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1C5B" w14:textId="77777777" w:rsidR="002F230D" w:rsidRDefault="002F230D" w:rsidP="002F230D">
      <w:bookmarkStart w:id="0" w:name="_GoBack"/>
      <w:bookmarkEnd w:id="0"/>
      <w:r>
        <w:rPr>
          <w:rFonts w:ascii="Mangal" w:hAnsi="Mangal" w:cs="Mangal"/>
          <w:color w:val="999999"/>
          <w:sz w:val="18"/>
          <w:szCs w:val="18"/>
        </w:rPr>
        <w:t>हमने</w:t>
      </w:r>
      <w:r>
        <w:rPr>
          <w:rFonts w:ascii="Calibri" w:hAnsi="Calibri" w:cs="Calibri"/>
          <w:color w:val="999999"/>
          <w:sz w:val="18"/>
          <w:szCs w:val="18"/>
        </w:rPr>
        <w:t xml:space="preserve"> </w:t>
      </w:r>
      <w:r>
        <w:rPr>
          <w:rFonts w:ascii="Mangal" w:hAnsi="Mangal" w:cs="Mangal"/>
          <w:color w:val="999999"/>
          <w:sz w:val="18"/>
          <w:szCs w:val="18"/>
        </w:rPr>
        <w:t>उपयोगिता</w:t>
      </w:r>
      <w:r>
        <w:rPr>
          <w:rFonts w:ascii="Calibri" w:hAnsi="Calibri" w:cs="Calibri"/>
          <w:color w:val="999999"/>
          <w:sz w:val="18"/>
          <w:szCs w:val="18"/>
        </w:rPr>
        <w:t xml:space="preserve"> </w:t>
      </w:r>
      <w:r>
        <w:rPr>
          <w:rFonts w:ascii="Mangal" w:hAnsi="Mangal" w:cs="Mangal"/>
          <w:color w:val="999999"/>
          <w:sz w:val="18"/>
          <w:szCs w:val="18"/>
        </w:rPr>
        <w:t>और</w:t>
      </w:r>
      <w:r>
        <w:rPr>
          <w:rFonts w:ascii="Calibri" w:hAnsi="Calibri" w:cs="Calibri"/>
          <w:color w:val="999999"/>
          <w:sz w:val="18"/>
          <w:szCs w:val="18"/>
        </w:rPr>
        <w:t xml:space="preserve"> </w:t>
      </w:r>
      <w:r>
        <w:rPr>
          <w:rFonts w:ascii="Mangal" w:hAnsi="Mangal" w:cs="Mangal"/>
          <w:color w:val="999999"/>
          <w:sz w:val="18"/>
          <w:szCs w:val="18"/>
        </w:rPr>
        <w:t>पहुंच</w:t>
      </w:r>
      <w:r>
        <w:rPr>
          <w:rFonts w:ascii="Calibri" w:hAnsi="Calibri" w:cs="Calibri"/>
          <w:color w:val="999999"/>
          <w:sz w:val="18"/>
          <w:szCs w:val="18"/>
        </w:rPr>
        <w:t xml:space="preserve"> </w:t>
      </w:r>
      <w:r>
        <w:rPr>
          <w:rFonts w:ascii="Mangal" w:hAnsi="Mangal" w:cs="Mangal"/>
          <w:color w:val="999999"/>
          <w:sz w:val="18"/>
          <w:szCs w:val="18"/>
        </w:rPr>
        <w:t>सुनिश्चित</w:t>
      </w:r>
      <w:r>
        <w:rPr>
          <w:rFonts w:ascii="Calibri" w:hAnsi="Calibri" w:cs="Calibri"/>
          <w:color w:val="999999"/>
          <w:sz w:val="18"/>
          <w:szCs w:val="18"/>
        </w:rPr>
        <w:t xml:space="preserve"> </w:t>
      </w:r>
      <w:r>
        <w:rPr>
          <w:rFonts w:ascii="Mangal" w:hAnsi="Mangal" w:cs="Mangal"/>
          <w:color w:val="999999"/>
          <w:sz w:val="18"/>
          <w:szCs w:val="18"/>
        </w:rPr>
        <w:t>करने</w:t>
      </w:r>
      <w:r>
        <w:rPr>
          <w:rFonts w:ascii="Calibri" w:hAnsi="Calibri" w:cs="Calibri"/>
          <w:color w:val="999999"/>
          <w:sz w:val="18"/>
          <w:szCs w:val="18"/>
        </w:rPr>
        <w:t xml:space="preserve"> </w:t>
      </w:r>
      <w:r>
        <w:rPr>
          <w:rFonts w:ascii="Mangal" w:hAnsi="Mangal" w:cs="Mangal"/>
          <w:color w:val="999999"/>
          <w:sz w:val="18"/>
          <w:szCs w:val="18"/>
        </w:rPr>
        <w:t>का</w:t>
      </w:r>
      <w:r>
        <w:rPr>
          <w:rFonts w:ascii="Calibri" w:hAnsi="Calibri" w:cs="Calibri"/>
          <w:color w:val="999999"/>
          <w:sz w:val="18"/>
          <w:szCs w:val="18"/>
        </w:rPr>
        <w:t xml:space="preserve"> </w:t>
      </w:r>
      <w:r>
        <w:rPr>
          <w:rFonts w:ascii="Mangal" w:hAnsi="Mangal" w:cs="Mangal"/>
          <w:color w:val="999999"/>
          <w:sz w:val="18"/>
          <w:szCs w:val="18"/>
        </w:rPr>
        <w:t>प्रयास</w:t>
      </w:r>
      <w:r>
        <w:rPr>
          <w:rFonts w:ascii="Calibri" w:hAnsi="Calibri" w:cs="Calibri"/>
          <w:color w:val="999999"/>
          <w:sz w:val="18"/>
          <w:szCs w:val="18"/>
        </w:rPr>
        <w:t xml:space="preserve"> </w:t>
      </w:r>
      <w:r>
        <w:rPr>
          <w:rFonts w:ascii="Mangal" w:hAnsi="Mangal" w:cs="Mangal"/>
          <w:color w:val="999999"/>
          <w:sz w:val="18"/>
          <w:szCs w:val="18"/>
        </w:rPr>
        <w:t>किया</w:t>
      </w:r>
      <w:r>
        <w:rPr>
          <w:rFonts w:ascii="Calibri" w:hAnsi="Calibri" w:cs="Calibri"/>
          <w:color w:val="999999"/>
          <w:sz w:val="18"/>
          <w:szCs w:val="18"/>
        </w:rPr>
        <w:t xml:space="preserve"> </w:t>
      </w:r>
      <w:r>
        <w:rPr>
          <w:rFonts w:ascii="Mangal" w:hAnsi="Mangal" w:cs="Mangal"/>
          <w:color w:val="999999"/>
          <w:sz w:val="18"/>
          <w:szCs w:val="18"/>
        </w:rPr>
        <w:t>है।</w:t>
      </w:r>
      <w:r>
        <w:rPr>
          <w:rFonts w:ascii="Calibri" w:hAnsi="Calibri" w:cs="Calibri"/>
          <w:color w:val="999999"/>
          <w:sz w:val="18"/>
          <w:szCs w:val="18"/>
        </w:rPr>
        <w:t xml:space="preserve"> </w:t>
      </w:r>
      <w:r>
        <w:rPr>
          <w:rFonts w:ascii="Mangal" w:hAnsi="Mangal" w:cs="Mangal"/>
          <w:color w:val="999999"/>
          <w:sz w:val="18"/>
          <w:szCs w:val="18"/>
        </w:rPr>
        <w:t>यदि</w:t>
      </w:r>
      <w:r>
        <w:rPr>
          <w:rFonts w:ascii="Calibri" w:hAnsi="Calibri" w:cs="Calibri"/>
          <w:color w:val="999999"/>
          <w:sz w:val="18"/>
          <w:szCs w:val="18"/>
        </w:rPr>
        <w:t xml:space="preserve"> </w:t>
      </w:r>
      <w:r>
        <w:rPr>
          <w:rFonts w:ascii="Mangal" w:hAnsi="Mangal" w:cs="Mangal"/>
          <w:color w:val="999999"/>
          <w:sz w:val="18"/>
          <w:szCs w:val="18"/>
        </w:rPr>
        <w:t>आप</w:t>
      </w:r>
      <w:r>
        <w:rPr>
          <w:rFonts w:ascii="Calibri" w:hAnsi="Calibri" w:cs="Calibri"/>
          <w:color w:val="999999"/>
          <w:sz w:val="18"/>
          <w:szCs w:val="18"/>
        </w:rPr>
        <w:t xml:space="preserve"> </w:t>
      </w:r>
      <w:r>
        <w:rPr>
          <w:rFonts w:ascii="Mangal" w:hAnsi="Mangal" w:cs="Mangal"/>
          <w:color w:val="999999"/>
          <w:sz w:val="18"/>
          <w:szCs w:val="18"/>
        </w:rPr>
        <w:t>पहुंच</w:t>
      </w:r>
      <w:r>
        <w:rPr>
          <w:rFonts w:ascii="Calibri" w:hAnsi="Calibri" w:cs="Calibri"/>
          <w:color w:val="999999"/>
          <w:sz w:val="18"/>
          <w:szCs w:val="18"/>
        </w:rPr>
        <w:t>-</w:t>
      </w:r>
      <w:r>
        <w:rPr>
          <w:rFonts w:ascii="Mangal" w:hAnsi="Mangal" w:cs="Mangal"/>
          <w:color w:val="999999"/>
          <w:sz w:val="18"/>
          <w:szCs w:val="18"/>
        </w:rPr>
        <w:t>योग्यता</w:t>
      </w:r>
      <w:r>
        <w:rPr>
          <w:rFonts w:ascii="Calibri" w:hAnsi="Calibri" w:cs="Calibri"/>
          <w:color w:val="999999"/>
          <w:sz w:val="18"/>
          <w:szCs w:val="18"/>
        </w:rPr>
        <w:t xml:space="preserve"> </w:t>
      </w:r>
      <w:r>
        <w:rPr>
          <w:rFonts w:ascii="Mangal" w:hAnsi="Mangal" w:cs="Mangal"/>
          <w:color w:val="999999"/>
          <w:sz w:val="18"/>
          <w:szCs w:val="18"/>
        </w:rPr>
        <w:t>संबंधी</w:t>
      </w:r>
      <w:r>
        <w:rPr>
          <w:rFonts w:ascii="Calibri" w:hAnsi="Calibri" w:cs="Calibri"/>
          <w:color w:val="999999"/>
          <w:sz w:val="18"/>
          <w:szCs w:val="18"/>
        </w:rPr>
        <w:t xml:space="preserve"> </w:t>
      </w:r>
      <w:r>
        <w:rPr>
          <w:rFonts w:ascii="Mangal" w:hAnsi="Mangal" w:cs="Mangal"/>
          <w:color w:val="999999"/>
          <w:sz w:val="18"/>
          <w:szCs w:val="18"/>
        </w:rPr>
        <w:t>समस्याओं</w:t>
      </w:r>
      <w:r>
        <w:rPr>
          <w:rFonts w:ascii="Calibri" w:hAnsi="Calibri" w:cs="Calibri"/>
          <w:color w:val="999999"/>
          <w:sz w:val="18"/>
          <w:szCs w:val="18"/>
        </w:rPr>
        <w:t xml:space="preserve"> </w:t>
      </w:r>
      <w:r>
        <w:rPr>
          <w:rFonts w:ascii="Mangal" w:hAnsi="Mangal" w:cs="Mangal"/>
          <w:color w:val="999999"/>
          <w:sz w:val="18"/>
          <w:szCs w:val="18"/>
        </w:rPr>
        <w:t>का</w:t>
      </w:r>
      <w:r>
        <w:rPr>
          <w:rFonts w:ascii="Calibri" w:hAnsi="Calibri" w:cs="Calibri"/>
          <w:color w:val="999999"/>
          <w:sz w:val="18"/>
          <w:szCs w:val="18"/>
        </w:rPr>
        <w:t xml:space="preserve"> </w:t>
      </w:r>
      <w:r>
        <w:rPr>
          <w:rFonts w:ascii="Mangal" w:hAnsi="Mangal" w:cs="Mangal"/>
          <w:color w:val="999999"/>
          <w:sz w:val="18"/>
          <w:szCs w:val="18"/>
        </w:rPr>
        <w:t>अनुभव</w:t>
      </w:r>
      <w:r>
        <w:rPr>
          <w:rFonts w:ascii="Calibri" w:hAnsi="Calibri" w:cs="Calibri"/>
          <w:color w:val="999999"/>
          <w:sz w:val="18"/>
          <w:szCs w:val="18"/>
        </w:rPr>
        <w:t xml:space="preserve"> </w:t>
      </w:r>
      <w:r>
        <w:rPr>
          <w:rFonts w:ascii="Mangal" w:hAnsi="Mangal" w:cs="Mangal"/>
          <w:color w:val="999999"/>
          <w:sz w:val="18"/>
          <w:szCs w:val="18"/>
        </w:rPr>
        <w:t>करते</w:t>
      </w:r>
      <w:r>
        <w:rPr>
          <w:rFonts w:ascii="Calibri" w:hAnsi="Calibri" w:cs="Calibri"/>
          <w:color w:val="999999"/>
          <w:sz w:val="18"/>
          <w:szCs w:val="18"/>
        </w:rPr>
        <w:t xml:space="preserve"> </w:t>
      </w:r>
      <w:r>
        <w:rPr>
          <w:rFonts w:ascii="Mangal" w:hAnsi="Mangal" w:cs="Mangal"/>
          <w:color w:val="999999"/>
          <w:sz w:val="18"/>
          <w:szCs w:val="18"/>
        </w:rPr>
        <w:t>हैं</w:t>
      </w:r>
      <w:r>
        <w:rPr>
          <w:rFonts w:ascii="Calibri" w:hAnsi="Calibri" w:cs="Calibri"/>
          <w:color w:val="999999"/>
          <w:sz w:val="18"/>
          <w:szCs w:val="18"/>
        </w:rPr>
        <w:t xml:space="preserve">, </w:t>
      </w:r>
      <w:r>
        <w:rPr>
          <w:rFonts w:ascii="Mangal" w:hAnsi="Mangal" w:cs="Mangal"/>
          <w:color w:val="999999"/>
          <w:sz w:val="18"/>
          <w:szCs w:val="18"/>
        </w:rPr>
        <w:t>तो</w:t>
      </w:r>
      <w:r>
        <w:rPr>
          <w:rFonts w:ascii="Calibri" w:hAnsi="Calibri" w:cs="Calibri"/>
          <w:color w:val="999999"/>
          <w:sz w:val="18"/>
          <w:szCs w:val="18"/>
        </w:rPr>
        <w:t xml:space="preserve"> </w:t>
      </w:r>
      <w:r>
        <w:rPr>
          <w:rFonts w:ascii="Mangal" w:hAnsi="Mangal" w:cs="Mangal"/>
          <w:color w:val="999999"/>
          <w:sz w:val="18"/>
          <w:szCs w:val="18"/>
        </w:rPr>
        <w:t>कृपया</w:t>
      </w:r>
      <w:r>
        <w:rPr>
          <w:rFonts w:ascii="Calibri" w:hAnsi="Calibri" w:cs="Calibri"/>
          <w:color w:val="999999"/>
          <w:sz w:val="18"/>
          <w:szCs w:val="18"/>
        </w:rPr>
        <w:t xml:space="preserve">. </w:t>
      </w:r>
      <w:hyperlink r:id="rId11" w:history="1">
        <w:r>
          <w:rPr>
            <w:rStyle w:val="Hyperlink"/>
            <w:rFonts w:ascii="Calibri" w:hAnsi="Calibri" w:cs="Calibri"/>
            <w:sz w:val="18"/>
            <w:szCs w:val="18"/>
          </w:rPr>
          <w:t>engagement@ndiscommission.gov.au</w:t>
        </w:r>
      </w:hyperlink>
      <w:r>
        <w:rPr>
          <w:rFonts w:ascii="Helvetica" w:hAnsi="Helvetica"/>
          <w:color w:val="656565"/>
          <w:sz w:val="18"/>
          <w:szCs w:val="18"/>
          <w:shd w:val="clear" w:color="auto" w:fill="FAFAFA"/>
        </w:rPr>
        <w:t>.</w:t>
      </w:r>
      <w:r>
        <w:rPr>
          <w:rFonts w:ascii="Mangal" w:hAnsi="Mangal" w:cs="Mangal"/>
          <w:color w:val="999999"/>
          <w:sz w:val="18"/>
          <w:szCs w:val="18"/>
        </w:rPr>
        <w:t xml:space="preserve"> पर</w:t>
      </w:r>
      <w:r>
        <w:rPr>
          <w:rFonts w:ascii="Calibri" w:hAnsi="Calibri" w:cs="Calibri"/>
          <w:color w:val="999999"/>
          <w:sz w:val="18"/>
          <w:szCs w:val="18"/>
        </w:rPr>
        <w:t xml:space="preserve"> </w:t>
      </w:r>
      <w:r>
        <w:rPr>
          <w:rFonts w:ascii="Mangal" w:hAnsi="Mangal" w:cs="Mangal"/>
          <w:color w:val="999999"/>
          <w:sz w:val="18"/>
          <w:szCs w:val="18"/>
        </w:rPr>
        <w:t>संपर्क</w:t>
      </w:r>
      <w:r>
        <w:rPr>
          <w:rFonts w:ascii="Calibri" w:hAnsi="Calibri" w:cs="Calibri"/>
          <w:color w:val="999999"/>
          <w:sz w:val="18"/>
          <w:szCs w:val="18"/>
        </w:rPr>
        <w:t xml:space="preserve"> </w:t>
      </w:r>
      <w:r>
        <w:rPr>
          <w:rFonts w:ascii="Mangal" w:hAnsi="Mangal" w:cs="Mangal"/>
          <w:color w:val="999999"/>
          <w:sz w:val="18"/>
          <w:szCs w:val="18"/>
        </w:rPr>
        <w:t>करें</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3B652B65" w14:textId="2D7DCC35" w:rsidR="002F230D" w:rsidRDefault="002F230D" w:rsidP="007F6368">
      <w:pPr>
        <w:pStyle w:val="Heading2"/>
        <w:rPr>
          <w:rFonts w:asciiTheme="minorHAnsi" w:eastAsiaTheme="minorHAnsi" w:hAnsiTheme="minorHAnsi" w:cstheme="minorBidi"/>
          <w:bCs/>
          <w:color w:val="000000" w:themeColor="text1"/>
          <w:sz w:val="22"/>
          <w:szCs w:val="20"/>
        </w:rPr>
      </w:pPr>
      <w:r w:rsidRPr="002F230D">
        <w:rPr>
          <w:rFonts w:ascii="Mangal" w:eastAsiaTheme="minorHAnsi" w:hAnsi="Mangal" w:cs="Mangal"/>
          <w:bCs/>
          <w:color w:val="000000" w:themeColor="text1"/>
          <w:sz w:val="22"/>
          <w:szCs w:val="20"/>
        </w:rPr>
        <w:t>अंक</w:t>
      </w:r>
      <w:r w:rsidRPr="002F230D">
        <w:rPr>
          <w:rFonts w:asciiTheme="minorHAnsi" w:eastAsiaTheme="minorHAnsi" w:hAnsiTheme="minorHAnsi" w:cstheme="minorBidi"/>
          <w:bCs/>
          <w:color w:val="000000" w:themeColor="text1"/>
          <w:sz w:val="22"/>
          <w:szCs w:val="20"/>
        </w:rPr>
        <w:t xml:space="preserve"> </w:t>
      </w:r>
      <w:r w:rsidR="009C27C5">
        <w:rPr>
          <w:rFonts w:asciiTheme="minorHAnsi" w:eastAsiaTheme="minorHAnsi" w:hAnsiTheme="minorHAnsi" w:cstheme="minorBidi"/>
          <w:bCs/>
          <w:color w:val="000000" w:themeColor="text1"/>
          <w:sz w:val="22"/>
          <w:szCs w:val="20"/>
        </w:rPr>
        <w:t>5</w:t>
      </w:r>
      <w:r w:rsidRPr="002F230D">
        <w:rPr>
          <w:rFonts w:asciiTheme="minorHAnsi" w:eastAsiaTheme="minorHAnsi" w:hAnsiTheme="minorHAnsi" w:cstheme="minorBidi"/>
          <w:bCs/>
          <w:color w:val="000000" w:themeColor="text1"/>
          <w:sz w:val="22"/>
          <w:szCs w:val="20"/>
        </w:rPr>
        <w:t xml:space="preserve">: </w:t>
      </w:r>
      <w:r w:rsidRPr="002F230D">
        <w:rPr>
          <w:rFonts w:ascii="Mangal" w:eastAsiaTheme="minorHAnsi" w:hAnsi="Mangal" w:cs="Mangal"/>
          <w:bCs/>
          <w:color w:val="000000" w:themeColor="text1"/>
          <w:sz w:val="22"/>
          <w:szCs w:val="20"/>
        </w:rPr>
        <w:t>ग्रीष्म</w:t>
      </w:r>
      <w:r w:rsidRPr="002F230D">
        <w:rPr>
          <w:rFonts w:asciiTheme="minorHAnsi" w:eastAsiaTheme="minorHAnsi" w:hAnsiTheme="minorHAnsi" w:cstheme="minorBidi"/>
          <w:bCs/>
          <w:color w:val="000000" w:themeColor="text1"/>
          <w:sz w:val="22"/>
          <w:szCs w:val="20"/>
        </w:rPr>
        <w:t>, 2021</w:t>
      </w:r>
    </w:p>
    <w:p w14:paraId="769B9C90" w14:textId="0AD8F161" w:rsidR="00CB64BD" w:rsidRPr="00CF1803" w:rsidRDefault="002F230D" w:rsidP="007F6368">
      <w:pPr>
        <w:pStyle w:val="Heading2"/>
        <w:rPr>
          <w:rFonts w:ascii="Mangal" w:hAnsi="Mangal" w:cs="Mangal"/>
        </w:rPr>
      </w:pPr>
      <w:r w:rsidRPr="00CF1803">
        <w:rPr>
          <w:rFonts w:ascii="Mangal" w:hAnsi="Mangal" w:cs="Mangal"/>
        </w:rPr>
        <w:t>विकलांगों, आपके मित्रों, परिवार, अधिवक्ताओं और समुदाय के लिए एक समाचार पत्र।</w:t>
      </w:r>
    </w:p>
    <w:p w14:paraId="5F878E78" w14:textId="2425ADC8" w:rsidR="002F230D" w:rsidRPr="00CF1803" w:rsidRDefault="002F230D" w:rsidP="002F230D">
      <w:pPr>
        <w:spacing w:before="120" w:after="120" w:line="240" w:lineRule="auto"/>
        <w:rPr>
          <w:rFonts w:ascii="Mangal" w:hAnsi="Mangal" w:cs="Mangal"/>
          <w:color w:val="auto"/>
          <w:szCs w:val="22"/>
        </w:rPr>
      </w:pPr>
      <w:r w:rsidRPr="00CF1803">
        <w:rPr>
          <w:rStyle w:val="Emphasis"/>
          <w:rFonts w:ascii="Mangal" w:hAnsi="Mangal" w:cs="Mangal"/>
          <w:color w:val="auto"/>
          <w:position w:val="17"/>
          <w:szCs w:val="22"/>
        </w:rPr>
        <w:t>कृपया इस न्यूजलेटर को अपने नेटवर्क में विकलांगों के साथ साझा करें - उदाहरण के लिए, यदि आप एक NDIS प्रदाता या कार्यकर्ता हैं जो विकलांग व्यक्ति का समर्थन करते हैं, या विकलांग व्यक्ति के वकील, अभिभावक, मित्र या परिवार के सदस्य हैं।</w:t>
      </w:r>
    </w:p>
    <w:p w14:paraId="4F0F77EB" w14:textId="7A6144E4" w:rsidR="009525A1" w:rsidRPr="00CF1803" w:rsidRDefault="002F230D" w:rsidP="002C726D">
      <w:pPr>
        <w:pStyle w:val="Heading2"/>
        <w:rPr>
          <w:rFonts w:ascii="Mangal" w:hAnsi="Mangal" w:cs="Mangal"/>
        </w:rPr>
      </w:pPr>
      <w:bookmarkStart w:id="1" w:name="_What_does_the"/>
      <w:bookmarkEnd w:id="1"/>
      <w:r w:rsidRPr="00CF1803">
        <w:rPr>
          <w:rFonts w:ascii="Mangal" w:hAnsi="Mangal" w:cs="Mangal"/>
        </w:rPr>
        <w:t>विकलांगों का अंतर्राष्ट्रीय दिवस</w:t>
      </w:r>
    </w:p>
    <w:p w14:paraId="77407D9F" w14:textId="03338488" w:rsidR="006F1838" w:rsidRPr="00CF1803" w:rsidRDefault="00B45C9F" w:rsidP="006F1838">
      <w:pPr>
        <w:pStyle w:val="Heading3"/>
        <w:keepNext w:val="0"/>
        <w:keepLines w:val="0"/>
        <w:suppressAutoHyphens w:val="0"/>
        <w:spacing w:before="200" w:after="0" w:line="271" w:lineRule="auto"/>
        <w:rPr>
          <w:rFonts w:ascii="Mangal" w:hAnsi="Mangal" w:cs="Mangal"/>
          <w:b w:val="0"/>
          <w:color w:val="000000" w:themeColor="text1"/>
          <w:sz w:val="24"/>
        </w:rPr>
      </w:pPr>
      <w:r w:rsidRPr="00CF1803">
        <w:rPr>
          <w:rFonts w:ascii="Mangal" w:hAnsi="Mangal" w:cs="Mangal"/>
          <w:b w:val="0"/>
          <w:color w:val="000000" w:themeColor="text1"/>
          <w:sz w:val="24"/>
        </w:rPr>
        <w:t>हर साल दिसंबर में</w:t>
      </w:r>
      <w:r w:rsidR="002F230D" w:rsidRPr="00CF1803">
        <w:rPr>
          <w:rFonts w:ascii="Mangal" w:hAnsi="Mangal" w:cs="Mangal"/>
          <w:b w:val="0"/>
          <w:color w:val="000000" w:themeColor="text1"/>
          <w:sz w:val="24"/>
        </w:rPr>
        <w:t>,</w:t>
      </w:r>
      <w:r w:rsidRPr="00CF1803">
        <w:rPr>
          <w:rFonts w:ascii="Mangal" w:hAnsi="Mangal" w:cs="Mangal"/>
          <w:b w:val="0"/>
          <w:color w:val="000000" w:themeColor="text1"/>
          <w:sz w:val="24"/>
        </w:rPr>
        <w:t xml:space="preserve"> दुनिया भर में</w:t>
      </w:r>
      <w:r w:rsidR="002F230D" w:rsidRPr="00CF1803">
        <w:rPr>
          <w:rFonts w:ascii="Mangal" w:hAnsi="Mangal" w:cs="Mangal"/>
          <w:b w:val="0"/>
          <w:color w:val="000000" w:themeColor="text1"/>
          <w:sz w:val="24"/>
        </w:rPr>
        <w:t xml:space="preserve"> विकलांगों का अंतर्राष्ट्रीय दिवस मनाया जाता है, जो विकलांग लोगों के योगदान और उपलब्धियों को उत्सव मनाता है और उनके प्रति जागरूकता, समझ और स्वीकृति को बढ़ावा देता है।</w:t>
      </w:r>
    </w:p>
    <w:p w14:paraId="00202165" w14:textId="03467DB6" w:rsidR="006F1838" w:rsidRPr="00CF1803" w:rsidRDefault="0024034D" w:rsidP="006F1838">
      <w:pPr>
        <w:pStyle w:val="Heading3"/>
        <w:keepNext w:val="0"/>
        <w:keepLines w:val="0"/>
        <w:suppressAutoHyphens w:val="0"/>
        <w:spacing w:before="200" w:after="0" w:line="271" w:lineRule="auto"/>
        <w:rPr>
          <w:rFonts w:ascii="Mangal" w:hAnsi="Mangal" w:cs="Mangal"/>
          <w:b w:val="0"/>
          <w:color w:val="000000" w:themeColor="text1"/>
          <w:sz w:val="24"/>
        </w:rPr>
      </w:pPr>
      <w:r w:rsidRPr="00CF1803">
        <w:rPr>
          <w:rFonts w:ascii="Mangal" w:hAnsi="Mangal" w:cs="Mangal"/>
          <w:b w:val="0"/>
          <w:color w:val="000000" w:themeColor="text1"/>
          <w:sz w:val="24"/>
        </w:rPr>
        <w:t>इस वर्ष के समारोह का विषय 'कोविड -19 के बाद ​​​​की समावेशी, सुलभ और दीर्घकालिक दुनिया बनाने के लिए विकलांग व्यक्तियों का नेतृत्व और भागीदारी' है।</w:t>
      </w:r>
    </w:p>
    <w:p w14:paraId="50BC96AE" w14:textId="1C976621" w:rsidR="006F1838" w:rsidRPr="00CF1803" w:rsidRDefault="0024034D" w:rsidP="006F1838">
      <w:pPr>
        <w:pStyle w:val="Heading3"/>
        <w:keepNext w:val="0"/>
        <w:keepLines w:val="0"/>
        <w:suppressAutoHyphens w:val="0"/>
        <w:spacing w:before="200" w:after="0" w:line="271" w:lineRule="auto"/>
        <w:rPr>
          <w:rFonts w:ascii="Mangal" w:hAnsi="Mangal" w:cs="Mangal"/>
          <w:b w:val="0"/>
          <w:color w:val="000000" w:themeColor="text1"/>
          <w:sz w:val="24"/>
        </w:rPr>
      </w:pPr>
      <w:r w:rsidRPr="00CF1803">
        <w:rPr>
          <w:rFonts w:ascii="Mangal" w:hAnsi="Mangal" w:cs="Mangal"/>
          <w:b w:val="0"/>
          <w:color w:val="000000" w:themeColor="text1"/>
          <w:sz w:val="24"/>
        </w:rPr>
        <w:t xml:space="preserve">NDIS आयोग यह सुनिश्चित करने के लिए काम करता है कि NDIS प्रतिभागियों को योग्यता प्राप्त प्रदाताओं से सुरक्षित और गुणवत्तापूर्ण सहायता और सेवाएँ प्राप्त हों, चाहे वे ऑस्ट्रेलिया में कहीं भी रहते </w:t>
      </w:r>
      <w:r w:rsidRPr="00CF1803">
        <w:rPr>
          <w:rFonts w:ascii="Mangal" w:hAnsi="Mangal" w:cs="Mangal"/>
          <w:b w:val="0"/>
          <w:color w:val="000000" w:themeColor="text1"/>
          <w:sz w:val="24"/>
        </w:rPr>
        <w:lastRenderedPageBreak/>
        <w:t>हों। इस कार्य में विकलांग लोगों का योगदान और नेतृत्व महत्वपूर्ण है।</w:t>
      </w:r>
    </w:p>
    <w:p w14:paraId="7735BD0D" w14:textId="43B18E9F" w:rsidR="00FE2FB1" w:rsidRPr="00CF1803" w:rsidRDefault="00FE2FB1" w:rsidP="00FE2FB1">
      <w:pPr>
        <w:rPr>
          <w:rFonts w:ascii="Mangal" w:hAnsi="Mangal" w:cs="Mangal"/>
        </w:rPr>
      </w:pPr>
      <w:r w:rsidRPr="00CF1803">
        <w:rPr>
          <w:rFonts w:ascii="Mangal" w:hAnsi="Mangal" w:cs="Mangal"/>
        </w:rPr>
        <w:t>हम जो कुछ भी करते हैं, उसके हर पहलू में हम विकलांग लोगों के साथ संपर्क बनाते हैं, और आपके अनुभव और दृष्टिकोण हमारी नीतियों और प्रक्रियाओं को सूचित करते हैं और निरंतर सुधार के लिए हमारे प्रयासों को आगे बढ़ाते हैं। हम एनडीआईएस अधिनियम और नियमों के तहत उपकरणों का उपयोग करके स्वास्थ्य सुरक्षा और विकलांग लोगों की भलाई को बढ़ावा देने के लिए मौजूद हैं, जो प्रदाताओं को उचित रूप से शिक्षित और विनियमित करने के लिए हैं। आचार संहिता और हमारे सभी मानक विकलांग लोगों के अनुभव के माध्यम से लिखे गए हैं।</w:t>
      </w:r>
    </w:p>
    <w:p w14:paraId="723CBF50" w14:textId="618120F4" w:rsidR="00D91904" w:rsidRPr="00CF1803" w:rsidRDefault="008040A9" w:rsidP="00AB0B99">
      <w:pPr>
        <w:pStyle w:val="Heading3"/>
        <w:keepNext w:val="0"/>
        <w:keepLines w:val="0"/>
        <w:suppressAutoHyphens w:val="0"/>
        <w:spacing w:before="200" w:after="0" w:line="271" w:lineRule="auto"/>
        <w:rPr>
          <w:rFonts w:ascii="Mangal" w:hAnsi="Mangal" w:cs="Mangal"/>
          <w:b w:val="0"/>
          <w:color w:val="000000" w:themeColor="text1"/>
          <w:sz w:val="24"/>
        </w:rPr>
      </w:pPr>
      <w:r w:rsidRPr="00CF1803">
        <w:rPr>
          <w:rFonts w:ascii="Mangal" w:hAnsi="Mangal" w:cs="Mangal"/>
          <w:b w:val="0"/>
          <w:color w:val="000000" w:themeColor="text1"/>
          <w:sz w:val="24"/>
        </w:rPr>
        <w:t>जब आप किसी प्रदाता से प्राप्त सहायता या सेवा के बारे में शिकायत करते हैं, जब तक आप हमारे साथ डिज़ाइन बनाने और सहभागिता गतिविधियों में भाग लेते हैं - आपके अनुभव और विचार हमारे प्रदाताओं को विनियमित करने के तरीके को आकार देते हैं, हम कैसे और क्या संवाद करते हैं, और हम जो संसाधन विकलांग लोगों और उनकी सहायता करने  वाले प्रदाताओं और कार्यकर्ताओं के लिए विकसित करते हैं।</w:t>
      </w:r>
    </w:p>
    <w:p w14:paraId="3991273E" w14:textId="51CCE900" w:rsidR="004322A6" w:rsidRPr="00CF1803" w:rsidRDefault="00FF4AA2" w:rsidP="00AB0B99">
      <w:pPr>
        <w:pStyle w:val="Heading3"/>
        <w:keepNext w:val="0"/>
        <w:keepLines w:val="0"/>
        <w:suppressAutoHyphens w:val="0"/>
        <w:spacing w:before="200" w:after="0" w:line="271" w:lineRule="auto"/>
        <w:rPr>
          <w:rFonts w:ascii="Mangal" w:hAnsi="Mangal" w:cs="Mangal"/>
          <w:b w:val="0"/>
          <w:color w:val="000000" w:themeColor="text1"/>
          <w:sz w:val="24"/>
        </w:rPr>
      </w:pPr>
      <w:r w:rsidRPr="00CF1803">
        <w:rPr>
          <w:rFonts w:ascii="Mangal" w:hAnsi="Mangal" w:cs="Mangal"/>
          <w:b w:val="0"/>
          <w:color w:val="000000" w:themeColor="text1"/>
          <w:sz w:val="24"/>
        </w:rPr>
        <w:t>आपकी प्रतिक्रिया और अनुभवों से हम जानते हैं कि COVID-19 महामारी कई विकलांगों के लिए विशेष रूप से चुनौतीपूर्ण रही है। इस अवधि के दौरान हम आपकी इन चुनौतियों के बारे में आपकी प्रतिक्रिया का जवाब देते रहे हैं और देते रहेंगे। हम सुनिश्चित कर रहे हैं कि पंजीकृत एनडीआईएस प्रदाता आपको  प्रदान किए जाने वाले समर्थन की सुरक्षा और निरंतरता के बारे में अपने चल रहे दायित्वों और COVID-19 टीकाकरण तक पहुंचने में आपकी सहायता करने में अपनी भूमिका से अवगत हैं। हमने यह सुनिश्चित करने के लिए भी काम किया है कि आपके पास सही निर्णय लेने के लिए आवश्यक जानकारी है।</w:t>
      </w:r>
    </w:p>
    <w:p w14:paraId="1E5515F7" w14:textId="6B16A598" w:rsidR="0094274B" w:rsidRPr="00CF1803" w:rsidRDefault="0094274B" w:rsidP="0094274B">
      <w:pPr>
        <w:rPr>
          <w:rFonts w:ascii="Mangal" w:hAnsi="Mangal" w:cs="Mangal"/>
        </w:rPr>
      </w:pPr>
      <w:r w:rsidRPr="00CF1803">
        <w:rPr>
          <w:rFonts w:ascii="Mangal" w:hAnsi="Mangal" w:cs="Mangal"/>
        </w:rPr>
        <w:t>इन कार्यों और कई अन्य कार्यों के माध्यम से, हम विकलांग लोगों के साथ काम करना जारी रख रहे हैं ताकि विकलांग लोगों को शिक्षित और उत्थान किया जा सके, ताकि यह सुनिश्चित हो सके कि सभी  प्रतिभागी सुरक्षित और गुणवत्तापूर्ण सेवाओं तक पहुंच सकें और पसंद, नियंत्रण और सम्मान को बढ़ावा देने वाले समर्थन कर सकें।</w:t>
      </w:r>
    </w:p>
    <w:p w14:paraId="4750279E" w14:textId="33CDCBD2" w:rsidR="006F1838" w:rsidRPr="00CF1803" w:rsidRDefault="0087433B" w:rsidP="004823F2">
      <w:pPr>
        <w:rPr>
          <w:rFonts w:ascii="Mangal" w:hAnsi="Mangal" w:cs="Mangal"/>
        </w:rPr>
      </w:pPr>
      <w:r w:rsidRPr="00CF1803">
        <w:rPr>
          <w:rFonts w:ascii="Mangal" w:hAnsi="Mangal" w:cs="Mangal"/>
          <w:sz w:val="24"/>
        </w:rPr>
        <w:t>इस महत्वपूर्ण कार्य में योगदान देने वाले सभी लोगों को धन्यवाद, हम आपसे और अधिक सुनने के लिए उत्सुक हैं।</w:t>
      </w:r>
    </w:p>
    <w:p w14:paraId="5249210C" w14:textId="2B43DEFD" w:rsidR="005A4D15" w:rsidRPr="00CF1803" w:rsidRDefault="00C67C98" w:rsidP="005A4D15">
      <w:pPr>
        <w:pStyle w:val="Heading2"/>
        <w:rPr>
          <w:rFonts w:ascii="Mangal" w:hAnsi="Mangal" w:cs="Mangal"/>
        </w:rPr>
      </w:pPr>
      <w:r w:rsidRPr="00CF1803">
        <w:rPr>
          <w:rFonts w:ascii="Mangal" w:hAnsi="Mangal" w:cs="Mangal"/>
        </w:rPr>
        <w:lastRenderedPageBreak/>
        <w:t xml:space="preserve">NDIS </w:t>
      </w:r>
      <w:r w:rsidR="005A4D15" w:rsidRPr="00CF1803">
        <w:rPr>
          <w:rFonts w:ascii="Mangal" w:hAnsi="Mangal" w:cs="Mangal"/>
        </w:rPr>
        <w:t>अधिनियम में परिवर्तन</w:t>
      </w:r>
    </w:p>
    <w:p w14:paraId="328AFC71" w14:textId="13612ADC" w:rsidR="005A4D15" w:rsidRPr="00CF1803" w:rsidRDefault="005A4D15" w:rsidP="005A4D15">
      <w:pPr>
        <w:rPr>
          <w:rFonts w:ascii="Mangal" w:hAnsi="Mangal" w:cs="Mangal"/>
          <w:iCs/>
          <w:szCs w:val="22"/>
        </w:rPr>
      </w:pPr>
      <w:r w:rsidRPr="00CF1803">
        <w:rPr>
          <w:rFonts w:ascii="Mangal" w:hAnsi="Mangal" w:cs="Mangal"/>
          <w:iCs/>
          <w:szCs w:val="22"/>
        </w:rPr>
        <w:t>NDIS कानून में हाल के बदलाव बेहतर सूचना साझाकरण व्यवस्था के माध्यम से सबसे अधिक जोखिम वाले विकलांग लोगों के नुकसान को रोकने में मदद करेंगे।</w:t>
      </w:r>
    </w:p>
    <w:p w14:paraId="4263BFE5" w14:textId="2D7D7E8F" w:rsidR="006F1838" w:rsidRPr="00CF1803" w:rsidRDefault="006F1838" w:rsidP="007C3CD6">
      <w:pPr>
        <w:rPr>
          <w:rFonts w:ascii="Mangal" w:hAnsi="Mangal" w:cs="Mangal"/>
          <w:iCs/>
          <w:szCs w:val="22"/>
        </w:rPr>
      </w:pPr>
      <w:r w:rsidRPr="00CF1803">
        <w:rPr>
          <w:rFonts w:ascii="Mangal" w:hAnsi="Mangal" w:cs="Mangal"/>
          <w:iCs/>
          <w:szCs w:val="22"/>
        </w:rPr>
        <w:t xml:space="preserve"> </w:t>
      </w:r>
      <w:hyperlink r:id="rId13" w:history="1">
        <w:r w:rsidRPr="00CF1803">
          <w:rPr>
            <w:rStyle w:val="Hyperlink"/>
            <w:rFonts w:ascii="Mangal" w:hAnsi="Mangal" w:cs="Mangal"/>
            <w:i/>
            <w:iCs/>
            <w:szCs w:val="22"/>
          </w:rPr>
          <w:t>National Disability Insurance Scheme Act 2013</w:t>
        </w:r>
      </w:hyperlink>
      <w:r w:rsidRPr="00CF1803">
        <w:rPr>
          <w:rFonts w:ascii="Mangal" w:hAnsi="Mangal" w:cs="Mangal"/>
          <w:iCs/>
          <w:szCs w:val="22"/>
        </w:rPr>
        <w:t xml:space="preserve"> </w:t>
      </w:r>
      <w:r w:rsidR="008D68A1" w:rsidRPr="00CF1803">
        <w:rPr>
          <w:rFonts w:ascii="Mangal" w:hAnsi="Mangal" w:cs="Mangal"/>
          <w:iCs/>
          <w:szCs w:val="22"/>
        </w:rPr>
        <w:t>वह कानून है जिसने NDIS आयोग की स्थापना की और हमारे मुख्य कार्यों और ढांचे को निर्धारित किया।</w:t>
      </w:r>
    </w:p>
    <w:p w14:paraId="203CFBBE" w14:textId="6A5C978C" w:rsidR="00C67C98" w:rsidRPr="00CF1803" w:rsidRDefault="00F369A6" w:rsidP="00C67C98">
      <w:pPr>
        <w:rPr>
          <w:rFonts w:ascii="Mangal" w:hAnsi="Mangal" w:cs="Mangal"/>
          <w:color w:val="000000"/>
          <w:szCs w:val="22"/>
        </w:rPr>
      </w:pPr>
      <w:r w:rsidRPr="00CF1803">
        <w:rPr>
          <w:rFonts w:ascii="Mangal" w:hAnsi="Mangal" w:cs="Mangal"/>
          <w:szCs w:val="22"/>
        </w:rPr>
        <w:t xml:space="preserve">21 अक्टूबर 2021 को, ऑस्ट्रेलियाई संसद ने </w:t>
      </w:r>
      <w:hyperlink r:id="rId14" w:history="1">
        <w:r w:rsidRPr="00CF1803">
          <w:rPr>
            <w:rStyle w:val="Hyperlink"/>
            <w:rFonts w:ascii="Mangal" w:hAnsi="Mangal" w:cs="Mangal"/>
            <w:i/>
            <w:iCs/>
            <w:szCs w:val="22"/>
          </w:rPr>
          <w:t>National Disability Insurance Scheme Amendment (Improving Supports for At Risk Participants) Bill 2021</w:t>
        </w:r>
      </w:hyperlink>
      <w:r w:rsidRPr="00CF1803">
        <w:rPr>
          <w:rFonts w:ascii="Mangal" w:hAnsi="Mangal" w:cs="Mangal"/>
          <w:szCs w:val="22"/>
        </w:rPr>
        <w:t xml:space="preserve"> पारित किया।</w:t>
      </w:r>
    </w:p>
    <w:p w14:paraId="76D4D23B" w14:textId="77777777" w:rsidR="007C15B3" w:rsidRPr="00CF1803" w:rsidRDefault="00980CD7" w:rsidP="00C67C98">
      <w:pPr>
        <w:rPr>
          <w:rFonts w:ascii="Mangal" w:hAnsi="Mangal" w:cs="Mangal"/>
          <w:szCs w:val="22"/>
        </w:rPr>
      </w:pPr>
      <w:r w:rsidRPr="00CF1803">
        <w:rPr>
          <w:rFonts w:ascii="Mangal" w:hAnsi="Mangal" w:cs="Mangal"/>
          <w:szCs w:val="22"/>
        </w:rPr>
        <w:t xml:space="preserve">यह बिल </w:t>
      </w:r>
      <w:r w:rsidR="007C15B3" w:rsidRPr="00CF1803">
        <w:rPr>
          <w:rStyle w:val="act-reference"/>
          <w:rFonts w:ascii="Mangal" w:hAnsi="Mangal" w:cs="Mangal"/>
          <w:i/>
          <w:iCs/>
          <w:color w:val="222222"/>
          <w:szCs w:val="22"/>
          <w:shd w:val="clear" w:color="auto" w:fill="FFFFFF"/>
        </w:rPr>
        <w:t>National Disability Insurance Scheme Act 2013</w:t>
      </w:r>
      <w:r w:rsidRPr="00CF1803">
        <w:rPr>
          <w:rFonts w:ascii="Mangal" w:hAnsi="Mangal" w:cs="Mangal"/>
          <w:szCs w:val="22"/>
        </w:rPr>
        <w:t xml:space="preserve"> में कई बदलाव करता है। बिल NDIS प्रतिभागियों के लिए सुरक्षा में सुधार के लिए परिवर्तनों को लागू करता है, जिसमें एन-मैरी स्मिथ की दुखद मौत से संबंधित परिस्थितियों में स्वतंत्र समीक्षा की कुछ सिफारिशें शामिल हैं </w:t>
      </w:r>
      <w:r w:rsidR="007C15B3" w:rsidRPr="00CF1803">
        <w:rPr>
          <w:rFonts w:ascii="Mangal" w:hAnsi="Mangal" w:cs="Mangal"/>
          <w:color w:val="222222"/>
          <w:szCs w:val="22"/>
          <w:shd w:val="clear" w:color="auto" w:fill="FFFFFF"/>
        </w:rPr>
        <w:t>(</w:t>
      </w:r>
      <w:hyperlink r:id="rId15" w:history="1">
        <w:r w:rsidRPr="00CF1803">
          <w:rPr>
            <w:rStyle w:val="Hyperlink"/>
            <w:rFonts w:ascii="Mangal" w:hAnsi="Mangal" w:cs="Mangal"/>
            <w:szCs w:val="22"/>
          </w:rPr>
          <w:t>Robertson Review</w:t>
        </w:r>
      </w:hyperlink>
      <w:r w:rsidRPr="00CF1803">
        <w:rPr>
          <w:rStyle w:val="Hyperlink"/>
          <w:rFonts w:ascii="Mangal" w:hAnsi="Mangal" w:cs="Mangal"/>
          <w:szCs w:val="22"/>
        </w:rPr>
        <w:t>).</w:t>
      </w:r>
      <w:r w:rsidRPr="00CF1803">
        <w:rPr>
          <w:rFonts w:ascii="Mangal" w:hAnsi="Mangal" w:cs="Mangal"/>
          <w:szCs w:val="22"/>
        </w:rPr>
        <w:t>. बिल 29 अक्टूबर को प्रभावी हुआ</w:t>
      </w:r>
      <w:r w:rsidR="007C15B3" w:rsidRPr="00CF1803">
        <w:rPr>
          <w:rFonts w:ascii="Mangal" w:hAnsi="Mangal" w:cs="Mangal"/>
          <w:szCs w:val="22"/>
        </w:rPr>
        <w:t xml:space="preserve"> है।   </w:t>
      </w:r>
    </w:p>
    <w:p w14:paraId="60A2F042" w14:textId="7285171E" w:rsidR="00C67C98" w:rsidRPr="00CF1803" w:rsidRDefault="00980CD7" w:rsidP="00C67C98">
      <w:pPr>
        <w:rPr>
          <w:rFonts w:ascii="Mangal" w:hAnsi="Mangal" w:cs="Mangal"/>
          <w:szCs w:val="22"/>
        </w:rPr>
      </w:pPr>
      <w:r w:rsidRPr="00CF1803">
        <w:rPr>
          <w:rFonts w:ascii="Mangal" w:hAnsi="Mangal" w:cs="Mangal"/>
          <w:color w:val="222222"/>
          <w:szCs w:val="22"/>
          <w:shd w:val="clear" w:color="auto" w:fill="FFFFFF"/>
        </w:rPr>
        <w:t>मुख्य परिवर्तनों में शामिल हैं:</w:t>
      </w:r>
    </w:p>
    <w:p w14:paraId="61B68BCE" w14:textId="39646BE8" w:rsidR="002541D2" w:rsidRPr="00CF1803" w:rsidRDefault="002541D2" w:rsidP="002541D2">
      <w:pPr>
        <w:pStyle w:val="ListParagraph"/>
        <w:numPr>
          <w:ilvl w:val="0"/>
          <w:numId w:val="34"/>
        </w:numPr>
        <w:spacing w:after="0" w:line="240" w:lineRule="auto"/>
        <w:rPr>
          <w:rFonts w:ascii="Mangal" w:hAnsi="Mangal" w:cs="Mangal"/>
        </w:rPr>
      </w:pPr>
      <w:r w:rsidRPr="00CF1803">
        <w:rPr>
          <w:rFonts w:ascii="Mangal" w:hAnsi="Mangal" w:cs="Mangal"/>
        </w:rPr>
        <w:t>NDIS आयुक्त के अनुपालन और प्रवर्तन शक्तियों का विस्तार करना</w:t>
      </w:r>
    </w:p>
    <w:p w14:paraId="331E3966" w14:textId="7BC1A46A" w:rsidR="002541D2" w:rsidRPr="00CF1803" w:rsidRDefault="002541D2" w:rsidP="002541D2">
      <w:pPr>
        <w:pStyle w:val="ListParagraph"/>
        <w:numPr>
          <w:ilvl w:val="0"/>
          <w:numId w:val="34"/>
        </w:numPr>
        <w:spacing w:after="0" w:line="240" w:lineRule="auto"/>
        <w:rPr>
          <w:rFonts w:ascii="Mangal" w:hAnsi="Mangal" w:cs="Mangal"/>
        </w:rPr>
      </w:pPr>
      <w:r w:rsidRPr="00CF1803">
        <w:rPr>
          <w:rFonts w:ascii="Mangal" w:hAnsi="Mangal" w:cs="Mangal"/>
        </w:rPr>
        <w:t>प्रदाता पंजीकरण प्रावधानों को स्पष्ट करना</w:t>
      </w:r>
    </w:p>
    <w:p w14:paraId="3C614DAE" w14:textId="77777777" w:rsidR="00C21759" w:rsidRPr="00CF1803" w:rsidRDefault="002541D2" w:rsidP="00BA3D98">
      <w:pPr>
        <w:pStyle w:val="ListParagraph"/>
        <w:numPr>
          <w:ilvl w:val="0"/>
          <w:numId w:val="34"/>
        </w:numPr>
        <w:spacing w:after="0" w:line="240" w:lineRule="auto"/>
        <w:rPr>
          <w:rFonts w:ascii="Mangal" w:hAnsi="Mangal" w:cs="Mangal"/>
        </w:rPr>
      </w:pPr>
      <w:r w:rsidRPr="00CF1803">
        <w:rPr>
          <w:rFonts w:ascii="Mangal" w:hAnsi="Mangal" w:cs="Mangal"/>
        </w:rPr>
        <w:t>NDIA और NDIS आयोग के बीच प्रदाताओं और कामगारों के बारे में जानकारी साझा करने में सक्षम बनाना</w:t>
      </w:r>
    </w:p>
    <w:p w14:paraId="282B24CF" w14:textId="48A9FD25" w:rsidR="00C21759" w:rsidRPr="00CF1803" w:rsidRDefault="00C21759" w:rsidP="00BA3D98">
      <w:pPr>
        <w:pStyle w:val="ListParagraph"/>
        <w:numPr>
          <w:ilvl w:val="0"/>
          <w:numId w:val="34"/>
        </w:numPr>
        <w:spacing w:after="0" w:line="240" w:lineRule="auto"/>
        <w:rPr>
          <w:rFonts w:ascii="Mangal" w:hAnsi="Mangal" w:cs="Mangal"/>
        </w:rPr>
      </w:pPr>
      <w:r w:rsidRPr="00CF1803">
        <w:rPr>
          <w:rFonts w:ascii="Mangal" w:hAnsi="Mangal" w:cs="Mangal"/>
        </w:rPr>
        <w:t>NDIS आयोग की संरक्षित जानकारी को प्रकटीकरण को संबंधित राज्य और क्षेत्रीय निकायों को सक्षम करना।</w:t>
      </w:r>
    </w:p>
    <w:p w14:paraId="753376DE" w14:textId="391650EB" w:rsidR="008741F3" w:rsidRPr="00CF1803" w:rsidRDefault="005A5FD5" w:rsidP="00BA3D98">
      <w:pPr>
        <w:pStyle w:val="Heading2"/>
        <w:rPr>
          <w:rFonts w:ascii="Mangal" w:hAnsi="Mangal" w:cs="Mangal"/>
        </w:rPr>
      </w:pPr>
      <w:r w:rsidRPr="00CF1803">
        <w:rPr>
          <w:rFonts w:ascii="Mangal" w:hAnsi="Mangal" w:cs="Mangal"/>
        </w:rPr>
        <w:t>नियामक संरेखण योजनाओं (regulatory alignment plans) पर अपनी बात कहें</w:t>
      </w:r>
    </w:p>
    <w:p w14:paraId="093EF85D" w14:textId="61A04949" w:rsidR="002E021C" w:rsidRPr="00CF1803" w:rsidRDefault="002E021C" w:rsidP="00BA3D98">
      <w:pPr>
        <w:spacing w:after="0" w:line="240" w:lineRule="auto"/>
        <w:rPr>
          <w:rFonts w:ascii="Mangal" w:eastAsia="Calibri" w:hAnsi="Mangal" w:cs="Mangal"/>
          <w:bCs/>
          <w:sz w:val="24"/>
          <w:szCs w:val="24"/>
        </w:rPr>
      </w:pPr>
      <w:r w:rsidRPr="00CF1803">
        <w:rPr>
          <w:rFonts w:ascii="Mangal" w:eastAsia="Calibri" w:hAnsi="Mangal" w:cs="Mangal"/>
          <w:bCs/>
          <w:sz w:val="24"/>
          <w:szCs w:val="24"/>
        </w:rPr>
        <w:t xml:space="preserve">विकलांगता सहायता, वृद्ध देखभाल और बुजुर्गों की देखभाल के प्रतिभागियों और उपभोक्ताओं के लिए गुणवत्ता और सुरक्षा में सुधार वर्तमान नियामक संरेखण परियोजना </w:t>
      </w:r>
      <w:r w:rsidRPr="00CF1803">
        <w:rPr>
          <w:rFonts w:ascii="Mangal" w:hAnsi="Mangal" w:cs="Mangal"/>
          <w:bCs/>
          <w:iCs/>
          <w:sz w:val="24"/>
          <w:szCs w:val="24"/>
        </w:rPr>
        <w:t xml:space="preserve">Regulatory alignment project </w:t>
      </w:r>
      <w:r w:rsidRPr="00CF1803">
        <w:rPr>
          <w:rFonts w:ascii="Mangal" w:eastAsia="Calibri" w:hAnsi="Mangal" w:cs="Mangal"/>
          <w:bCs/>
          <w:sz w:val="24"/>
          <w:szCs w:val="24"/>
        </w:rPr>
        <w:t>का उद्देश्य है।</w:t>
      </w:r>
    </w:p>
    <w:p w14:paraId="0A74A9F3" w14:textId="77777777" w:rsidR="00DE7B44" w:rsidRPr="00CF1803" w:rsidRDefault="002E021C" w:rsidP="00BA3D98">
      <w:pPr>
        <w:spacing w:after="0" w:line="240" w:lineRule="auto"/>
        <w:rPr>
          <w:rFonts w:ascii="Mangal" w:hAnsi="Mangal" w:cs="Mangal"/>
          <w:bCs/>
          <w:iCs/>
          <w:sz w:val="24"/>
          <w:szCs w:val="24"/>
        </w:rPr>
      </w:pPr>
      <w:r w:rsidRPr="00CF1803">
        <w:rPr>
          <w:rFonts w:ascii="Mangal" w:hAnsi="Mangal" w:cs="Mangal"/>
          <w:bCs/>
          <w:iCs/>
          <w:sz w:val="24"/>
          <w:szCs w:val="24"/>
        </w:rPr>
        <w:t xml:space="preserve">नियामक संरेखण प्रदाताओं के लिए दायित्वों के दोहराव को भी कम करेगा और कार्यकर्ताओं के लिए विभिन्न प्रकार की देखभाल में निर्बाध रूप से काम करना आसान बना देगा। </w:t>
      </w:r>
    </w:p>
    <w:p w14:paraId="5A312134" w14:textId="4A1BFA50" w:rsidR="008741F3" w:rsidRPr="00CF1803" w:rsidRDefault="00DE7B44" w:rsidP="00BA3D98">
      <w:pPr>
        <w:spacing w:after="0" w:line="240" w:lineRule="auto"/>
        <w:rPr>
          <w:rFonts w:ascii="Mangal" w:hAnsi="Mangal" w:cs="Mangal"/>
          <w:bCs/>
          <w:iCs/>
          <w:sz w:val="24"/>
          <w:szCs w:val="24"/>
        </w:rPr>
      </w:pPr>
      <w:r w:rsidRPr="00CF1803">
        <w:rPr>
          <w:rFonts w:ascii="Mangal" w:eastAsia="Calibri" w:hAnsi="Mangal" w:cs="Mangal"/>
          <w:sz w:val="24"/>
          <w:szCs w:val="24"/>
        </w:rPr>
        <w:t>NDIS प्रदाताओं, कार्यकर्ताओं, प्रतिभागियों और उनके परिवारों को दिसंबर में होने वाले सार्वजनिक परामर्श में अपनी बात रखने के लिए प्रोत्साहित किया जाता है।</w:t>
      </w:r>
    </w:p>
    <w:p w14:paraId="29D3B763" w14:textId="14B3E21F" w:rsidR="008741F3" w:rsidRPr="00CF1803" w:rsidRDefault="00A9093B" w:rsidP="00BA3D98">
      <w:pPr>
        <w:spacing w:after="0" w:line="240" w:lineRule="auto"/>
        <w:rPr>
          <w:rFonts w:ascii="Mangal" w:eastAsia="Calibri" w:hAnsi="Mangal" w:cs="Mangal"/>
          <w:sz w:val="24"/>
          <w:szCs w:val="24"/>
        </w:rPr>
      </w:pPr>
      <w:r w:rsidRPr="00CF1803">
        <w:rPr>
          <w:rFonts w:ascii="Mangal" w:hAnsi="Mangal" w:cs="Mangal"/>
          <w:bCs/>
          <w:iCs/>
          <w:sz w:val="24"/>
          <w:szCs w:val="24"/>
        </w:rPr>
        <w:lastRenderedPageBreak/>
        <w:t xml:space="preserve">परामर्श पत्र के विषय में अधिक जानकारी के लिए और इज़ी रीड संस्करण प्राप्त करने के लिए, </w:t>
      </w:r>
      <w:hyperlink r:id="rId16" w:history="1">
        <w:r w:rsidRPr="00CF1803">
          <w:rPr>
            <w:rStyle w:val="Hyperlink"/>
            <w:rFonts w:ascii="Mangal" w:hAnsi="Mangal" w:cs="Mangal"/>
            <w:bCs/>
            <w:iCs/>
            <w:sz w:val="24"/>
            <w:szCs w:val="24"/>
          </w:rPr>
          <w:t>health.gov.au</w:t>
        </w:r>
      </w:hyperlink>
      <w:r w:rsidRPr="00CF1803">
        <w:rPr>
          <w:rStyle w:val="Hyperlink"/>
          <w:rFonts w:ascii="Mangal" w:hAnsi="Mangal" w:cs="Mangal"/>
          <w:bCs/>
          <w:iCs/>
          <w:sz w:val="24"/>
          <w:szCs w:val="24"/>
        </w:rPr>
        <w:t xml:space="preserve">. </w:t>
      </w:r>
      <w:r w:rsidRPr="00CF1803">
        <w:rPr>
          <w:rFonts w:ascii="Mangal" w:hAnsi="Mangal" w:cs="Mangal"/>
          <w:bCs/>
          <w:iCs/>
          <w:sz w:val="24"/>
          <w:szCs w:val="24"/>
        </w:rPr>
        <w:t xml:space="preserve">पर जाएं। परामर्श में भाग लेने में अपनी रुचि दर्ज करने के लिए, स्वास्थ्य विभाग के परामर्श केंद्र  </w:t>
      </w:r>
      <w:hyperlink r:id="rId17" w:history="1">
        <w:r w:rsidRPr="00CF1803">
          <w:rPr>
            <w:rStyle w:val="Hyperlink"/>
            <w:rFonts w:ascii="Mangal" w:hAnsi="Mangal" w:cs="Mangal"/>
            <w:sz w:val="24"/>
            <w:szCs w:val="24"/>
          </w:rPr>
          <w:t>Consultation Hub</w:t>
        </w:r>
      </w:hyperlink>
      <w:r w:rsidRPr="00CF1803">
        <w:rPr>
          <w:rStyle w:val="Hyperlink"/>
          <w:rFonts w:ascii="Mangal" w:hAnsi="Mangal" w:cs="Mangal"/>
          <w:sz w:val="24"/>
          <w:szCs w:val="24"/>
        </w:rPr>
        <w:t xml:space="preserve"> </w:t>
      </w:r>
      <w:r w:rsidRPr="00CF1803">
        <w:rPr>
          <w:rFonts w:ascii="Mangal" w:hAnsi="Mangal" w:cs="Mangal"/>
          <w:bCs/>
          <w:iCs/>
          <w:sz w:val="24"/>
          <w:szCs w:val="24"/>
        </w:rPr>
        <w:t>पर जाएँ।</w:t>
      </w:r>
    </w:p>
    <w:p w14:paraId="127505D9" w14:textId="474DF47B" w:rsidR="008741F3" w:rsidRPr="00CF1803" w:rsidRDefault="0020035D" w:rsidP="00BA3D98">
      <w:pPr>
        <w:spacing w:after="0" w:line="240" w:lineRule="auto"/>
        <w:rPr>
          <w:rFonts w:ascii="Mangal" w:hAnsi="Mangal" w:cs="Mangal"/>
        </w:rPr>
      </w:pPr>
      <w:r w:rsidRPr="00CF1803">
        <w:rPr>
          <w:rFonts w:ascii="Mangal" w:hAnsi="Mangal" w:cs="Mangal"/>
          <w:bCs/>
          <w:iCs/>
          <w:sz w:val="24"/>
          <w:szCs w:val="24"/>
        </w:rPr>
        <w:t xml:space="preserve">यह सुधार परियोजना NDIS सहित देखभाल और सहायता क्षेत्रों में शुरू की जा रही कई परियोजनाओं में से एक है। संबंधित NDIS सुधारों के बारे में अधिक जानकारी के लिए, हमारी वेबसाइट पर जाएँ </w:t>
      </w:r>
      <w:hyperlink r:id="rId18" w:history="1">
        <w:r w:rsidR="008741F3" w:rsidRPr="00CF1803">
          <w:rPr>
            <w:rStyle w:val="Hyperlink"/>
            <w:rFonts w:ascii="Mangal" w:hAnsi="Mangal" w:cs="Mangal"/>
            <w:bCs/>
            <w:iCs/>
            <w:sz w:val="24"/>
            <w:szCs w:val="24"/>
          </w:rPr>
          <w:t>our website</w:t>
        </w:r>
      </w:hyperlink>
    </w:p>
    <w:p w14:paraId="4E97EBE7" w14:textId="2235D9E5" w:rsidR="00C67C98" w:rsidRPr="00CF1803" w:rsidRDefault="00C67C98" w:rsidP="0041630D">
      <w:pPr>
        <w:pStyle w:val="Heading2"/>
        <w:rPr>
          <w:rFonts w:ascii="Mangal" w:hAnsi="Mangal" w:cs="Mangal"/>
        </w:rPr>
      </w:pPr>
      <w:r w:rsidRPr="00CF1803">
        <w:rPr>
          <w:rFonts w:ascii="Mangal" w:hAnsi="Mangal" w:cs="Mangal"/>
        </w:rPr>
        <w:t xml:space="preserve">NDIS </w:t>
      </w:r>
      <w:r w:rsidR="0041630D" w:rsidRPr="00CF1803">
        <w:rPr>
          <w:rFonts w:ascii="Mangal" w:hAnsi="Mangal" w:cs="Mangal"/>
        </w:rPr>
        <w:t>आचार संहिता - विकलांग लोगों की गोपनीयता का सम्मान करें</w:t>
      </w:r>
    </w:p>
    <w:p w14:paraId="7C0F7998" w14:textId="25C79462" w:rsidR="00EA17F3" w:rsidRPr="00CF1803" w:rsidRDefault="00BB5FFC" w:rsidP="00EA17F3">
      <w:pPr>
        <w:rPr>
          <w:rFonts w:ascii="Mangal" w:hAnsi="Mangal" w:cs="Mangal"/>
        </w:rPr>
      </w:pPr>
      <w:r w:rsidRPr="00CF1803">
        <w:rPr>
          <w:rFonts w:ascii="Mangal" w:hAnsi="Mangal" w:cs="Mangal"/>
        </w:rPr>
        <w:t xml:space="preserve"> सेफगार्ड का प्रत्येक संस्करण एन डी आई एस आचार संहिता (NDIS Code of Conduct ) के एक भाग पर केंद्रित है -  इस बारे में नियमों का सेट है कि आपके प्रदाता और कर्मचारी आप की सहायता करते समय कैसे कार्य करें और कैसे सुनिश्चित करें कि आप सुरक्षित हैं।  </w:t>
      </w:r>
    </w:p>
    <w:p w14:paraId="000A29DE" w14:textId="254F9C91" w:rsidR="00C67C98" w:rsidRPr="00CF1803" w:rsidRDefault="00BB5FFC" w:rsidP="00C67C98">
      <w:pPr>
        <w:rPr>
          <w:rFonts w:ascii="Mangal" w:hAnsi="Mangal" w:cs="Mangal"/>
          <w:b/>
        </w:rPr>
      </w:pPr>
      <w:r w:rsidRPr="00CF1803">
        <w:rPr>
          <w:rFonts w:ascii="Mangal" w:hAnsi="Mangal" w:cs="Mangal"/>
        </w:rPr>
        <w:t xml:space="preserve">इस संस्करण में, हम दूसरे नियम पर ध्यान केंद्रित कर रहे हैं, जो यह है कि आपके प्रदाताओं और कर्मचारियों को </w:t>
      </w:r>
      <w:r w:rsidRPr="00CF1803">
        <w:rPr>
          <w:rFonts w:ascii="Mangal" w:hAnsi="Mangal" w:cs="Mangal"/>
          <w:b/>
          <w:bCs/>
        </w:rPr>
        <w:t>विकलांग लोगों की गोपनीयता का सम्मान करना चाहिए।</w:t>
      </w:r>
      <w:r w:rsidR="00C67C98" w:rsidRPr="00CF1803">
        <w:rPr>
          <w:rFonts w:ascii="Mangal" w:hAnsi="Mangal" w:cs="Mangal"/>
        </w:rPr>
        <w:t xml:space="preserve"> </w:t>
      </w:r>
    </w:p>
    <w:p w14:paraId="083F60DD" w14:textId="60F0B44E" w:rsidR="004823F2" w:rsidRPr="00CF1803" w:rsidRDefault="007D7373" w:rsidP="004823F2">
      <w:pPr>
        <w:rPr>
          <w:rFonts w:ascii="Mangal" w:hAnsi="Mangal" w:cs="Mangal"/>
        </w:rPr>
      </w:pPr>
      <w:r w:rsidRPr="00CF1803">
        <w:rPr>
          <w:rFonts w:ascii="Mangal" w:hAnsi="Mangal" w:cs="Mangal"/>
        </w:rPr>
        <w:t>प्राइवेसी मानव अधिकार है। प्राइवेसी से संबंधित अधिकार राष्ट्रमंडल गोपनीयता अधिनियम 1988 और राज्य और क्षेत्र गोपनीयता कानूनों में निर्धारित किए गए हैं।</w:t>
      </w:r>
    </w:p>
    <w:p w14:paraId="20E7B541" w14:textId="2842C6BD" w:rsidR="00661CC9" w:rsidRPr="00CF1803" w:rsidRDefault="007D7373" w:rsidP="007D7373">
      <w:pPr>
        <w:rPr>
          <w:rFonts w:ascii="Mangal" w:hAnsi="Mangal" w:cs="Mangal"/>
        </w:rPr>
      </w:pPr>
      <w:r w:rsidRPr="00CF1803">
        <w:rPr>
          <w:rFonts w:ascii="Mangal" w:hAnsi="Mangal" w:cs="Mangal"/>
        </w:rPr>
        <w:t>आपके पास निजता (प्राइवेसी) का अधिकार है और कार्यकर्ताओं के लिए आवश्यक है कि वे एनडीआईएस सहायता और सेवाओं के वितरण से जुड़े सभी लोगों की गोपनीयता का सम्मान करें और उनकी प्राइवेसी सुरक्षित रखें।</w:t>
      </w:r>
    </w:p>
    <w:p w14:paraId="299A2CFB" w14:textId="2591F09E" w:rsidR="004823F2" w:rsidRPr="00CF1803" w:rsidRDefault="007D7373" w:rsidP="004823F2">
      <w:pPr>
        <w:rPr>
          <w:rFonts w:ascii="Mangal" w:hAnsi="Mangal" w:cs="Mangal"/>
        </w:rPr>
      </w:pPr>
      <w:r w:rsidRPr="00CF1803">
        <w:rPr>
          <w:rFonts w:ascii="Mangal" w:hAnsi="Mangal" w:cs="Mangal"/>
        </w:rPr>
        <w:t>इसमें आपका नाम, पता, जन्म तिथि और आपके स्वास्थ्य या विकलांगता के बारे में विवरण जैसी व्यक्तिगत जानकारी के संग्रह, उपयोग और प्रकटीकरण के संबंध में गोपनीयता शामिल है। आपकी व्यक्तिगत जानकारी एकत्र करते समय, कर्मचारियों को यह स्पष्ट करना चाहिए:</w:t>
      </w:r>
    </w:p>
    <w:p w14:paraId="45123F16" w14:textId="212FBBEF" w:rsidR="000636B7" w:rsidRPr="00CF1803" w:rsidRDefault="000636B7" w:rsidP="000636B7">
      <w:pPr>
        <w:pStyle w:val="ListParagraph"/>
        <w:numPr>
          <w:ilvl w:val="0"/>
          <w:numId w:val="41"/>
        </w:numPr>
        <w:rPr>
          <w:rFonts w:ascii="Mangal" w:hAnsi="Mangal" w:cs="Mangal"/>
        </w:rPr>
      </w:pPr>
      <w:r w:rsidRPr="00CF1803">
        <w:rPr>
          <w:rFonts w:ascii="Mangal" w:hAnsi="Mangal" w:cs="Mangal"/>
        </w:rPr>
        <w:t xml:space="preserve">जिस प्रकार की व्यक्तिगत जानकारी एकत्र की जाएगी और रखी जाएगी, उसमें रिकॉर्ड की गई श्रव्य और दृश्य सामग्री सम्मिलित है।  </w:t>
      </w:r>
    </w:p>
    <w:p w14:paraId="680B1A96" w14:textId="0442CFD3" w:rsidR="000636B7" w:rsidRPr="00CF1803" w:rsidRDefault="000636B7" w:rsidP="000636B7">
      <w:pPr>
        <w:pStyle w:val="ListParagraph"/>
        <w:numPr>
          <w:ilvl w:val="0"/>
          <w:numId w:val="41"/>
        </w:numPr>
        <w:rPr>
          <w:rFonts w:ascii="Mangal" w:hAnsi="Mangal" w:cs="Mangal"/>
        </w:rPr>
      </w:pPr>
      <w:r w:rsidRPr="00CF1803">
        <w:rPr>
          <w:rFonts w:ascii="Mangal" w:hAnsi="Mangal" w:cs="Mangal"/>
        </w:rPr>
        <w:t>यह जानकारी क्यों आयोजित की जाती है</w:t>
      </w:r>
    </w:p>
    <w:p w14:paraId="0D07E667" w14:textId="294EC3CB" w:rsidR="000636B7" w:rsidRPr="00CF1803" w:rsidRDefault="000636B7" w:rsidP="000636B7">
      <w:pPr>
        <w:pStyle w:val="ListParagraph"/>
        <w:numPr>
          <w:ilvl w:val="0"/>
          <w:numId w:val="41"/>
        </w:numPr>
        <w:rPr>
          <w:rFonts w:ascii="Mangal" w:hAnsi="Mangal" w:cs="Mangal"/>
        </w:rPr>
      </w:pPr>
      <w:r w:rsidRPr="00CF1803">
        <w:rPr>
          <w:rFonts w:ascii="Mangal" w:hAnsi="Mangal" w:cs="Mangal"/>
        </w:rPr>
        <w:t>इस जानकारी की पहुंच किसके पास होगी</w:t>
      </w:r>
    </w:p>
    <w:p w14:paraId="031EC534" w14:textId="755AF585" w:rsidR="000636B7" w:rsidRPr="00CF1803" w:rsidRDefault="000636B7" w:rsidP="000636B7">
      <w:pPr>
        <w:pStyle w:val="ListParagraph"/>
        <w:numPr>
          <w:ilvl w:val="0"/>
          <w:numId w:val="41"/>
        </w:numPr>
        <w:rPr>
          <w:rFonts w:ascii="Mangal" w:hAnsi="Mangal" w:cs="Mangal"/>
        </w:rPr>
      </w:pPr>
      <w:r w:rsidRPr="00CF1803">
        <w:rPr>
          <w:rFonts w:ascii="Mangal" w:hAnsi="Mangal" w:cs="Mangal"/>
        </w:rPr>
        <w:t>वे कैसे सुनिश्चित करेंगे कि जानकारी सुरक्षित है</w:t>
      </w:r>
    </w:p>
    <w:p w14:paraId="4E800FD1" w14:textId="3D89D778" w:rsidR="000636B7" w:rsidRPr="00CF1803" w:rsidRDefault="000636B7" w:rsidP="000636B7">
      <w:pPr>
        <w:pStyle w:val="ListParagraph"/>
        <w:numPr>
          <w:ilvl w:val="0"/>
          <w:numId w:val="41"/>
        </w:numPr>
        <w:rPr>
          <w:rFonts w:ascii="Mangal" w:hAnsi="Mangal" w:cs="Mangal"/>
        </w:rPr>
      </w:pPr>
      <w:r w:rsidRPr="00CF1803">
        <w:rPr>
          <w:rFonts w:ascii="Mangal" w:hAnsi="Mangal" w:cs="Mangal"/>
        </w:rPr>
        <w:t xml:space="preserve"> इस जानकारी का उपयोग कैसे किया जाएगा</w:t>
      </w:r>
    </w:p>
    <w:p w14:paraId="21EB9A0C" w14:textId="6F60B0DE" w:rsidR="000636B7" w:rsidRPr="00CF1803" w:rsidRDefault="000636B7" w:rsidP="000636B7">
      <w:pPr>
        <w:pStyle w:val="ListParagraph"/>
        <w:numPr>
          <w:ilvl w:val="0"/>
          <w:numId w:val="41"/>
        </w:numPr>
        <w:rPr>
          <w:rFonts w:ascii="Mangal" w:hAnsi="Mangal" w:cs="Mangal"/>
        </w:rPr>
      </w:pPr>
      <w:r w:rsidRPr="00CF1803">
        <w:rPr>
          <w:rFonts w:ascii="Mangal" w:hAnsi="Mangal" w:cs="Mangal"/>
        </w:rPr>
        <w:t>आप अपने बारे में रखी गई जानकारी तक कैसे पहुंचें और उसमें संशोधन कैसे करें</w:t>
      </w:r>
    </w:p>
    <w:p w14:paraId="06FA51E7" w14:textId="7E8F59B2" w:rsidR="004823F2" w:rsidRPr="00CF1803" w:rsidRDefault="000636B7" w:rsidP="000636B7">
      <w:pPr>
        <w:pStyle w:val="ListParagraph"/>
        <w:numPr>
          <w:ilvl w:val="0"/>
          <w:numId w:val="41"/>
        </w:numPr>
        <w:rPr>
          <w:rFonts w:ascii="Mangal" w:hAnsi="Mangal" w:cs="Mangal"/>
        </w:rPr>
      </w:pPr>
      <w:r w:rsidRPr="00CF1803">
        <w:rPr>
          <w:rFonts w:ascii="Mangal" w:hAnsi="Mangal" w:cs="Mangal"/>
        </w:rPr>
        <w:lastRenderedPageBreak/>
        <w:t>अगर आपको लगता है कि आपके एनडीआईएस प्रदाता ने अपने गोपनीयता दायित्वों का उल्लंघन किया है तो शिकायत कैसे करें।</w:t>
      </w:r>
    </w:p>
    <w:p w14:paraId="132BF23C" w14:textId="77777777" w:rsidR="002C6B9B" w:rsidRPr="00CF1803" w:rsidRDefault="002C6B9B" w:rsidP="002C6B9B">
      <w:pPr>
        <w:rPr>
          <w:rFonts w:ascii="Mangal" w:hAnsi="Mangal" w:cs="Mangal"/>
        </w:rPr>
      </w:pPr>
      <w:r w:rsidRPr="00CF1803">
        <w:rPr>
          <w:rFonts w:ascii="Mangal" w:hAnsi="Mangal" w:cs="Mangal"/>
        </w:rPr>
        <w:t>कुछ मामलों में, कानूनी दायित्व होते हैं, जिसका अर्थ यह हो सकता है कि किसी कर्मचारी या प्रदाता को आपकी व्यक्तिगत जानकारी साझा करनी होगी। इसमें बाल संरक्षण मामलों पर अनिवार्य रिपोर्टिंग आवश्यकताएं, और हिंसा, शोषण, उपेक्षा और दुर्व्यवहार, और यौन दुराचार की घटनाओं की रिपोर्ट NDIS आयोग और पुलिस को रिपोर्ट करने के दायित्व शामिल हो सकते हैं।</w:t>
      </w:r>
    </w:p>
    <w:p w14:paraId="4A8227ED" w14:textId="17F8AB63" w:rsidR="002C6B9B" w:rsidRPr="00CF1803" w:rsidRDefault="002C6B9B" w:rsidP="002C6B9B">
      <w:pPr>
        <w:rPr>
          <w:rFonts w:ascii="Mangal" w:hAnsi="Mangal" w:cs="Mangal"/>
        </w:rPr>
      </w:pPr>
      <w:r w:rsidRPr="00CF1803">
        <w:rPr>
          <w:rFonts w:ascii="Mangal" w:hAnsi="Mangal" w:cs="Mangal"/>
        </w:rPr>
        <w:t>यह जानना महत्वपूर्ण है कि गोपनीयता का सम्मान करना व्यक्तिगत जानकारी को संभालने के लिए सावधानीपूर्वक दृष्टिकोण से कहीं अधिक है। यह इस तरह से सेवाएं दे रहा है जिससे व्यक्तिगत गरिमा बनी रहे। इसमें सम्मिलित है -</w:t>
      </w:r>
    </w:p>
    <w:p w14:paraId="009A26CE" w14:textId="54B3EC9C" w:rsidR="004823F2" w:rsidRPr="00CF1803" w:rsidRDefault="002C6B9B" w:rsidP="004823F2">
      <w:pPr>
        <w:pStyle w:val="ListParagraph"/>
        <w:numPr>
          <w:ilvl w:val="0"/>
          <w:numId w:val="40"/>
        </w:numPr>
        <w:rPr>
          <w:rFonts w:ascii="Mangal" w:hAnsi="Mangal" w:cs="Mangal"/>
        </w:rPr>
      </w:pPr>
      <w:r w:rsidRPr="00CF1803">
        <w:rPr>
          <w:rFonts w:ascii="Mangal" w:hAnsi="Mangal" w:cs="Mangal"/>
        </w:rPr>
        <w:t>आपकी व्यक्तिगत जानकारी की गोपनीयता बनाए रखना</w:t>
      </w:r>
    </w:p>
    <w:p w14:paraId="34CF63AF" w14:textId="7A69D872" w:rsidR="004823F2" w:rsidRPr="00CF1803" w:rsidRDefault="007F60A5" w:rsidP="004823F2">
      <w:pPr>
        <w:pStyle w:val="ListParagraph"/>
        <w:numPr>
          <w:ilvl w:val="0"/>
          <w:numId w:val="40"/>
        </w:numPr>
        <w:rPr>
          <w:rFonts w:ascii="Mangal" w:hAnsi="Mangal" w:cs="Mangal"/>
        </w:rPr>
      </w:pPr>
      <w:r w:rsidRPr="00CF1803">
        <w:rPr>
          <w:rFonts w:ascii="Mangal" w:hAnsi="Mangal" w:cs="Mangal"/>
        </w:rPr>
        <w:t>यदि शारीरिक स्पर्श या निजी सीमा रेखा के भीतर जाकर कोई प्रक्रियाओं करनी है तो उन्हें समझाना और उनकी अनुमति का अनुरोध करना</w:t>
      </w:r>
    </w:p>
    <w:p w14:paraId="133008EB" w14:textId="0B2ECB9C" w:rsidR="004823F2" w:rsidRPr="00CF1803" w:rsidRDefault="00E7374A" w:rsidP="004823F2">
      <w:pPr>
        <w:pStyle w:val="ListParagraph"/>
        <w:numPr>
          <w:ilvl w:val="0"/>
          <w:numId w:val="40"/>
        </w:numPr>
        <w:rPr>
          <w:rFonts w:ascii="Mangal" w:hAnsi="Mangal" w:cs="Mangal"/>
        </w:rPr>
      </w:pPr>
      <w:r w:rsidRPr="00CF1803">
        <w:rPr>
          <w:rFonts w:ascii="Mangal" w:hAnsi="Mangal" w:cs="Mangal"/>
        </w:rPr>
        <w:t>समय रहते पेशाब निकलने या असंयम पैड बदलने जैसी शर्मिंदगी और परेशानी को रोकने के लिए सेवाएं प्रदान करना</w:t>
      </w:r>
    </w:p>
    <w:p w14:paraId="34D2E445" w14:textId="693502F7" w:rsidR="004823F2" w:rsidRPr="00CF1803" w:rsidRDefault="00E7374A" w:rsidP="00E7374A">
      <w:pPr>
        <w:pStyle w:val="ListParagraph"/>
        <w:numPr>
          <w:ilvl w:val="0"/>
          <w:numId w:val="40"/>
        </w:numPr>
        <w:rPr>
          <w:rFonts w:ascii="Mangal" w:hAnsi="Mangal" w:cs="Mangal"/>
        </w:rPr>
      </w:pPr>
      <w:r w:rsidRPr="00CF1803">
        <w:rPr>
          <w:rFonts w:ascii="Mangal" w:hAnsi="Mangal" w:cs="Mangal"/>
        </w:rPr>
        <w:t xml:space="preserve"> रोज़मर्रा की व्यक्तिगत गोपनीयता की ज़रूरतों, जैसे निजी और आरामदायक जगह में स्नान करने और कपड़े पहनने में सक्षम होना, आदि पर विचार करना।</w:t>
      </w:r>
    </w:p>
    <w:p w14:paraId="1D15A604" w14:textId="3E049DD8" w:rsidR="00C67C98" w:rsidRPr="00CF1803" w:rsidRDefault="002C6B9B" w:rsidP="00C67C98">
      <w:pPr>
        <w:rPr>
          <w:rFonts w:ascii="Mangal" w:hAnsi="Mangal" w:cs="Mangal"/>
        </w:rPr>
      </w:pPr>
      <w:r w:rsidRPr="00CF1803">
        <w:rPr>
          <w:rFonts w:ascii="Mangal" w:hAnsi="Mangal" w:cs="Mangal"/>
        </w:rPr>
        <w:t xml:space="preserve">अगर आपको लगता है कि कोई इन नियमों का पालन नहीं कर रहा है, तो आप हमसे शिकायत कर सकते हैं, </w:t>
      </w:r>
      <w:r w:rsidR="00C67C98" w:rsidRPr="00CF1803">
        <w:rPr>
          <w:rFonts w:ascii="Mangal" w:hAnsi="Mangal" w:cs="Mangal"/>
        </w:rPr>
        <w:t xml:space="preserve"> </w:t>
      </w:r>
      <w:hyperlink r:id="rId19" w:history="1">
        <w:r w:rsidR="00C67C98" w:rsidRPr="00CF1803">
          <w:rPr>
            <w:rStyle w:val="Hyperlink"/>
            <w:rFonts w:ascii="Mangal" w:hAnsi="Mangal" w:cs="Mangal"/>
          </w:rPr>
          <w:t>complain to us</w:t>
        </w:r>
      </w:hyperlink>
      <w:r w:rsidR="00C67C98" w:rsidRPr="00CF1803">
        <w:rPr>
          <w:rFonts w:ascii="Mangal" w:hAnsi="Mangal" w:cs="Mangal"/>
        </w:rPr>
        <w:t>.</w:t>
      </w:r>
    </w:p>
    <w:p w14:paraId="0ED21149" w14:textId="50F55A68" w:rsidR="00C910B1" w:rsidRPr="00CF1803" w:rsidRDefault="00C910B1" w:rsidP="00C910B1">
      <w:pPr>
        <w:pStyle w:val="Heading2"/>
        <w:rPr>
          <w:rFonts w:ascii="Mangal" w:hAnsi="Mangal" w:cs="Mangal"/>
        </w:rPr>
      </w:pPr>
      <w:r w:rsidRPr="00CF1803">
        <w:rPr>
          <w:rFonts w:ascii="Mangal" w:hAnsi="Mangal" w:cs="Mangal"/>
        </w:rPr>
        <w:t>कोविड -19 टीकाकरण</w:t>
      </w:r>
    </w:p>
    <w:p w14:paraId="1C9049AC" w14:textId="63E12665" w:rsidR="00C910B1" w:rsidRPr="00CF1803" w:rsidRDefault="00C910B1" w:rsidP="00C910B1">
      <w:pPr>
        <w:rPr>
          <w:rFonts w:ascii="Mangal" w:hAnsi="Mangal" w:cs="Mangal"/>
          <w:color w:val="000000"/>
          <w:sz w:val="23"/>
          <w:szCs w:val="23"/>
        </w:rPr>
      </w:pPr>
      <w:r w:rsidRPr="00CF1803">
        <w:rPr>
          <w:rFonts w:ascii="Mangal" w:hAnsi="Mangal" w:cs="Mangal"/>
          <w:color w:val="000000"/>
          <w:sz w:val="23"/>
          <w:szCs w:val="23"/>
        </w:rPr>
        <w:t xml:space="preserve">टीका लगवाने से आपके स्वास्थ्य और आपके आस-पास के लोगों के स्वास्थ्य की रक्षा करने में मदद मिल सकती है। 12 वर्ष और उससे अधिक आयु के सभी NDIS प्रतिभागी COVID-19 वैक्सीन के लगवा सकते हैं। </w:t>
      </w:r>
    </w:p>
    <w:p w14:paraId="725AF8B0" w14:textId="40A99DA6" w:rsidR="00825FF9" w:rsidRPr="00CF1803" w:rsidRDefault="00C910B1" w:rsidP="005D26C3">
      <w:pPr>
        <w:rPr>
          <w:rFonts w:ascii="Mangal" w:hAnsi="Mangal" w:cs="Mangal"/>
          <w:color w:val="000000"/>
          <w:sz w:val="23"/>
          <w:szCs w:val="23"/>
        </w:rPr>
      </w:pPr>
      <w:bookmarkStart w:id="2" w:name="_Hlk87985558"/>
      <w:r w:rsidRPr="00CF1803">
        <w:rPr>
          <w:rFonts w:ascii="Mangal" w:hAnsi="Mangal" w:cs="Mangal"/>
          <w:color w:val="000000"/>
          <w:sz w:val="23"/>
          <w:szCs w:val="23"/>
          <w:shd w:val="clear" w:color="auto" w:fill="FFFFFF"/>
        </w:rPr>
        <w:t>हमारे कार्यवाहक आयुक्त ने हमारी वेबसाइट पर एक व्यक्तव्य प्रकाशित किया है, जो विकलांग लोगों के COVID-19 टीकाकरण के बारे में अपना निर्णय लेने के अधिकार और टीकाकरण के लिए NDIS प्रतिभागियों को समर्थन देने में NDIS प्रदाताओं और कार्यकर्ताओं की भूमिका पर प्रकाश डालता है।</w:t>
      </w:r>
    </w:p>
    <w:bookmarkEnd w:id="2"/>
    <w:p w14:paraId="537E9824" w14:textId="236794E5" w:rsidR="00C67C98" w:rsidRPr="00CF1803" w:rsidRDefault="00C910B1" w:rsidP="00C910B1">
      <w:pPr>
        <w:rPr>
          <w:rFonts w:ascii="Mangal" w:hAnsi="Mangal" w:cs="Mangal"/>
        </w:rPr>
      </w:pPr>
      <w:r w:rsidRPr="00CF1803">
        <w:rPr>
          <w:rFonts w:ascii="Mangal" w:hAnsi="Mangal" w:cs="Mangal"/>
        </w:rPr>
        <w:t xml:space="preserve">सभी NDIS प्रदाताओं और कर्मचारियों को भी टीकाकरण के लिए दृढ़ता से प्रोत्साहित किया जाता है। यह आपका अधिकार है कि यदि आप उन कार्यकर्ताओं की मांग करें जिन्होंने टीका लगवा लिया है।  </w:t>
      </w:r>
    </w:p>
    <w:p w14:paraId="57995D60" w14:textId="4C70E548" w:rsidR="00517E6A" w:rsidRPr="00CF1803" w:rsidRDefault="00E47D31" w:rsidP="005D26C3">
      <w:pPr>
        <w:rPr>
          <w:rFonts w:ascii="Mangal" w:hAnsi="Mangal" w:cs="Mangal"/>
          <w:color w:val="000000"/>
          <w:sz w:val="23"/>
          <w:szCs w:val="23"/>
        </w:rPr>
      </w:pPr>
      <w:r w:rsidRPr="00CF1803">
        <w:rPr>
          <w:rFonts w:ascii="Mangal" w:hAnsi="Mangal" w:cs="Mangal"/>
          <w:color w:val="000000"/>
          <w:sz w:val="23"/>
          <w:szCs w:val="23"/>
        </w:rPr>
        <w:lastRenderedPageBreak/>
        <w:t>आप अपने एनडीआईएस प्रदाता से टीका लगवाने के बारे में बात कर सकते हैं, या टीकाकरण करवाने के लिए अपॉइंटमेंट लेने या वहाँ उपस्थित होने के लिए उनसे मदद मांग सकते हैं।</w:t>
      </w:r>
    </w:p>
    <w:p w14:paraId="22EEBEF3" w14:textId="536FB198" w:rsidR="006872B4" w:rsidRPr="00CF1803" w:rsidRDefault="006872B4" w:rsidP="006872B4">
      <w:pPr>
        <w:rPr>
          <w:rFonts w:ascii="Mangal" w:hAnsi="Mangal" w:cs="Mangal"/>
          <w:color w:val="000000"/>
          <w:sz w:val="23"/>
          <w:szCs w:val="23"/>
        </w:rPr>
      </w:pPr>
      <w:r w:rsidRPr="00CF1803">
        <w:rPr>
          <w:rFonts w:ascii="Mangal" w:hAnsi="Mangal" w:cs="Mangal"/>
          <w:color w:val="000000"/>
          <w:sz w:val="23"/>
          <w:szCs w:val="23"/>
        </w:rPr>
        <w:t xml:space="preserve">आप टीकाकरण के बारे में अपने जीपी या डॉक्टर से भी बात कर सकते हैं, स्वास्थ्य विभाग के COVID-19 वैक्सीन क्लिनिक फाइंडर </w:t>
      </w:r>
      <w:hyperlink r:id="rId20" w:history="1">
        <w:r w:rsidRPr="00CF1803">
          <w:rPr>
            <w:rStyle w:val="Hyperlink"/>
            <w:rFonts w:ascii="Mangal" w:hAnsi="Mangal" w:cs="Mangal"/>
            <w:sz w:val="23"/>
            <w:szCs w:val="23"/>
          </w:rPr>
          <w:t>Department of Health’s COVID-19 Vaccine Clinic Finder</w:t>
        </w:r>
      </w:hyperlink>
      <w:r w:rsidRPr="00CF1803">
        <w:rPr>
          <w:rStyle w:val="Hyperlink"/>
          <w:rFonts w:ascii="Mangal" w:hAnsi="Mangal" w:cs="Mangal"/>
          <w:sz w:val="23"/>
          <w:szCs w:val="23"/>
        </w:rPr>
        <w:t xml:space="preserve"> </w:t>
      </w:r>
      <w:r w:rsidRPr="00CF1803">
        <w:rPr>
          <w:rFonts w:ascii="Mangal" w:hAnsi="Mangal" w:cs="Mangal"/>
          <w:color w:val="000000"/>
          <w:sz w:val="23"/>
          <w:szCs w:val="23"/>
        </w:rPr>
        <w:t>पर जा सकते हैं या 1800 020 080 पर राष्ट्रीय कोरोनावायरस और COVID-19 टीकाकरण हेल्पलाइन से संपर्क कर सकते हैं।</w:t>
      </w:r>
    </w:p>
    <w:p w14:paraId="6DE70BC6" w14:textId="07BF9EF3" w:rsidR="002C726D" w:rsidRPr="00CF1803" w:rsidRDefault="00A52679" w:rsidP="00A52679">
      <w:pPr>
        <w:shd w:val="clear" w:color="auto" w:fill="FFFFFF"/>
        <w:spacing w:before="300"/>
        <w:textAlignment w:val="center"/>
        <w:rPr>
          <w:rFonts w:ascii="Mangal" w:hAnsi="Mangal" w:cs="Mangal"/>
        </w:rPr>
      </w:pPr>
      <w:r w:rsidRPr="00CF1803">
        <w:rPr>
          <w:rFonts w:ascii="Mangal" w:hAnsi="Mangal" w:cs="Mangal"/>
          <w:b/>
          <w:bCs/>
          <w:color w:val="111111"/>
          <w:sz w:val="21"/>
          <w:szCs w:val="21"/>
          <w:lang w:eastAsia="en-AU"/>
        </w:rPr>
        <w:t>यदि आपको COVID-19 वैक्सीन बुक करने में सहायता की आवश्यकता है या COVID-19 के बारे में मुफ्त, तथ्य-जांच की गई जानकारी और सलाह की आवश्यकता है, तो डिसेबिलिटी गेटवे </w:t>
      </w:r>
      <w:hyperlink r:id="rId21" w:history="1">
        <w:r w:rsidRPr="00CF1803">
          <w:rPr>
            <w:rStyle w:val="Hyperlink"/>
            <w:rFonts w:ascii="Mangal" w:hAnsi="Mangal" w:cs="Mangal"/>
            <w:b/>
            <w:bCs/>
            <w:sz w:val="21"/>
            <w:szCs w:val="21"/>
            <w:lang w:eastAsia="en-AU"/>
          </w:rPr>
          <w:t>Disability Gateway</w:t>
        </w:r>
      </w:hyperlink>
      <w:r w:rsidRPr="00CF1803">
        <w:rPr>
          <w:rFonts w:ascii="Mangal" w:hAnsi="Mangal" w:cs="Mangal"/>
          <w:b/>
          <w:bCs/>
          <w:color w:val="111111"/>
          <w:sz w:val="21"/>
          <w:szCs w:val="21"/>
          <w:lang w:eastAsia="en-AU"/>
        </w:rPr>
        <w:t xml:space="preserve"> वेबसाइट पर जाएं या 1800 643 787 पर कॉल करें। डिसएबिलिटी गेटवे फोन लाइन सोमवार से शुक्रवार, सुबह 8 बजे से 8 बजे AEDT तक उपलब्ध है।</w:t>
      </w:r>
    </w:p>
    <w:p w14:paraId="53BBA549" w14:textId="0688711E" w:rsidR="002C726D" w:rsidRPr="00CF1803" w:rsidRDefault="004B1334" w:rsidP="002C726D">
      <w:pPr>
        <w:shd w:val="clear" w:color="auto" w:fill="FFFFFF"/>
        <w:spacing w:before="300"/>
        <w:textAlignment w:val="center"/>
        <w:rPr>
          <w:rFonts w:ascii="Mangal" w:hAnsi="Mangal" w:cs="Mangal"/>
          <w:szCs w:val="22"/>
        </w:rPr>
      </w:pPr>
      <w:r w:rsidRPr="00CF1803">
        <w:rPr>
          <w:rFonts w:ascii="Mangal" w:hAnsi="Mangal" w:cs="Mangal"/>
          <w:color w:val="111111"/>
          <w:szCs w:val="22"/>
          <w:lang w:eastAsia="en-AU"/>
        </w:rPr>
        <w:t>जिन लोगों को अंग्रेजी के अलावा किसी अन्य भाषा में जानकारी की आवश्यकता है, वे अनुवाद और दुभाषिया सेवा को 131 450 पर कॉल कर सकते हैं, और विकलांगता गेटवे से जुड़े रहने के लिए कह सकते हैं।</w:t>
      </w:r>
    </w:p>
    <w:p w14:paraId="60C0D32F" w14:textId="43C66014" w:rsidR="002C726D" w:rsidRPr="00CF1803" w:rsidRDefault="007D63BC" w:rsidP="002C726D">
      <w:pPr>
        <w:shd w:val="clear" w:color="auto" w:fill="FFFFFF"/>
        <w:spacing w:before="300"/>
        <w:textAlignment w:val="center"/>
        <w:rPr>
          <w:rFonts w:ascii="Mangal" w:hAnsi="Mangal" w:cs="Mangal"/>
          <w:szCs w:val="22"/>
        </w:rPr>
      </w:pPr>
      <w:r w:rsidRPr="00CF1803">
        <w:rPr>
          <w:rFonts w:ascii="Mangal" w:hAnsi="Mangal" w:cs="Mangal"/>
          <w:color w:val="111111"/>
          <w:szCs w:val="22"/>
          <w:lang w:eastAsia="en-AU"/>
        </w:rPr>
        <w:t>जो लोग बहरे हैं या सुनने या बोलने में अक्षम हैं, वे नेशनल रिले सर्विस को 1800 555 677 पर कॉल कर सकते हैं और डिसेबिलिटी गेटवे से कनेक्ट होने के लिए कह सकते हैं।</w:t>
      </w:r>
    </w:p>
    <w:p w14:paraId="6072A0F7" w14:textId="365CDFEF" w:rsidR="002C726D" w:rsidRPr="00CF1803" w:rsidRDefault="00452991" w:rsidP="002C726D">
      <w:pPr>
        <w:rPr>
          <w:rFonts w:ascii="Mangal" w:hAnsi="Mangal" w:cs="Mangal"/>
        </w:rPr>
      </w:pPr>
      <w:r w:rsidRPr="00CF1803">
        <w:rPr>
          <w:rFonts w:ascii="Mangal" w:hAnsi="Mangal" w:cs="Mangal"/>
          <w:color w:val="000000"/>
          <w:sz w:val="23"/>
          <w:szCs w:val="23"/>
        </w:rPr>
        <w:t xml:space="preserve">टीकाकरण के बारे में अधिक जानकारी स्वास्थ्य विभाग </w:t>
      </w:r>
      <w:hyperlink r:id="rId22" w:history="1">
        <w:r w:rsidRPr="00CF1803">
          <w:rPr>
            <w:rStyle w:val="Hyperlink"/>
            <w:rFonts w:ascii="Mangal" w:hAnsi="Mangal" w:cs="Mangal"/>
            <w:sz w:val="23"/>
            <w:szCs w:val="23"/>
          </w:rPr>
          <w:t>Department of Health website</w:t>
        </w:r>
      </w:hyperlink>
      <w:r w:rsidRPr="00CF1803">
        <w:rPr>
          <w:rStyle w:val="Hyperlink"/>
          <w:rFonts w:ascii="Mangal" w:hAnsi="Mangal" w:cs="Mangal"/>
          <w:sz w:val="23"/>
          <w:szCs w:val="23"/>
        </w:rPr>
        <w:t xml:space="preserve"> </w:t>
      </w:r>
      <w:r w:rsidRPr="00CF1803">
        <w:rPr>
          <w:rFonts w:ascii="Mangal" w:hAnsi="Mangal" w:cs="Mangal"/>
          <w:color w:val="000000"/>
          <w:sz w:val="23"/>
          <w:szCs w:val="23"/>
        </w:rPr>
        <w:t xml:space="preserve">की वेबसाइट पर भी उपलब्ध है, जिसमें </w:t>
      </w:r>
      <w:hyperlink r:id="rId23" w:history="1">
        <w:r w:rsidRPr="00CF1803">
          <w:rPr>
            <w:rStyle w:val="Hyperlink"/>
            <w:rFonts w:ascii="Mangal" w:hAnsi="Mangal" w:cs="Mangal"/>
            <w:sz w:val="23"/>
            <w:szCs w:val="23"/>
          </w:rPr>
          <w:t>Easy Read</w:t>
        </w:r>
      </w:hyperlink>
      <w:r w:rsidRPr="00CF1803">
        <w:rPr>
          <w:rFonts w:ascii="Mangal" w:hAnsi="Mangal" w:cs="Mangal"/>
          <w:color w:val="000000"/>
          <w:sz w:val="23"/>
          <w:szCs w:val="23"/>
        </w:rPr>
        <w:t xml:space="preserve"> और </w:t>
      </w:r>
      <w:hyperlink r:id="rId24" w:history="1">
        <w:r w:rsidRPr="00CF1803">
          <w:rPr>
            <w:rStyle w:val="Hyperlink"/>
            <w:rFonts w:ascii="Mangal" w:hAnsi="Mangal" w:cs="Mangal"/>
            <w:sz w:val="23"/>
            <w:szCs w:val="23"/>
          </w:rPr>
          <w:t>Auslan</w:t>
        </w:r>
      </w:hyperlink>
      <w:r w:rsidRPr="00CF1803">
        <w:rPr>
          <w:rFonts w:ascii="Mangal" w:hAnsi="Mangal" w:cs="Mangal"/>
          <w:color w:val="000000"/>
          <w:sz w:val="23"/>
          <w:szCs w:val="23"/>
        </w:rPr>
        <w:t>  संसाधन शामिल हैं।</w:t>
      </w:r>
      <w:r w:rsidR="002C726D" w:rsidRPr="00CF1803">
        <w:rPr>
          <w:rFonts w:ascii="Mangal" w:hAnsi="Mangal" w:cs="Mangal"/>
          <w:color w:val="000000"/>
          <w:sz w:val="23"/>
          <w:szCs w:val="23"/>
        </w:rPr>
        <w:br/>
      </w:r>
    </w:p>
    <w:p w14:paraId="2E0642D1" w14:textId="3D89DC13" w:rsidR="002C2F01" w:rsidRPr="00CF1803" w:rsidRDefault="002C2F01" w:rsidP="002C2F01">
      <w:pPr>
        <w:pStyle w:val="Heading2"/>
        <w:rPr>
          <w:rFonts w:ascii="Mangal" w:hAnsi="Mangal" w:cs="Mangal"/>
        </w:rPr>
      </w:pPr>
      <w:r w:rsidRPr="00CF1803">
        <w:rPr>
          <w:rFonts w:ascii="Mangal" w:hAnsi="Mangal" w:cs="Mangal"/>
        </w:rPr>
        <w:t>अपने कोविड-19 टीकाकरण का प्रमाण कैसे प्राप्त करें</w:t>
      </w:r>
    </w:p>
    <w:p w14:paraId="413E0D6A" w14:textId="77777777" w:rsidR="002C2F01" w:rsidRPr="00CF1803" w:rsidRDefault="002C2F01" w:rsidP="002C2F01">
      <w:pPr>
        <w:rPr>
          <w:rFonts w:ascii="Mangal" w:hAnsi="Mangal" w:cs="Mangal"/>
        </w:rPr>
      </w:pPr>
      <w:r w:rsidRPr="00CF1803">
        <w:rPr>
          <w:rFonts w:ascii="Mangal" w:hAnsi="Mangal" w:cs="Mangal"/>
        </w:rPr>
        <w:t>आपको इस बात के प्रमाण की आवश्यकता हो सकती है कि आपने अपना कोविड-19 टीकाकरण प्राप्त लिया है। आप अपने टीकाकरण का प्रमाण दिखाने के लिए एक कोविड-19 डिजिटल प्रमाणपत्र या अपना टीकाकरण इतिहास विवरण प्राप्त कर सकते हैं।</w:t>
      </w:r>
    </w:p>
    <w:p w14:paraId="04956BE9" w14:textId="77777777" w:rsidR="002C2F01" w:rsidRPr="00CF1803" w:rsidRDefault="002C2F01" w:rsidP="002C2F01">
      <w:pPr>
        <w:rPr>
          <w:rFonts w:ascii="Mangal" w:hAnsi="Mangal" w:cs="Mangal"/>
        </w:rPr>
      </w:pPr>
      <w:r w:rsidRPr="00CF1803">
        <w:rPr>
          <w:rFonts w:ascii="Mangal" w:hAnsi="Mangal" w:cs="Mangal"/>
        </w:rPr>
        <w:t xml:space="preserve">सर्विसेज़ ऑस्ट्रेलिया </w:t>
      </w:r>
      <w:hyperlink r:id="rId25" w:history="1">
        <w:r w:rsidRPr="00CF1803">
          <w:rPr>
            <w:rStyle w:val="Hyperlink"/>
            <w:rFonts w:ascii="Mangal" w:hAnsi="Mangal" w:cs="Mangal"/>
          </w:rPr>
          <w:t>Services Australia</w:t>
        </w:r>
      </w:hyperlink>
      <w:r w:rsidRPr="00CF1803">
        <w:rPr>
          <w:rFonts w:ascii="Mangal" w:hAnsi="Mangal" w:cs="Mangal"/>
        </w:rPr>
        <w:t xml:space="preserve">  वेबसाइट में ऑनलाइन खाता सेट करने में मदद करने के लिए कई प्रकार की जानकारी उपलब्ध है, जिससे आप अपने टीकाकरण के प्रमाण प्राप्त और संग्रहीत कर सकें। </w:t>
      </w:r>
    </w:p>
    <w:p w14:paraId="4A8F4687" w14:textId="465E1912" w:rsidR="002C2F01" w:rsidRPr="00CF1803" w:rsidRDefault="002C2F01" w:rsidP="002C2F01">
      <w:pPr>
        <w:rPr>
          <w:rFonts w:ascii="Mangal" w:hAnsi="Mangal" w:cs="Mangal"/>
        </w:rPr>
      </w:pPr>
      <w:r w:rsidRPr="00CF1803">
        <w:rPr>
          <w:rFonts w:ascii="Mangal" w:hAnsi="Mangal" w:cs="Mangal"/>
        </w:rPr>
        <w:t xml:space="preserve">आप ऑस्ट्रेलियाई टीकाकरण रजिस्टर को 1800 653 809 पर भी कॉल कर सकते हैं और उन्हें अपना टीकाकरण इतिहास विवरण या COVID-19 डिजिटल प्रमाणपत्र आपको भेजने के लिए कह सकते </w:t>
      </w:r>
      <w:r w:rsidRPr="00CF1803">
        <w:rPr>
          <w:rFonts w:ascii="Mangal" w:hAnsi="Mangal" w:cs="Mangal"/>
        </w:rPr>
        <w:lastRenderedPageBreak/>
        <w:t>हैं। पोस्ट से आपका स्टेटमेंट या सर्टिफिकेट आने में 14 दिन तक का समय लग सकता है।</w:t>
      </w:r>
    </w:p>
    <w:p w14:paraId="759194DD" w14:textId="77777777" w:rsidR="002C2F01" w:rsidRPr="00CF1803" w:rsidRDefault="002C2F01" w:rsidP="002C2F01">
      <w:pPr>
        <w:rPr>
          <w:rFonts w:ascii="Mangal" w:hAnsi="Mangal" w:cs="Mangal"/>
        </w:rPr>
      </w:pPr>
      <w:r w:rsidRPr="00CF1803">
        <w:rPr>
          <w:rFonts w:ascii="Mangal" w:hAnsi="Mangal" w:cs="Mangal"/>
        </w:rPr>
        <w:t>आप अपने NDIS प्रदाता से अपने टीकाकरण का प्रमाण प्राप्त करने में मदद करने के लिए भी कह सकते हैं।</w:t>
      </w:r>
    </w:p>
    <w:p w14:paraId="6A343B0C" w14:textId="77777777" w:rsidR="0024034D" w:rsidRPr="00CF1803" w:rsidRDefault="0024034D" w:rsidP="0024034D">
      <w:pPr>
        <w:spacing w:before="120" w:after="120" w:line="240" w:lineRule="auto"/>
        <w:rPr>
          <w:rFonts w:ascii="Mangal" w:eastAsiaTheme="majorEastAsia" w:hAnsi="Mangal" w:cs="Mangal"/>
          <w:b/>
          <w:color w:val="85367B"/>
          <w:sz w:val="34"/>
          <w:szCs w:val="34"/>
        </w:rPr>
      </w:pPr>
      <w:r w:rsidRPr="00CF1803">
        <w:rPr>
          <w:rFonts w:ascii="Mangal" w:eastAsiaTheme="majorEastAsia" w:hAnsi="Mangal" w:cs="Mangal"/>
          <w:b/>
          <w:color w:val="85367B"/>
          <w:sz w:val="34"/>
          <w:szCs w:val="34"/>
        </w:rPr>
        <w:t>एन डी आई एस आयोग से कैसे संपर्क करें</w:t>
      </w:r>
    </w:p>
    <w:p w14:paraId="70CA2887" w14:textId="77777777" w:rsidR="0024034D" w:rsidRPr="00CF1803" w:rsidRDefault="0024034D" w:rsidP="0024034D">
      <w:pPr>
        <w:spacing w:before="120" w:after="120" w:line="240" w:lineRule="auto"/>
        <w:rPr>
          <w:rFonts w:ascii="Mangal" w:hAnsi="Mangal" w:cs="Mangal"/>
        </w:rPr>
      </w:pPr>
      <w:r w:rsidRPr="00CF1803">
        <w:rPr>
          <w:rFonts w:ascii="Mangal" w:hAnsi="Mangal" w:cs="Mangal"/>
        </w:rPr>
        <w:t>आप हमें 1800 035 544 पर कॉल कर सकते हैं। यह लैंडलाइन से निःशुल्क कॉल है। हमारा संपर्क केंद्र सार्वजनिक अवकाश को छोड़कर सोमवार से शुक्रवार तक सुबह 9 बजे से शाम 5.00 बजे तक (NT में सुबह 9 बजे से शाम 4.30 बजे तक) खुला रहता है।</w:t>
      </w:r>
    </w:p>
    <w:p w14:paraId="1681B5D6" w14:textId="63448D72" w:rsidR="0024034D" w:rsidRPr="00CF1803" w:rsidRDefault="0024034D" w:rsidP="0024034D">
      <w:pPr>
        <w:spacing w:before="120" w:after="120" w:line="240" w:lineRule="auto"/>
        <w:rPr>
          <w:rFonts w:ascii="Mangal" w:hAnsi="Mangal" w:cs="Mangal"/>
        </w:rPr>
      </w:pPr>
      <w:r w:rsidRPr="00CF1803">
        <w:rPr>
          <w:rFonts w:ascii="Mangal" w:hAnsi="Mangal" w:cs="Mangal"/>
        </w:rPr>
        <w:t xml:space="preserve">वैकल्पिक रूप से, आप एक ईमेल भेज सकते हैं </w:t>
      </w:r>
      <w:hyperlink r:id="rId26" w:history="1">
        <w:r w:rsidRPr="00CF1803">
          <w:rPr>
            <w:rStyle w:val="Hyperlink"/>
            <w:rFonts w:ascii="Mangal" w:hAnsi="Mangal" w:cs="Mangal"/>
          </w:rPr>
          <w:t>contactcentre@ndiscommission.gov.au</w:t>
        </w:r>
      </w:hyperlink>
      <w:r w:rsidRPr="00CF1803">
        <w:rPr>
          <w:rFonts w:ascii="Mangal" w:hAnsi="Mangal" w:cs="Mangal"/>
        </w:rPr>
        <w:t xml:space="preserve"> </w:t>
      </w:r>
    </w:p>
    <w:p w14:paraId="092990B6" w14:textId="77777777" w:rsidR="0024034D" w:rsidRPr="00CF1803" w:rsidRDefault="0024034D" w:rsidP="0024034D">
      <w:pPr>
        <w:spacing w:before="0" w:after="0" w:line="240" w:lineRule="auto"/>
        <w:contextualSpacing/>
        <w:rPr>
          <w:rFonts w:ascii="Mangal" w:eastAsiaTheme="majorEastAsia" w:hAnsi="Mangal" w:cs="Mangal"/>
          <w:b/>
          <w:color w:val="5F2E74" w:themeColor="text2"/>
          <w:sz w:val="26"/>
          <w:szCs w:val="24"/>
        </w:rPr>
      </w:pPr>
    </w:p>
    <w:p w14:paraId="1AA151EA" w14:textId="77777777" w:rsidR="0024034D" w:rsidRPr="00CF1803" w:rsidRDefault="0024034D" w:rsidP="0024034D">
      <w:pPr>
        <w:spacing w:before="0" w:after="0" w:line="240" w:lineRule="auto"/>
        <w:contextualSpacing/>
        <w:rPr>
          <w:rFonts w:ascii="Mangal" w:eastAsiaTheme="majorEastAsia" w:hAnsi="Mangal" w:cs="Mangal"/>
          <w:b/>
          <w:color w:val="5F2E74" w:themeColor="text2"/>
          <w:sz w:val="26"/>
          <w:szCs w:val="24"/>
        </w:rPr>
      </w:pPr>
      <w:r w:rsidRPr="00CF1803">
        <w:rPr>
          <w:rFonts w:ascii="Mangal" w:eastAsiaTheme="majorEastAsia" w:hAnsi="Mangal" w:cs="Mangal"/>
          <w:b/>
          <w:color w:val="5F2E74" w:themeColor="text2"/>
          <w:sz w:val="26"/>
          <w:szCs w:val="24"/>
        </w:rPr>
        <w:t>शिकायत करने के तरीके</w:t>
      </w:r>
    </w:p>
    <w:p w14:paraId="39D02F89" w14:textId="77777777" w:rsidR="0024034D" w:rsidRPr="00CF1803" w:rsidRDefault="0024034D" w:rsidP="0024034D">
      <w:pPr>
        <w:spacing w:before="120" w:after="0" w:line="240" w:lineRule="auto"/>
        <w:contextualSpacing/>
        <w:rPr>
          <w:rFonts w:ascii="Mangal" w:hAnsi="Mangal" w:cs="Mangal"/>
        </w:rPr>
      </w:pPr>
      <w:r w:rsidRPr="00CF1803">
        <w:rPr>
          <w:rFonts w:ascii="Mangal" w:hAnsi="Mangal" w:cs="Mangal"/>
        </w:rPr>
        <w:t>अगर आप हमसे शिकायत करना चाहते हैं, तो आप कर सकते हैं:</w:t>
      </w:r>
    </w:p>
    <w:p w14:paraId="02BC7716" w14:textId="77777777" w:rsidR="0024034D" w:rsidRPr="00CF1803" w:rsidRDefault="0024034D" w:rsidP="0024034D">
      <w:pPr>
        <w:pStyle w:val="ListParagraph"/>
        <w:numPr>
          <w:ilvl w:val="0"/>
          <w:numId w:val="43"/>
        </w:numPr>
        <w:spacing w:before="120" w:after="120" w:line="240" w:lineRule="auto"/>
        <w:rPr>
          <w:rFonts w:ascii="Mangal" w:hAnsi="Mangal" w:cs="Mangal"/>
          <w:color w:val="222222"/>
        </w:rPr>
      </w:pPr>
      <w:r w:rsidRPr="00CF1803">
        <w:rPr>
          <w:rFonts w:ascii="Mangal" w:hAnsi="Mangal" w:cs="Mangal"/>
          <w:color w:val="222222"/>
        </w:rPr>
        <w:t>कॉल करें: 1800 035 544 (लैंडलाइन से मुफ्त कॉल) या TTY 133 677 दुभाषियों की व्यवस्था की जा सकती है।</w:t>
      </w:r>
    </w:p>
    <w:p w14:paraId="13313214" w14:textId="77777777" w:rsidR="0024034D" w:rsidRPr="00CF1803" w:rsidRDefault="0024034D" w:rsidP="0024034D">
      <w:pPr>
        <w:pStyle w:val="ListParagraph"/>
        <w:numPr>
          <w:ilvl w:val="0"/>
          <w:numId w:val="43"/>
        </w:numPr>
        <w:spacing w:before="120" w:after="120" w:line="240" w:lineRule="auto"/>
        <w:rPr>
          <w:rFonts w:ascii="Mangal" w:hAnsi="Mangal" w:cs="Mangal"/>
          <w:color w:val="222222"/>
        </w:rPr>
      </w:pPr>
      <w:r w:rsidRPr="00CF1803">
        <w:rPr>
          <w:rFonts w:ascii="Mangal" w:hAnsi="Mangal" w:cs="Mangal"/>
          <w:color w:val="222222"/>
        </w:rPr>
        <w:t xml:space="preserve">राष्ट्रीय रिले सेवा </w:t>
      </w:r>
      <w:hyperlink r:id="rId27" w:history="1">
        <w:r w:rsidRPr="00CF1803">
          <w:rPr>
            <w:rStyle w:val="Hyperlink"/>
            <w:rFonts w:ascii="Mangal" w:hAnsi="Mangal" w:cs="Mangal"/>
          </w:rPr>
          <w:t>National Relay Service</w:t>
        </w:r>
      </w:hyperlink>
      <w:r w:rsidRPr="00CF1803">
        <w:rPr>
          <w:rFonts w:ascii="Mangal" w:hAnsi="Mangal" w:cs="Mangal"/>
          <w:color w:val="222222"/>
        </w:rPr>
        <w:t xml:space="preserve">  का उपयोग करें और 1800 035 544 के लिए पूछें।</w:t>
      </w:r>
    </w:p>
    <w:p w14:paraId="615AEDC0" w14:textId="12296002" w:rsidR="0024034D" w:rsidRPr="00CF1803" w:rsidRDefault="0024034D" w:rsidP="0024034D">
      <w:pPr>
        <w:pStyle w:val="ListParagraph"/>
        <w:numPr>
          <w:ilvl w:val="0"/>
          <w:numId w:val="43"/>
        </w:numPr>
        <w:spacing w:before="120" w:after="120" w:line="240" w:lineRule="auto"/>
        <w:rPr>
          <w:rFonts w:ascii="Mangal" w:hAnsi="Mangal" w:cs="Mangal"/>
          <w:color w:val="222222"/>
        </w:rPr>
      </w:pPr>
      <w:r w:rsidRPr="00CF1803">
        <w:rPr>
          <w:rFonts w:ascii="Mangal" w:hAnsi="Mangal" w:cs="Mangal"/>
          <w:color w:val="222222"/>
        </w:rPr>
        <w:t xml:space="preserve"> एक ऑनलाइन शिकायत संपर्क </w:t>
      </w:r>
      <w:hyperlink r:id="rId28" w:history="1">
        <w:r w:rsidRPr="00CF1803">
          <w:rPr>
            <w:rStyle w:val="Hyperlink"/>
            <w:rFonts w:ascii="Mangal" w:hAnsi="Mangal" w:cs="Mangal"/>
          </w:rPr>
          <w:t>complaint contact form</w:t>
        </w:r>
      </w:hyperlink>
      <w:r w:rsidRPr="00CF1803">
        <w:rPr>
          <w:rFonts w:ascii="Mangal" w:hAnsi="Mangal" w:cs="Mangal"/>
          <w:color w:val="222222"/>
        </w:rPr>
        <w:t xml:space="preserve"> </w:t>
      </w:r>
      <w:r w:rsidRPr="00CF1803">
        <w:rPr>
          <w:rFonts w:ascii="Mangal" w:hAnsi="Mangal" w:cs="Mangal"/>
          <w:b/>
          <w:bCs/>
          <w:color w:val="222222"/>
        </w:rPr>
        <w:t>फ़ॉर्म भरें।</w:t>
      </w:r>
    </w:p>
    <w:p w14:paraId="5854F016" w14:textId="7806833F" w:rsidR="00FF77D7" w:rsidRPr="00CF1803" w:rsidRDefault="00FF77D7" w:rsidP="00FF77D7">
      <w:pPr>
        <w:pStyle w:val="ListParagraph"/>
        <w:spacing w:before="120" w:after="120" w:line="240" w:lineRule="auto"/>
        <w:rPr>
          <w:rFonts w:ascii="Mangal" w:hAnsi="Mangal" w:cs="Mangal"/>
          <w:color w:val="222222"/>
        </w:rPr>
      </w:pPr>
    </w:p>
    <w:p w14:paraId="2CE603AB" w14:textId="0F2793A9" w:rsidR="008626A3" w:rsidRPr="00CF1803" w:rsidRDefault="008626A3" w:rsidP="00FF77D7">
      <w:pPr>
        <w:pStyle w:val="ListParagraph"/>
        <w:spacing w:before="120" w:after="120" w:line="240" w:lineRule="auto"/>
        <w:rPr>
          <w:rFonts w:ascii="Mangal" w:hAnsi="Mangal" w:cs="Mangal"/>
          <w:color w:val="222222"/>
        </w:rPr>
      </w:pPr>
    </w:p>
    <w:p w14:paraId="7C587A61" w14:textId="695BE015" w:rsidR="008626A3" w:rsidRPr="00CF1803" w:rsidRDefault="008626A3" w:rsidP="00FF77D7">
      <w:pPr>
        <w:pStyle w:val="ListParagraph"/>
        <w:spacing w:before="120" w:after="120" w:line="240" w:lineRule="auto"/>
        <w:rPr>
          <w:rFonts w:ascii="Mangal" w:hAnsi="Mangal" w:cs="Mangal"/>
          <w:color w:val="222222"/>
        </w:rPr>
      </w:pPr>
    </w:p>
    <w:p w14:paraId="04B087C9" w14:textId="77777777" w:rsidR="008626A3" w:rsidRPr="00CF1803" w:rsidRDefault="008626A3" w:rsidP="00FF77D7">
      <w:pPr>
        <w:pStyle w:val="ListParagraph"/>
        <w:spacing w:before="120" w:after="120" w:line="240" w:lineRule="auto"/>
        <w:rPr>
          <w:rFonts w:ascii="Mangal" w:hAnsi="Mangal" w:cs="Mangal"/>
          <w:color w:val="222222"/>
        </w:rPr>
      </w:pPr>
    </w:p>
    <w:p w14:paraId="785FD057" w14:textId="77777777" w:rsidR="0024034D" w:rsidRPr="00CF1803" w:rsidRDefault="0024034D" w:rsidP="0024034D">
      <w:pPr>
        <w:spacing w:before="120" w:after="120" w:line="240" w:lineRule="auto"/>
        <w:rPr>
          <w:rFonts w:ascii="Mangal" w:eastAsiaTheme="majorEastAsia" w:hAnsi="Mangal" w:cs="Mangal"/>
          <w:b/>
          <w:color w:val="5F2E74" w:themeColor="text2"/>
          <w:sz w:val="26"/>
          <w:szCs w:val="24"/>
        </w:rPr>
      </w:pPr>
      <w:r w:rsidRPr="00CF1803">
        <w:rPr>
          <w:rFonts w:ascii="Mangal" w:eastAsiaTheme="majorEastAsia" w:hAnsi="Mangal" w:cs="Mangal"/>
          <w:b/>
          <w:color w:val="5F2E74" w:themeColor="text2"/>
          <w:sz w:val="26"/>
          <w:szCs w:val="24"/>
        </w:rPr>
        <w:t>हमारा अनुसरण करें</w:t>
      </w:r>
    </w:p>
    <w:p w14:paraId="0EC88189" w14:textId="77777777" w:rsidR="0024034D" w:rsidRPr="00CF1803" w:rsidRDefault="0024034D" w:rsidP="0024034D">
      <w:pPr>
        <w:spacing w:before="120" w:after="120" w:line="240" w:lineRule="auto"/>
        <w:rPr>
          <w:rFonts w:ascii="Mangal" w:hAnsi="Mangal" w:cs="Mangal"/>
          <w:color w:val="222222"/>
        </w:rPr>
      </w:pPr>
      <w:r w:rsidRPr="00CF1803">
        <w:rPr>
          <w:rFonts w:ascii="Mangal" w:hAnsi="Mangal" w:cs="Mangal"/>
          <w:b/>
          <w:color w:val="222222"/>
        </w:rPr>
        <w:t>LinkedIn</w:t>
      </w:r>
      <w:r w:rsidRPr="00CF1803">
        <w:rPr>
          <w:rFonts w:ascii="Mangal" w:hAnsi="Mangal" w:cs="Mangal"/>
          <w:bCs/>
          <w:color w:val="222222"/>
        </w:rPr>
        <w:t xml:space="preserve">: </w:t>
      </w:r>
      <w:hyperlink r:id="rId29" w:history="1">
        <w:r w:rsidRPr="00CF1803">
          <w:rPr>
            <w:rStyle w:val="Hyperlink"/>
            <w:rFonts w:ascii="Mangal" w:hAnsi="Mangal" w:cs="Mangal"/>
          </w:rPr>
          <w:t>www.linkedin.com/company/ndiscommisson</w:t>
        </w:r>
      </w:hyperlink>
      <w:r w:rsidRPr="00CF1803">
        <w:rPr>
          <w:rFonts w:ascii="Mangal" w:hAnsi="Mangal" w:cs="Mangal"/>
          <w:color w:val="222222"/>
        </w:rPr>
        <w:t xml:space="preserve"> </w:t>
      </w:r>
      <w:r w:rsidRPr="00CF1803">
        <w:rPr>
          <w:rFonts w:ascii="Mangal" w:hAnsi="Mangal" w:cs="Mangal"/>
          <w:bCs/>
          <w:color w:val="222222"/>
        </w:rPr>
        <w:t xml:space="preserve"> </w:t>
      </w:r>
    </w:p>
    <w:p w14:paraId="3D1E15D9" w14:textId="45CC031A" w:rsidR="0024034D" w:rsidRPr="00CF1803" w:rsidRDefault="0024034D" w:rsidP="0024034D">
      <w:pPr>
        <w:spacing w:before="120" w:after="120" w:line="240" w:lineRule="auto"/>
        <w:rPr>
          <w:rFonts w:ascii="Mangal" w:hAnsi="Mangal" w:cs="Mangal"/>
          <w:color w:val="222222"/>
        </w:rPr>
      </w:pPr>
      <w:r w:rsidRPr="00CF1803">
        <w:rPr>
          <w:rFonts w:ascii="Mangal" w:hAnsi="Mangal" w:cs="Mangal"/>
          <w:b/>
          <w:bCs/>
          <w:color w:val="222222"/>
        </w:rPr>
        <w:t xml:space="preserve">Facebook: </w:t>
      </w:r>
      <w:hyperlink r:id="rId30" w:history="1">
        <w:r w:rsidRPr="00CF1803">
          <w:rPr>
            <w:rStyle w:val="Hyperlink"/>
            <w:rFonts w:ascii="Mangal" w:hAnsi="Mangal" w:cs="Mangal"/>
          </w:rPr>
          <w:t>www.facebook.com/NDISCommission</w:t>
        </w:r>
      </w:hyperlink>
      <w:r w:rsidRPr="00CF1803">
        <w:rPr>
          <w:rFonts w:ascii="Mangal" w:hAnsi="Mangal" w:cs="Mangal"/>
          <w:color w:val="222222"/>
        </w:rPr>
        <w:t xml:space="preserve"> </w:t>
      </w:r>
    </w:p>
    <w:p w14:paraId="3E9FC3DA" w14:textId="77777777" w:rsidR="00FF77D7" w:rsidRPr="00CF1803" w:rsidRDefault="00FF77D7" w:rsidP="0024034D">
      <w:pPr>
        <w:spacing w:before="120" w:after="120" w:line="240" w:lineRule="auto"/>
        <w:rPr>
          <w:rFonts w:ascii="Mangal" w:hAnsi="Mangal" w:cs="Mangal"/>
          <w:color w:val="222222"/>
        </w:rPr>
      </w:pPr>
    </w:p>
    <w:p w14:paraId="4638FEB2" w14:textId="77777777" w:rsidR="0024034D" w:rsidRPr="00CF1803" w:rsidRDefault="0024034D" w:rsidP="0024034D">
      <w:pPr>
        <w:pStyle w:val="size-14"/>
        <w:spacing w:before="120" w:beforeAutospacing="0" w:after="120" w:afterAutospacing="0"/>
        <w:rPr>
          <w:rFonts w:ascii="Mangal" w:eastAsiaTheme="majorEastAsia" w:hAnsi="Mangal" w:cs="Mangal"/>
          <w:b/>
          <w:color w:val="5F2E74" w:themeColor="text2"/>
          <w:sz w:val="26"/>
          <w:lang w:eastAsia="en-US" w:bidi="ar-SA"/>
        </w:rPr>
      </w:pPr>
      <w:r w:rsidRPr="00CF1803">
        <w:rPr>
          <w:rFonts w:ascii="Mangal" w:eastAsiaTheme="majorEastAsia" w:hAnsi="Mangal" w:cs="Mangal"/>
          <w:b/>
          <w:color w:val="5F2E74" w:themeColor="text2"/>
          <w:sz w:val="26"/>
          <w:lang w:eastAsia="en-US" w:bidi="ar-SA"/>
        </w:rPr>
        <w:t>इस न्यूज़लेटर की सदस्यता लें</w:t>
      </w:r>
    </w:p>
    <w:p w14:paraId="31D5150D" w14:textId="0CDAFC40" w:rsidR="0024034D" w:rsidRPr="00CF1803" w:rsidRDefault="0024034D" w:rsidP="00810DCC">
      <w:pPr>
        <w:pStyle w:val="size-14"/>
        <w:spacing w:before="120" w:beforeAutospacing="0" w:after="120" w:afterAutospacing="0"/>
        <w:rPr>
          <w:rStyle w:val="font-arial"/>
          <w:rFonts w:ascii="Mangal" w:hAnsi="Mangal" w:cs="Mangal"/>
          <w:color w:val="565656"/>
          <w:sz w:val="22"/>
          <w:szCs w:val="22"/>
        </w:rPr>
      </w:pPr>
      <w:r w:rsidRPr="00CF1803">
        <w:rPr>
          <w:rFonts w:ascii="Mangal" w:hAnsi="Mangal" w:cs="Mangal"/>
          <w:sz w:val="22"/>
          <w:szCs w:val="22"/>
        </w:rPr>
        <w:t xml:space="preserve">यदि किसी ने आपको यह ईमेल अग्रेषित किया है, लेकिन आप चाहेंगे कि भविष्य में हम इसे सीधे आपको भेज दें, तो आप सदस्यता फॉर्म </w:t>
      </w:r>
      <w:hyperlink r:id="rId31" w:history="1">
        <w:r w:rsidRPr="00CF1803">
          <w:rPr>
            <w:rStyle w:val="Hyperlink"/>
            <w:rFonts w:ascii="Mangal" w:eastAsiaTheme="majorEastAsia" w:hAnsi="Mangal" w:cs="Mangal"/>
            <w:sz w:val="22"/>
            <w:szCs w:val="22"/>
          </w:rPr>
          <w:t>subscription form</w:t>
        </w:r>
      </w:hyperlink>
      <w:r w:rsidRPr="00CF1803">
        <w:rPr>
          <w:rStyle w:val="font-arial"/>
          <w:rFonts w:ascii="Mangal" w:hAnsi="Mangal" w:cs="Mangal"/>
          <w:color w:val="565656"/>
          <w:sz w:val="22"/>
          <w:szCs w:val="22"/>
        </w:rPr>
        <w:t xml:space="preserve"> </w:t>
      </w:r>
      <w:r w:rsidRPr="00CF1803">
        <w:rPr>
          <w:rFonts w:ascii="Mangal" w:hAnsi="Mangal" w:cs="Mangal"/>
          <w:sz w:val="22"/>
          <w:szCs w:val="22"/>
        </w:rPr>
        <w:t xml:space="preserve">भरकर सदस्यता ले सकते हैं। </w:t>
      </w:r>
    </w:p>
    <w:sectPr w:rsidR="0024034D" w:rsidRPr="00CF1803" w:rsidSect="00362AB6">
      <w:headerReference w:type="default" r:id="rId32"/>
      <w:footerReference w:type="default" r:id="rId33"/>
      <w:headerReference w:type="first" r:id="rId34"/>
      <w:footerReference w:type="first" r:id="rId3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573A" w14:textId="77777777" w:rsidR="003F2CBC" w:rsidRDefault="003F2CBC" w:rsidP="008E21DE">
      <w:pPr>
        <w:spacing w:before="0" w:after="0"/>
      </w:pPr>
      <w:r>
        <w:separator/>
      </w:r>
    </w:p>
  </w:endnote>
  <w:endnote w:type="continuationSeparator" w:id="0">
    <w:p w14:paraId="37E0B717" w14:textId="77777777" w:rsidR="003F2CBC" w:rsidRDefault="003F2CB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7021D974" w:rsidR="00FD66D7" w:rsidRPr="00080615" w:rsidRDefault="00A60009" w:rsidP="00362AB6">
    <w:pPr>
      <w:pStyle w:val="Footer"/>
    </w:pPr>
    <w:r>
      <w:tab/>
    </w:r>
    <w:r w:rsidRPr="00362AB6">
      <w:rPr>
        <w:sz w:val="18"/>
        <w:szCs w:val="18"/>
      </w:rPr>
      <w:t>NDIS</w:t>
    </w:r>
    <w:r w:rsidR="007C15B3" w:rsidRPr="007C15B3">
      <w:rPr>
        <w:sz w:val="18"/>
        <w:szCs w:val="18"/>
      </w:rPr>
      <w:t xml:space="preserve"> </w:t>
    </w:r>
    <w:r w:rsidR="007C15B3" w:rsidRPr="007C15B3">
      <w:rPr>
        <w:rFonts w:ascii="Mangal" w:hAnsi="Mangal" w:cs="Mangal"/>
        <w:sz w:val="18"/>
        <w:szCs w:val="18"/>
      </w:rPr>
      <w:t>गुणवत्ता</w:t>
    </w:r>
    <w:r w:rsidR="007C15B3" w:rsidRPr="007C15B3">
      <w:rPr>
        <w:sz w:val="18"/>
        <w:szCs w:val="18"/>
      </w:rPr>
      <w:t xml:space="preserve"> </w:t>
    </w:r>
    <w:r w:rsidR="007C15B3" w:rsidRPr="007C15B3">
      <w:rPr>
        <w:rFonts w:ascii="Mangal" w:hAnsi="Mangal" w:cs="Mangal"/>
        <w:sz w:val="18"/>
        <w:szCs w:val="18"/>
      </w:rPr>
      <w:t>और</w:t>
    </w:r>
    <w:r w:rsidR="007C15B3" w:rsidRPr="007C15B3">
      <w:rPr>
        <w:sz w:val="18"/>
        <w:szCs w:val="18"/>
      </w:rPr>
      <w:t xml:space="preserve"> </w:t>
    </w:r>
    <w:r w:rsidR="007C15B3" w:rsidRPr="007C15B3">
      <w:rPr>
        <w:rFonts w:ascii="Mangal" w:hAnsi="Mangal" w:cs="Mangal"/>
        <w:sz w:val="18"/>
        <w:szCs w:val="18"/>
      </w:rPr>
      <w:t>सुरक्षा</w:t>
    </w:r>
    <w:r w:rsidR="007C15B3" w:rsidRPr="007C15B3">
      <w:rPr>
        <w:sz w:val="18"/>
        <w:szCs w:val="18"/>
      </w:rPr>
      <w:t xml:space="preserve"> </w:t>
    </w:r>
    <w:r w:rsidR="007C15B3" w:rsidRPr="007C15B3">
      <w:rPr>
        <w:rFonts w:ascii="Mangal" w:hAnsi="Mangal" w:cs="Mangal"/>
        <w:sz w:val="18"/>
        <w:szCs w:val="18"/>
      </w:rPr>
      <w:t>आयोग</w:t>
    </w:r>
    <w:r w:rsidR="00362AB6">
      <w:tab/>
    </w:r>
    <w:r w:rsidR="00362AB6">
      <w:fldChar w:fldCharType="begin"/>
    </w:r>
    <w:r w:rsidR="00362AB6">
      <w:instrText xml:space="preserve"> PAGE   \* MERGEFORMAT </w:instrText>
    </w:r>
    <w:r w:rsidR="00362AB6">
      <w:fldChar w:fldCharType="separate"/>
    </w:r>
    <w:r w:rsidR="000E0F30">
      <w:rPr>
        <w:noProof/>
      </w:rPr>
      <w:t>7</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7B6" w14:textId="66AA465E" w:rsidR="0024034D" w:rsidRPr="0024034D" w:rsidRDefault="0024034D" w:rsidP="0024034D">
    <w:pPr>
      <w:pStyle w:val="Heading2"/>
      <w:rPr>
        <w:rFonts w:asciiTheme="minorHAnsi" w:eastAsiaTheme="minorHAnsi" w:hAnsiTheme="minorHAnsi" w:cstheme="minorBidi"/>
        <w:bCs/>
        <w:color w:val="8B2270" w:themeColor="accent3" w:themeShade="BF"/>
        <w:sz w:val="22"/>
        <w:szCs w:val="20"/>
      </w:rPr>
    </w:pPr>
    <w:r w:rsidRPr="0024034D">
      <w:rPr>
        <w:rFonts w:ascii="Mangal" w:hAnsi="Mangal" w:cs="Mangal"/>
        <w:color w:val="8B2270" w:themeColor="accent3" w:themeShade="BF"/>
        <w:sz w:val="18"/>
        <w:szCs w:val="18"/>
      </w:rPr>
      <w:t>सेफगार्ड</w:t>
    </w:r>
    <w:r w:rsidRPr="0024034D">
      <w:rPr>
        <w:color w:val="8B2270" w:themeColor="accent3" w:themeShade="BF"/>
        <w:sz w:val="18"/>
        <w:szCs w:val="18"/>
      </w:rPr>
      <w:t xml:space="preserve"> </w:t>
    </w:r>
    <w:r w:rsidRPr="0024034D">
      <w:rPr>
        <w:rFonts w:ascii="Mangal" w:hAnsi="Mangal" w:cs="Mangal"/>
        <w:color w:val="8B2270" w:themeColor="accent3" w:themeShade="BF"/>
        <w:sz w:val="18"/>
        <w:szCs w:val="18"/>
      </w:rPr>
      <w:t>त्रैमासिक</w:t>
    </w:r>
    <w:r w:rsidRPr="0024034D">
      <w:rPr>
        <w:color w:val="8B2270" w:themeColor="accent3" w:themeShade="BF"/>
        <w:sz w:val="18"/>
        <w:szCs w:val="18"/>
      </w:rPr>
      <w:t xml:space="preserve"> </w:t>
    </w:r>
    <w:r w:rsidRPr="0024034D">
      <w:rPr>
        <w:rFonts w:ascii="Mangal" w:hAnsi="Mangal" w:cs="Mangal"/>
        <w:color w:val="8B2270" w:themeColor="accent3" w:themeShade="BF"/>
        <w:sz w:val="18"/>
        <w:szCs w:val="18"/>
      </w:rPr>
      <w:t>समाचार</w:t>
    </w:r>
    <w:r w:rsidRPr="0024034D">
      <w:rPr>
        <w:color w:val="8B2270" w:themeColor="accent3" w:themeShade="BF"/>
        <w:sz w:val="18"/>
        <w:szCs w:val="18"/>
      </w:rPr>
      <w:t xml:space="preserve"> </w:t>
    </w:r>
    <w:r w:rsidRPr="0024034D">
      <w:rPr>
        <w:rFonts w:ascii="Mangal" w:hAnsi="Mangal" w:cs="Mangal"/>
        <w:color w:val="8B2270" w:themeColor="accent3" w:themeShade="BF"/>
        <w:sz w:val="18"/>
        <w:szCs w:val="18"/>
      </w:rPr>
      <w:t xml:space="preserve">पत्र </w:t>
    </w:r>
    <w:r w:rsidR="009C6BFF" w:rsidRPr="0024034D">
      <w:rPr>
        <w:color w:val="8B2270" w:themeColor="accent3" w:themeShade="BF"/>
        <w:sz w:val="18"/>
        <w:szCs w:val="18"/>
      </w:rPr>
      <w:t>:</w:t>
    </w:r>
    <w:r w:rsidRPr="0024034D">
      <w:rPr>
        <w:rFonts w:ascii="Mangal" w:eastAsiaTheme="minorHAnsi" w:hAnsi="Mangal" w:cs="Mangal"/>
        <w:b w:val="0"/>
        <w:color w:val="8B2270" w:themeColor="accent3" w:themeShade="BF"/>
        <w:sz w:val="22"/>
        <w:szCs w:val="20"/>
      </w:rPr>
      <w:t xml:space="preserve"> </w:t>
    </w:r>
    <w:r w:rsidRPr="0024034D">
      <w:rPr>
        <w:rFonts w:ascii="Mangal" w:eastAsiaTheme="minorHAnsi" w:hAnsi="Mangal" w:cs="Mangal"/>
        <w:b w:val="0"/>
        <w:color w:val="8B2270" w:themeColor="accent3" w:themeShade="BF"/>
        <w:sz w:val="18"/>
        <w:szCs w:val="18"/>
      </w:rPr>
      <w:t>ग्रीष्म</w:t>
    </w:r>
    <w:r w:rsidR="006F1838" w:rsidRPr="0024034D">
      <w:rPr>
        <w:color w:val="8B2270" w:themeColor="accent3" w:themeShade="BF"/>
        <w:sz w:val="18"/>
        <w:szCs w:val="18"/>
      </w:rPr>
      <w:t xml:space="preserve"> </w:t>
    </w:r>
    <w:r w:rsidR="009C6BFF" w:rsidRPr="0024034D">
      <w:rPr>
        <w:color w:val="8B2270" w:themeColor="accent3" w:themeShade="BF"/>
        <w:sz w:val="18"/>
        <w:szCs w:val="18"/>
      </w:rPr>
      <w:t>202</w:t>
    </w:r>
    <w:r w:rsidR="00FB0C8C" w:rsidRPr="0024034D">
      <w:rPr>
        <w:color w:val="8B2270" w:themeColor="accent3" w:themeShade="BF"/>
        <w:sz w:val="18"/>
        <w:szCs w:val="18"/>
      </w:rPr>
      <w:t>1</w:t>
    </w:r>
  </w:p>
  <w:p w14:paraId="4B560714" w14:textId="107410F7" w:rsidR="008E21DE" w:rsidRPr="00080615" w:rsidRDefault="009C6BFF" w:rsidP="009C6BFF">
    <w:pPr>
      <w:pStyle w:val="Footer"/>
      <w:pBdr>
        <w:top w:val="single" w:sz="4" w:space="1" w:color="auto"/>
      </w:pBdr>
    </w:pPr>
    <w:r>
      <w:rPr>
        <w:sz w:val="18"/>
        <w:szCs w:val="18"/>
      </w:rPr>
      <w:tab/>
    </w:r>
    <w:r w:rsidR="004D4273">
      <w:tab/>
    </w:r>
    <w:r w:rsidR="004D4273">
      <w:fldChar w:fldCharType="begin"/>
    </w:r>
    <w:r w:rsidR="004D4273">
      <w:instrText xml:space="preserve"> PAGE   \* MERGEFORMAT </w:instrText>
    </w:r>
    <w:r w:rsidR="004D4273">
      <w:fldChar w:fldCharType="separate"/>
    </w:r>
    <w:r w:rsidR="000E0F30">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8305" w14:textId="77777777" w:rsidR="003F2CBC" w:rsidRDefault="003F2CBC" w:rsidP="008E21DE">
      <w:pPr>
        <w:spacing w:before="0" w:after="0"/>
      </w:pPr>
      <w:r>
        <w:separator/>
      </w:r>
    </w:p>
  </w:footnote>
  <w:footnote w:type="continuationSeparator" w:id="0">
    <w:p w14:paraId="381FC6F2" w14:textId="77777777" w:rsidR="003F2CBC" w:rsidRDefault="003F2CB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FD4" w14:textId="2FFC7CC4" w:rsidR="0024034D" w:rsidRDefault="007C6F4B">
    <w:pPr>
      <w:pStyle w:val="Header"/>
    </w:pPr>
    <w:r w:rsidRPr="007C6F4B">
      <w:t xml:space="preserve">  </w:t>
    </w:r>
  </w:p>
  <w:p w14:paraId="43308F76" w14:textId="50A8D52A" w:rsidR="00182709" w:rsidRDefault="008626A3">
    <w:pPr>
      <w:pStyle w:val="Header"/>
    </w:pPr>
    <w:r>
      <w:rPr>
        <w:noProof/>
        <w:lang w:eastAsia="en-AU"/>
      </w:rPr>
      <w:drawing>
        <wp:inline distT="0" distB="0" distL="0" distR="0" wp14:anchorId="083ED90E" wp14:editId="03D2FFB8">
          <wp:extent cx="3401695" cy="1225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0B67C4"/>
    <w:multiLevelType w:val="multilevel"/>
    <w:tmpl w:val="FE688822"/>
    <w:numStyleLink w:val="BoxedBullets"/>
  </w:abstractNum>
  <w:abstractNum w:abstractNumId="37"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6"/>
  </w:num>
  <w:num w:numId="4">
    <w:abstractNumId w:val="17"/>
  </w:num>
  <w:num w:numId="5">
    <w:abstractNumId w:val="12"/>
  </w:num>
  <w:num w:numId="6">
    <w:abstractNumId w:val="11"/>
  </w:num>
  <w:num w:numId="7">
    <w:abstractNumId w:val="24"/>
  </w:num>
  <w:num w:numId="8">
    <w:abstractNumId w:val="23"/>
  </w:num>
  <w:num w:numId="9">
    <w:abstractNumId w:val="13"/>
  </w:num>
  <w:num w:numId="10">
    <w:abstractNumId w:val="33"/>
  </w:num>
  <w:num w:numId="11">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9"/>
  </w:num>
  <w:num w:numId="13">
    <w:abstractNumId w:val="29"/>
  </w:num>
  <w:num w:numId="14">
    <w:abstractNumId w:val="26"/>
  </w:num>
  <w:num w:numId="15">
    <w:abstractNumId w:val="8"/>
  </w:num>
  <w:num w:numId="16">
    <w:abstractNumId w:val="22"/>
  </w:num>
  <w:num w:numId="17">
    <w:abstractNumId w:val="15"/>
  </w:num>
  <w:num w:numId="18">
    <w:abstractNumId w:val="1"/>
  </w:num>
  <w:num w:numId="19">
    <w:abstractNumId w:val="9"/>
  </w:num>
  <w:num w:numId="20">
    <w:abstractNumId w:val="14"/>
  </w:num>
  <w:num w:numId="21">
    <w:abstractNumId w:val="38"/>
  </w:num>
  <w:num w:numId="22">
    <w:abstractNumId w:val="3"/>
  </w:num>
  <w:num w:numId="23">
    <w:abstractNumId w:val="18"/>
  </w:num>
  <w:num w:numId="24">
    <w:abstractNumId w:val="4"/>
  </w:num>
  <w:num w:numId="25">
    <w:abstractNumId w:val="7"/>
  </w:num>
  <w:num w:numId="26">
    <w:abstractNumId w:val="34"/>
  </w:num>
  <w:num w:numId="27">
    <w:abstractNumId w:val="16"/>
  </w:num>
  <w:num w:numId="28">
    <w:abstractNumId w:val="30"/>
  </w:num>
  <w:num w:numId="29">
    <w:abstractNumId w:val="0"/>
  </w:num>
  <w:num w:numId="30">
    <w:abstractNumId w:val="35"/>
  </w:num>
  <w:num w:numId="31">
    <w:abstractNumId w:val="21"/>
  </w:num>
  <w:num w:numId="32">
    <w:abstractNumId w:val="19"/>
  </w:num>
  <w:num w:numId="33">
    <w:abstractNumId w:val="28"/>
  </w:num>
  <w:num w:numId="34">
    <w:abstractNumId w:val="2"/>
  </w:num>
  <w:num w:numId="35">
    <w:abstractNumId w:val="25"/>
  </w:num>
  <w:num w:numId="36">
    <w:abstractNumId w:val="27"/>
  </w:num>
  <w:num w:numId="37">
    <w:abstractNumId w:val="32"/>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37"/>
  </w:num>
  <w:num w:numId="39">
    <w:abstractNumId w:val="40"/>
  </w:num>
  <w:num w:numId="40">
    <w:abstractNumId w:val="6"/>
  </w:num>
  <w:num w:numId="41">
    <w:abstractNumId w:val="10"/>
  </w:num>
  <w:num w:numId="42">
    <w:abstractNumId w:val="31"/>
  </w:num>
  <w:num w:numId="4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11E78"/>
    <w:rsid w:val="0002587F"/>
    <w:rsid w:val="00043D08"/>
    <w:rsid w:val="0006258D"/>
    <w:rsid w:val="000636B7"/>
    <w:rsid w:val="0007418A"/>
    <w:rsid w:val="00074525"/>
    <w:rsid w:val="00080615"/>
    <w:rsid w:val="000849A7"/>
    <w:rsid w:val="00086E15"/>
    <w:rsid w:val="000925BF"/>
    <w:rsid w:val="00093FC6"/>
    <w:rsid w:val="00097A7B"/>
    <w:rsid w:val="00097CB0"/>
    <w:rsid w:val="000A6ECF"/>
    <w:rsid w:val="000A7E09"/>
    <w:rsid w:val="000C13B7"/>
    <w:rsid w:val="000C252F"/>
    <w:rsid w:val="000E0F30"/>
    <w:rsid w:val="000E1386"/>
    <w:rsid w:val="000E342A"/>
    <w:rsid w:val="000F1224"/>
    <w:rsid w:val="000F14D2"/>
    <w:rsid w:val="000F3A54"/>
    <w:rsid w:val="000F4683"/>
    <w:rsid w:val="000F48FC"/>
    <w:rsid w:val="000F571B"/>
    <w:rsid w:val="00106E82"/>
    <w:rsid w:val="00117F6A"/>
    <w:rsid w:val="00121D66"/>
    <w:rsid w:val="0012462B"/>
    <w:rsid w:val="001461A4"/>
    <w:rsid w:val="00160730"/>
    <w:rsid w:val="00163D0E"/>
    <w:rsid w:val="00182709"/>
    <w:rsid w:val="0019115C"/>
    <w:rsid w:val="001A038F"/>
    <w:rsid w:val="001A219E"/>
    <w:rsid w:val="001A4066"/>
    <w:rsid w:val="001A66A9"/>
    <w:rsid w:val="001B183D"/>
    <w:rsid w:val="001B4635"/>
    <w:rsid w:val="001D4BB0"/>
    <w:rsid w:val="001D4F5A"/>
    <w:rsid w:val="001D5DAF"/>
    <w:rsid w:val="001E098D"/>
    <w:rsid w:val="001E59B5"/>
    <w:rsid w:val="001F6584"/>
    <w:rsid w:val="001F69F8"/>
    <w:rsid w:val="0020035D"/>
    <w:rsid w:val="00201052"/>
    <w:rsid w:val="00204F88"/>
    <w:rsid w:val="002132CC"/>
    <w:rsid w:val="002140AB"/>
    <w:rsid w:val="002146B3"/>
    <w:rsid w:val="0022256D"/>
    <w:rsid w:val="00222E0D"/>
    <w:rsid w:val="00231AAC"/>
    <w:rsid w:val="0024034D"/>
    <w:rsid w:val="002541D2"/>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20CF"/>
    <w:rsid w:val="002C2F01"/>
    <w:rsid w:val="002C3566"/>
    <w:rsid w:val="002C38DB"/>
    <w:rsid w:val="002C6B9B"/>
    <w:rsid w:val="002C726D"/>
    <w:rsid w:val="002C7CE7"/>
    <w:rsid w:val="002D3A1C"/>
    <w:rsid w:val="002E021C"/>
    <w:rsid w:val="002E0454"/>
    <w:rsid w:val="002E07BB"/>
    <w:rsid w:val="002E2F3D"/>
    <w:rsid w:val="002E7CB5"/>
    <w:rsid w:val="002F1C3A"/>
    <w:rsid w:val="002F230D"/>
    <w:rsid w:val="002F599F"/>
    <w:rsid w:val="00300428"/>
    <w:rsid w:val="003100B8"/>
    <w:rsid w:val="003131B8"/>
    <w:rsid w:val="0031407D"/>
    <w:rsid w:val="003175D3"/>
    <w:rsid w:val="00326F03"/>
    <w:rsid w:val="00330A14"/>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85193"/>
    <w:rsid w:val="0039087F"/>
    <w:rsid w:val="003913E2"/>
    <w:rsid w:val="00392643"/>
    <w:rsid w:val="00392FC4"/>
    <w:rsid w:val="0039433B"/>
    <w:rsid w:val="003A21AA"/>
    <w:rsid w:val="003B60EE"/>
    <w:rsid w:val="003D33DA"/>
    <w:rsid w:val="003E0DA8"/>
    <w:rsid w:val="003E5A27"/>
    <w:rsid w:val="003E7B27"/>
    <w:rsid w:val="003F29B8"/>
    <w:rsid w:val="003F2CBC"/>
    <w:rsid w:val="003F4039"/>
    <w:rsid w:val="003F4B00"/>
    <w:rsid w:val="00402A9D"/>
    <w:rsid w:val="00405B01"/>
    <w:rsid w:val="00411752"/>
    <w:rsid w:val="004154E2"/>
    <w:rsid w:val="0041630D"/>
    <w:rsid w:val="004212EE"/>
    <w:rsid w:val="00421C22"/>
    <w:rsid w:val="004322A6"/>
    <w:rsid w:val="00447461"/>
    <w:rsid w:val="00447775"/>
    <w:rsid w:val="00452991"/>
    <w:rsid w:val="0046046A"/>
    <w:rsid w:val="00467E62"/>
    <w:rsid w:val="00476611"/>
    <w:rsid w:val="004823F2"/>
    <w:rsid w:val="0048495E"/>
    <w:rsid w:val="00486554"/>
    <w:rsid w:val="004A2ADF"/>
    <w:rsid w:val="004B1334"/>
    <w:rsid w:val="004B6D70"/>
    <w:rsid w:val="004C38EE"/>
    <w:rsid w:val="004C5A1B"/>
    <w:rsid w:val="004C6DC7"/>
    <w:rsid w:val="004D4273"/>
    <w:rsid w:val="004E7BB5"/>
    <w:rsid w:val="004F2F60"/>
    <w:rsid w:val="00507F33"/>
    <w:rsid w:val="0051696A"/>
    <w:rsid w:val="00517DC1"/>
    <w:rsid w:val="00517E6A"/>
    <w:rsid w:val="00524BB6"/>
    <w:rsid w:val="00531143"/>
    <w:rsid w:val="005313F7"/>
    <w:rsid w:val="005316F2"/>
    <w:rsid w:val="005329AA"/>
    <w:rsid w:val="00532D7D"/>
    <w:rsid w:val="00534D53"/>
    <w:rsid w:val="00561DF3"/>
    <w:rsid w:val="00563ECC"/>
    <w:rsid w:val="005657A3"/>
    <w:rsid w:val="00570189"/>
    <w:rsid w:val="00572F20"/>
    <w:rsid w:val="00581AF7"/>
    <w:rsid w:val="005833F2"/>
    <w:rsid w:val="00595D3A"/>
    <w:rsid w:val="005A4D15"/>
    <w:rsid w:val="005A5FD5"/>
    <w:rsid w:val="005B053D"/>
    <w:rsid w:val="005B075A"/>
    <w:rsid w:val="005C4D35"/>
    <w:rsid w:val="005C7A05"/>
    <w:rsid w:val="005D26C3"/>
    <w:rsid w:val="005D5D52"/>
    <w:rsid w:val="005E0BC4"/>
    <w:rsid w:val="005E628E"/>
    <w:rsid w:val="005F10DA"/>
    <w:rsid w:val="006012BC"/>
    <w:rsid w:val="0060287E"/>
    <w:rsid w:val="006074A8"/>
    <w:rsid w:val="00613F9D"/>
    <w:rsid w:val="00616F0A"/>
    <w:rsid w:val="00625854"/>
    <w:rsid w:val="00651348"/>
    <w:rsid w:val="00654556"/>
    <w:rsid w:val="006563D3"/>
    <w:rsid w:val="00656DCC"/>
    <w:rsid w:val="00661CC9"/>
    <w:rsid w:val="006735F8"/>
    <w:rsid w:val="00677CBE"/>
    <w:rsid w:val="00680A20"/>
    <w:rsid w:val="00680A85"/>
    <w:rsid w:val="00680F04"/>
    <w:rsid w:val="006813D7"/>
    <w:rsid w:val="00682DF8"/>
    <w:rsid w:val="006851C1"/>
    <w:rsid w:val="00685E24"/>
    <w:rsid w:val="006872B4"/>
    <w:rsid w:val="006913B3"/>
    <w:rsid w:val="00693052"/>
    <w:rsid w:val="00694E06"/>
    <w:rsid w:val="006A41CC"/>
    <w:rsid w:val="006A6A75"/>
    <w:rsid w:val="006B5601"/>
    <w:rsid w:val="006C10CF"/>
    <w:rsid w:val="006C4636"/>
    <w:rsid w:val="006C5F5C"/>
    <w:rsid w:val="006C655F"/>
    <w:rsid w:val="006D0082"/>
    <w:rsid w:val="006D0EAF"/>
    <w:rsid w:val="006D4180"/>
    <w:rsid w:val="006D6D91"/>
    <w:rsid w:val="006E35FF"/>
    <w:rsid w:val="006E7C2B"/>
    <w:rsid w:val="006F1838"/>
    <w:rsid w:val="006F559E"/>
    <w:rsid w:val="00702C37"/>
    <w:rsid w:val="00705103"/>
    <w:rsid w:val="00710897"/>
    <w:rsid w:val="00735494"/>
    <w:rsid w:val="00736CE0"/>
    <w:rsid w:val="00753EF7"/>
    <w:rsid w:val="00763B4A"/>
    <w:rsid w:val="00773DFF"/>
    <w:rsid w:val="0078103B"/>
    <w:rsid w:val="007863B6"/>
    <w:rsid w:val="00786601"/>
    <w:rsid w:val="007B491F"/>
    <w:rsid w:val="007C15B3"/>
    <w:rsid w:val="007C3CD6"/>
    <w:rsid w:val="007C5AEB"/>
    <w:rsid w:val="007C6F4B"/>
    <w:rsid w:val="007C7C66"/>
    <w:rsid w:val="007D085C"/>
    <w:rsid w:val="007D2366"/>
    <w:rsid w:val="007D617A"/>
    <w:rsid w:val="007D63BC"/>
    <w:rsid w:val="007D7373"/>
    <w:rsid w:val="007E6791"/>
    <w:rsid w:val="007F60A5"/>
    <w:rsid w:val="007F6368"/>
    <w:rsid w:val="00801F50"/>
    <w:rsid w:val="008040A9"/>
    <w:rsid w:val="0080662B"/>
    <w:rsid w:val="00810DCC"/>
    <w:rsid w:val="00812D6B"/>
    <w:rsid w:val="00825FF9"/>
    <w:rsid w:val="00833942"/>
    <w:rsid w:val="0084135D"/>
    <w:rsid w:val="00850C74"/>
    <w:rsid w:val="008513F7"/>
    <w:rsid w:val="00860420"/>
    <w:rsid w:val="00860FA5"/>
    <w:rsid w:val="008626A3"/>
    <w:rsid w:val="00864B37"/>
    <w:rsid w:val="008741F3"/>
    <w:rsid w:val="0087433B"/>
    <w:rsid w:val="008746BB"/>
    <w:rsid w:val="00874A3D"/>
    <w:rsid w:val="00882B9A"/>
    <w:rsid w:val="00883EEF"/>
    <w:rsid w:val="008856D9"/>
    <w:rsid w:val="0089536D"/>
    <w:rsid w:val="008A649A"/>
    <w:rsid w:val="008B505B"/>
    <w:rsid w:val="008B7938"/>
    <w:rsid w:val="008C315B"/>
    <w:rsid w:val="008C3438"/>
    <w:rsid w:val="008D1AF1"/>
    <w:rsid w:val="008D231A"/>
    <w:rsid w:val="008D68A1"/>
    <w:rsid w:val="008D6909"/>
    <w:rsid w:val="008D719A"/>
    <w:rsid w:val="008E21DE"/>
    <w:rsid w:val="008E420C"/>
    <w:rsid w:val="008F2F2E"/>
    <w:rsid w:val="0092679E"/>
    <w:rsid w:val="0093420B"/>
    <w:rsid w:val="0094274B"/>
    <w:rsid w:val="009429EB"/>
    <w:rsid w:val="00946677"/>
    <w:rsid w:val="00947543"/>
    <w:rsid w:val="009512AA"/>
    <w:rsid w:val="00952230"/>
    <w:rsid w:val="009525A1"/>
    <w:rsid w:val="009539C8"/>
    <w:rsid w:val="00955507"/>
    <w:rsid w:val="00965597"/>
    <w:rsid w:val="009655C3"/>
    <w:rsid w:val="00971F64"/>
    <w:rsid w:val="00980CD7"/>
    <w:rsid w:val="00987C04"/>
    <w:rsid w:val="00994AFD"/>
    <w:rsid w:val="009A316E"/>
    <w:rsid w:val="009A7A7E"/>
    <w:rsid w:val="009C0608"/>
    <w:rsid w:val="009C27C5"/>
    <w:rsid w:val="009C6BFF"/>
    <w:rsid w:val="009D06E2"/>
    <w:rsid w:val="009D18E8"/>
    <w:rsid w:val="009F3ABA"/>
    <w:rsid w:val="009F4EAA"/>
    <w:rsid w:val="00A034DB"/>
    <w:rsid w:val="00A07E4A"/>
    <w:rsid w:val="00A314E1"/>
    <w:rsid w:val="00A3167D"/>
    <w:rsid w:val="00A52679"/>
    <w:rsid w:val="00A5568F"/>
    <w:rsid w:val="00A568C8"/>
    <w:rsid w:val="00A60009"/>
    <w:rsid w:val="00A7057B"/>
    <w:rsid w:val="00A73826"/>
    <w:rsid w:val="00A74426"/>
    <w:rsid w:val="00A84623"/>
    <w:rsid w:val="00A87CA1"/>
    <w:rsid w:val="00A9093B"/>
    <w:rsid w:val="00A92D74"/>
    <w:rsid w:val="00A96B04"/>
    <w:rsid w:val="00AA094B"/>
    <w:rsid w:val="00AA4979"/>
    <w:rsid w:val="00AB0A2C"/>
    <w:rsid w:val="00AB0B99"/>
    <w:rsid w:val="00AB12D5"/>
    <w:rsid w:val="00AB7886"/>
    <w:rsid w:val="00AC511E"/>
    <w:rsid w:val="00AC6E38"/>
    <w:rsid w:val="00AD735D"/>
    <w:rsid w:val="00AE043A"/>
    <w:rsid w:val="00AE7CCC"/>
    <w:rsid w:val="00AF0899"/>
    <w:rsid w:val="00AF14BE"/>
    <w:rsid w:val="00AF2657"/>
    <w:rsid w:val="00B01173"/>
    <w:rsid w:val="00B1496B"/>
    <w:rsid w:val="00B149CC"/>
    <w:rsid w:val="00B14D37"/>
    <w:rsid w:val="00B161BE"/>
    <w:rsid w:val="00B20F4B"/>
    <w:rsid w:val="00B23ACD"/>
    <w:rsid w:val="00B25E6C"/>
    <w:rsid w:val="00B27829"/>
    <w:rsid w:val="00B30270"/>
    <w:rsid w:val="00B32325"/>
    <w:rsid w:val="00B40A55"/>
    <w:rsid w:val="00B441FB"/>
    <w:rsid w:val="00B4481D"/>
    <w:rsid w:val="00B45C9F"/>
    <w:rsid w:val="00B515C2"/>
    <w:rsid w:val="00B603C0"/>
    <w:rsid w:val="00B64682"/>
    <w:rsid w:val="00B70128"/>
    <w:rsid w:val="00B82622"/>
    <w:rsid w:val="00B83AB4"/>
    <w:rsid w:val="00B8431B"/>
    <w:rsid w:val="00B95462"/>
    <w:rsid w:val="00BA0067"/>
    <w:rsid w:val="00BA3BA9"/>
    <w:rsid w:val="00BA3D98"/>
    <w:rsid w:val="00BA4DF9"/>
    <w:rsid w:val="00BA4FF9"/>
    <w:rsid w:val="00BA760C"/>
    <w:rsid w:val="00BB5FFC"/>
    <w:rsid w:val="00BC3BA1"/>
    <w:rsid w:val="00BE07AE"/>
    <w:rsid w:val="00BE264D"/>
    <w:rsid w:val="00C00261"/>
    <w:rsid w:val="00C0421C"/>
    <w:rsid w:val="00C10202"/>
    <w:rsid w:val="00C14752"/>
    <w:rsid w:val="00C21759"/>
    <w:rsid w:val="00C21944"/>
    <w:rsid w:val="00C222E8"/>
    <w:rsid w:val="00C25D5E"/>
    <w:rsid w:val="00C2698C"/>
    <w:rsid w:val="00C27F78"/>
    <w:rsid w:val="00C30CF4"/>
    <w:rsid w:val="00C3487E"/>
    <w:rsid w:val="00C352E9"/>
    <w:rsid w:val="00C36E84"/>
    <w:rsid w:val="00C41E1E"/>
    <w:rsid w:val="00C44130"/>
    <w:rsid w:val="00C44902"/>
    <w:rsid w:val="00C44C5B"/>
    <w:rsid w:val="00C5243F"/>
    <w:rsid w:val="00C52C59"/>
    <w:rsid w:val="00C666D4"/>
    <w:rsid w:val="00C67C98"/>
    <w:rsid w:val="00C7291B"/>
    <w:rsid w:val="00C75EDC"/>
    <w:rsid w:val="00C9015D"/>
    <w:rsid w:val="00C90DF2"/>
    <w:rsid w:val="00C910B1"/>
    <w:rsid w:val="00C97832"/>
    <w:rsid w:val="00CA5DF0"/>
    <w:rsid w:val="00CB64BD"/>
    <w:rsid w:val="00CC0E4D"/>
    <w:rsid w:val="00CC4BBF"/>
    <w:rsid w:val="00CC5D5F"/>
    <w:rsid w:val="00CD0D7F"/>
    <w:rsid w:val="00CD30E4"/>
    <w:rsid w:val="00CD35D9"/>
    <w:rsid w:val="00CD4A39"/>
    <w:rsid w:val="00CD69C7"/>
    <w:rsid w:val="00CE2F74"/>
    <w:rsid w:val="00CF120A"/>
    <w:rsid w:val="00CF1803"/>
    <w:rsid w:val="00D0017C"/>
    <w:rsid w:val="00D11C98"/>
    <w:rsid w:val="00D12AEB"/>
    <w:rsid w:val="00D12B48"/>
    <w:rsid w:val="00D16DE2"/>
    <w:rsid w:val="00D275EB"/>
    <w:rsid w:val="00D33A88"/>
    <w:rsid w:val="00D35DF3"/>
    <w:rsid w:val="00D4620D"/>
    <w:rsid w:val="00D46998"/>
    <w:rsid w:val="00D5108C"/>
    <w:rsid w:val="00D552BC"/>
    <w:rsid w:val="00D81FE3"/>
    <w:rsid w:val="00D84618"/>
    <w:rsid w:val="00D871FC"/>
    <w:rsid w:val="00D90F15"/>
    <w:rsid w:val="00D91904"/>
    <w:rsid w:val="00D93108"/>
    <w:rsid w:val="00DB55FA"/>
    <w:rsid w:val="00DB6FE5"/>
    <w:rsid w:val="00DD0223"/>
    <w:rsid w:val="00DD23A5"/>
    <w:rsid w:val="00DD5841"/>
    <w:rsid w:val="00DD5A10"/>
    <w:rsid w:val="00DE7920"/>
    <w:rsid w:val="00DE7B44"/>
    <w:rsid w:val="00DF0EA7"/>
    <w:rsid w:val="00DF74BA"/>
    <w:rsid w:val="00DF79A0"/>
    <w:rsid w:val="00E034D8"/>
    <w:rsid w:val="00E07135"/>
    <w:rsid w:val="00E12A9F"/>
    <w:rsid w:val="00E15ADA"/>
    <w:rsid w:val="00E177EF"/>
    <w:rsid w:val="00E24255"/>
    <w:rsid w:val="00E243C4"/>
    <w:rsid w:val="00E260AC"/>
    <w:rsid w:val="00E3077C"/>
    <w:rsid w:val="00E32112"/>
    <w:rsid w:val="00E324C2"/>
    <w:rsid w:val="00E32779"/>
    <w:rsid w:val="00E40290"/>
    <w:rsid w:val="00E47D31"/>
    <w:rsid w:val="00E53890"/>
    <w:rsid w:val="00E54554"/>
    <w:rsid w:val="00E54EA7"/>
    <w:rsid w:val="00E56237"/>
    <w:rsid w:val="00E603FB"/>
    <w:rsid w:val="00E6214D"/>
    <w:rsid w:val="00E7374A"/>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737C"/>
    <w:rsid w:val="00EE751F"/>
    <w:rsid w:val="00EF7ED2"/>
    <w:rsid w:val="00F06461"/>
    <w:rsid w:val="00F147AA"/>
    <w:rsid w:val="00F158E7"/>
    <w:rsid w:val="00F170A4"/>
    <w:rsid w:val="00F20F54"/>
    <w:rsid w:val="00F302AE"/>
    <w:rsid w:val="00F30AD4"/>
    <w:rsid w:val="00F31727"/>
    <w:rsid w:val="00F369A6"/>
    <w:rsid w:val="00F377BD"/>
    <w:rsid w:val="00F40B27"/>
    <w:rsid w:val="00F41408"/>
    <w:rsid w:val="00F41613"/>
    <w:rsid w:val="00F5465A"/>
    <w:rsid w:val="00F57A8C"/>
    <w:rsid w:val="00F60974"/>
    <w:rsid w:val="00F62469"/>
    <w:rsid w:val="00F659C7"/>
    <w:rsid w:val="00F7201F"/>
    <w:rsid w:val="00F73FCF"/>
    <w:rsid w:val="00F7714E"/>
    <w:rsid w:val="00F9318C"/>
    <w:rsid w:val="00F97290"/>
    <w:rsid w:val="00FA511F"/>
    <w:rsid w:val="00FB0C8C"/>
    <w:rsid w:val="00FB38D7"/>
    <w:rsid w:val="00FB3DA7"/>
    <w:rsid w:val="00FC3EE0"/>
    <w:rsid w:val="00FC654C"/>
    <w:rsid w:val="00FD4E5A"/>
    <w:rsid w:val="00FD5798"/>
    <w:rsid w:val="00FD66D7"/>
    <w:rsid w:val="00FD6CDF"/>
    <w:rsid w:val="00FE2FB1"/>
    <w:rsid w:val="00FE6A9C"/>
    <w:rsid w:val="00FF4AA2"/>
    <w:rsid w:val="00FF77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22662628">
      <w:bodyDiv w:val="1"/>
      <w:marLeft w:val="0"/>
      <w:marRight w:val="0"/>
      <w:marTop w:val="0"/>
      <w:marBottom w:val="0"/>
      <w:divBdr>
        <w:top w:val="none" w:sz="0" w:space="0" w:color="auto"/>
        <w:left w:val="none" w:sz="0" w:space="0" w:color="auto"/>
        <w:bottom w:val="none" w:sz="0" w:space="0" w:color="auto"/>
        <w:right w:val="none" w:sz="0" w:space="0" w:color="auto"/>
      </w:divBdr>
    </w:div>
    <w:div w:id="663555690">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681667856">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276137985">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44292824">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30152328">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136590">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086409898">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0C00392" TargetMode="External"/><Relationship Id="rId18" Type="http://schemas.openxmlformats.org/officeDocument/2006/relationships/hyperlink" Target="https://www.ndiscommission.gov.au/news/3356" TargetMode="External"/><Relationship Id="rId26" Type="http://schemas.openxmlformats.org/officeDocument/2006/relationships/hyperlink" Target="mailto:contactcentre@ndiscommission.gov.au" TargetMode="External"/><Relationship Id="rId3" Type="http://schemas.openxmlformats.org/officeDocument/2006/relationships/customXml" Target="../customXml/item3.xml"/><Relationship Id="rId21" Type="http://schemas.openxmlformats.org/officeDocument/2006/relationships/hyperlink" Target="https://ndisqualityandsafeguardscommission.createsend1.com/t/t-l-ctrlrky-l-y/"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onsultations.health.gov.au/" TargetMode="External"/><Relationship Id="rId25" Type="http://schemas.openxmlformats.org/officeDocument/2006/relationships/hyperlink" Target="https://www.servicesaustralia.gov.au/individuals/subjects/getting-help-during-coronavirus-covid-19/covid-19-vaccinations/how-get-proo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gov.au/initiatives-and-programs/aligning-regulation-across-the-care-and-support-sector" TargetMode="External"/><Relationship Id="rId20" Type="http://schemas.openxmlformats.org/officeDocument/2006/relationships/hyperlink" Target="https://covid-vaccine.healthdirect.gov.au/eligibility?lang=en" TargetMode="External"/><Relationship Id="rId29" Type="http://schemas.openxmlformats.org/officeDocument/2006/relationships/hyperlink" Target="http://www.linkedin.com/company/ndiscommis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www.health.gov.au/resources/collections/covid-19-vaccination-videos-ausla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commission.gov.au/document/2101" TargetMode="External"/><Relationship Id="rId23" Type="http://schemas.openxmlformats.org/officeDocument/2006/relationships/hyperlink" Target="https://www.health.gov.au/resources/collections/covid-19-vaccination-easy-read-resources" TargetMode="External"/><Relationship Id="rId28" Type="http://schemas.openxmlformats.org/officeDocument/2006/relationships/hyperlink" Target="https://forms.business.gov.au/smartforms/servlet/SmartForm.html?formCode=PRD00-OC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commission.gov.au/about/complaints" TargetMode="External"/><Relationship Id="rId31" Type="http://schemas.openxmlformats.org/officeDocument/2006/relationships/hyperlink" Target="https://confirmsubscription.com/h/t/7CB3E6736CB42F1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Bills_Legislation/Bills_Search_Results/Result?bId=r6725" TargetMode="External"/><Relationship Id="rId2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27" Type="http://schemas.openxmlformats.org/officeDocument/2006/relationships/hyperlink" Target="https://www.communications.gov.au/accesshub/" TargetMode="External"/><Relationship Id="rId30" Type="http://schemas.openxmlformats.org/officeDocument/2006/relationships/hyperlink" Target="http://www.facebook.com/NDISCommission"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3.xml><?xml version="1.0" encoding="utf-8"?>
<ds:datastoreItem xmlns:ds="http://schemas.openxmlformats.org/officeDocument/2006/customXml" ds:itemID="{59D7B56C-57B1-4779-BDD0-219824CB07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D22F82A-A5EF-48CF-8D71-43B7221E5439"/>
    <ds:schemaRef ds:uri="http://www.w3.org/XML/1998/namespace"/>
  </ds:schemaRefs>
</ds:datastoreItem>
</file>

<file path=customXml/itemProps4.xml><?xml version="1.0" encoding="utf-8"?>
<ds:datastoreItem xmlns:ds="http://schemas.openxmlformats.org/officeDocument/2006/customXml" ds:itemID="{2DF3F04A-E0F6-4635-A337-CD52B3A6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7</Pages>
  <Words>2038</Words>
  <Characters>9128</Characters>
  <Application>Microsoft Office Word</Application>
  <DocSecurity>4</DocSecurity>
  <Lines>261</Lines>
  <Paragraphs>77</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[SEC=OFFICIAL]</cp:keywords>
  <dc:description/>
  <cp:lastModifiedBy>MARTIN, Jessica</cp:lastModifiedBy>
  <cp:revision>2</cp:revision>
  <cp:lastPrinted>2021-11-08T04:35:00Z</cp:lastPrinted>
  <dcterms:created xsi:type="dcterms:W3CDTF">2021-11-29T22:11:00Z</dcterms:created>
  <dcterms:modified xsi:type="dcterms:W3CDTF">2021-11-29T22:11:00Z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2021-11-29T22:10:01Z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738CB0239F6F04EFF07BF845F9BF4933</vt:lpwstr>
  </property>
  <property fmtid="{D5CDD505-2E9C-101B-9397-08002B2CF9AE}" pid="20" name="PM_Hash_Salt">
    <vt:lpwstr>0062BA877FC2CEF84E4CCBDB0CD8D281</vt:lpwstr>
  </property>
  <property fmtid="{D5CDD505-2E9C-101B-9397-08002B2CF9AE}" pid="21" name="PM_Hash_SHA1">
    <vt:lpwstr>33E636EA49EA1278575A6BEA0C8C8275268DEE7C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ies>
</file>