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D7" w:rsidRPr="009D1B26" w:rsidRDefault="000C56D7" w:rsidP="000C56D7">
      <w:pPr>
        <w:pStyle w:val="1Factsheet"/>
      </w:pPr>
      <w:r>
        <w:rPr>
          <w:noProof/>
        </w:rPr>
        <w:drawing>
          <wp:inline distT="0" distB="0" distL="0" distR="0" wp14:anchorId="6FD58523" wp14:editId="6D61893F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56D7" w:rsidRPr="006752AE" w:rsidRDefault="002C5FF1" w:rsidP="006752AE">
      <w:pPr>
        <w:pStyle w:val="1Factsheet"/>
      </w:pPr>
      <w:r w:rsidRPr="006752AE">
        <w:t>Participant f</w:t>
      </w:r>
      <w:r w:rsidR="000C56D7" w:rsidRPr="006752AE">
        <w:t>act sheet</w:t>
      </w:r>
      <w:r w:rsidRPr="006752AE">
        <w:t xml:space="preserve"> </w:t>
      </w:r>
      <w:r w:rsidR="00691264">
        <w:t>1</w:t>
      </w:r>
    </w:p>
    <w:p w:rsidR="002C5FF1" w:rsidRPr="004A5762" w:rsidRDefault="00691264" w:rsidP="004A5762">
      <w:pPr>
        <w:pStyle w:val="3FactsheettitleH1"/>
        <w:spacing w:after="0"/>
      </w:pPr>
      <w:r w:rsidRPr="00691264">
        <w:t>What is positive behaviour support</w:t>
      </w:r>
    </w:p>
    <w:p w:rsidR="000C56D7" w:rsidRPr="004C3F42" w:rsidRDefault="00691264" w:rsidP="006752AE">
      <w:pPr>
        <w:pStyle w:val="6BFactsheetAboutbodyadjustedborderspacing"/>
      </w:pPr>
      <w:r w:rsidRPr="00691264">
        <w:t>This fact sheet explains what positive behaviour suppo</w:t>
      </w:r>
      <w:r>
        <w:t>rt is and how it can help you</w:t>
      </w:r>
      <w:r w:rsidR="002C5FF1" w:rsidRPr="004C3F42">
        <w:t>.</w:t>
      </w:r>
    </w:p>
    <w:p w:rsidR="00691264" w:rsidRDefault="00691264" w:rsidP="00691264">
      <w:pPr>
        <w:pStyle w:val="FactsheetHeading2"/>
      </w:pPr>
      <w:r>
        <w:t xml:space="preserve">What is positive behaviour support? </w:t>
      </w:r>
    </w:p>
    <w:p w:rsidR="00691264" w:rsidRDefault="00691264" w:rsidP="00691264">
      <w:pPr>
        <w:spacing w:after="120"/>
      </w:pPr>
      <w:r>
        <w:t xml:space="preserve">Positive behaviour support: </w:t>
      </w:r>
    </w:p>
    <w:p w:rsidR="00691264" w:rsidRPr="00363ECB" w:rsidRDefault="00691264" w:rsidP="00691264">
      <w:pPr>
        <w:pStyle w:val="FactsheetBullet1"/>
      </w:pPr>
      <w:r>
        <w:t>helps you have a</w:t>
      </w:r>
      <w:r w:rsidRPr="00363ECB">
        <w:t xml:space="preserve"> good</w:t>
      </w:r>
      <w:r>
        <w:t xml:space="preserve"> </w:t>
      </w:r>
      <w:r w:rsidRPr="00363ECB">
        <w:t>quality of life</w:t>
      </w:r>
    </w:p>
    <w:p w:rsidR="00691264" w:rsidRDefault="00691264" w:rsidP="00691264">
      <w:pPr>
        <w:pStyle w:val="FactsheetBullet1"/>
      </w:pPr>
      <w:r>
        <w:t>is a proven way of understanding and changing behaviour</w:t>
      </w:r>
    </w:p>
    <w:p w:rsidR="00691264" w:rsidRDefault="00691264" w:rsidP="00691264">
      <w:pPr>
        <w:pStyle w:val="FactsheetBullet1"/>
      </w:pPr>
      <w:r>
        <w:t xml:space="preserve">focuses on you and the people around you </w:t>
      </w:r>
      <w:bookmarkStart w:id="0" w:name="_GoBack"/>
      <w:bookmarkEnd w:id="0"/>
    </w:p>
    <w:p w:rsidR="00691264" w:rsidRDefault="00691264" w:rsidP="00691264">
      <w:pPr>
        <w:pStyle w:val="FactsheetBullet1"/>
      </w:pPr>
      <w:r>
        <w:t>values and protects your rights</w:t>
      </w:r>
    </w:p>
    <w:p w:rsidR="00691264" w:rsidRDefault="00691264" w:rsidP="00691264">
      <w:pPr>
        <w:pStyle w:val="FactsheetBullet1"/>
      </w:pPr>
      <w:r>
        <w:t>guides people about how to best support you</w:t>
      </w:r>
    </w:p>
    <w:p w:rsidR="00691264" w:rsidRDefault="00691264" w:rsidP="00691264">
      <w:pPr>
        <w:pStyle w:val="FactsheetBullet1"/>
      </w:pPr>
      <w:r>
        <w:t>makes changes to the environment so that it meets your needs</w:t>
      </w:r>
    </w:p>
    <w:p w:rsidR="00691264" w:rsidRDefault="00691264" w:rsidP="00691264">
      <w:pPr>
        <w:pStyle w:val="FactsheetBullet1"/>
      </w:pPr>
      <w:r>
        <w:t>helps to put in place the right supports at the right times and places</w:t>
      </w:r>
    </w:p>
    <w:p w:rsidR="00691264" w:rsidRDefault="00691264" w:rsidP="00691264">
      <w:pPr>
        <w:pStyle w:val="FactsheetBullet1"/>
      </w:pPr>
      <w:r>
        <w:t>does not use punishment or strategies that can hurt you.</w:t>
      </w:r>
    </w:p>
    <w:p w:rsidR="00691264" w:rsidRPr="00363ECB" w:rsidRDefault="00691264" w:rsidP="00691264">
      <w:pPr>
        <w:pStyle w:val="FactsheetHeading2"/>
      </w:pPr>
      <w:r w:rsidRPr="00363ECB">
        <w:t xml:space="preserve">How </w:t>
      </w:r>
      <w:r>
        <w:t>can</w:t>
      </w:r>
      <w:r w:rsidRPr="00363ECB">
        <w:t xml:space="preserve"> </w:t>
      </w:r>
      <w:r>
        <w:t>b</w:t>
      </w:r>
      <w:r w:rsidRPr="00363ECB">
        <w:t xml:space="preserve">ehaviour </w:t>
      </w:r>
      <w:r>
        <w:t>s</w:t>
      </w:r>
      <w:r w:rsidRPr="00363ECB">
        <w:t>upport help you?</w:t>
      </w:r>
    </w:p>
    <w:p w:rsidR="00691264" w:rsidRPr="00363ECB" w:rsidRDefault="00691264" w:rsidP="00691264">
      <w:pPr>
        <w:spacing w:after="120"/>
        <w:ind w:left="284" w:hanging="284"/>
        <w:rPr>
          <w:rFonts w:cstheme="minorHAnsi"/>
          <w:szCs w:val="22"/>
        </w:rPr>
      </w:pPr>
      <w:r w:rsidRPr="00363ECB">
        <w:rPr>
          <w:rFonts w:cstheme="minorHAnsi"/>
          <w:szCs w:val="22"/>
        </w:rPr>
        <w:t xml:space="preserve">Positive </w:t>
      </w:r>
      <w:r>
        <w:rPr>
          <w:rFonts w:cstheme="minorHAnsi"/>
          <w:szCs w:val="22"/>
        </w:rPr>
        <w:t>b</w:t>
      </w:r>
      <w:r w:rsidRPr="00363ECB">
        <w:rPr>
          <w:rFonts w:cstheme="minorHAnsi"/>
          <w:szCs w:val="22"/>
        </w:rPr>
        <w:t xml:space="preserve">ehaviour </w:t>
      </w:r>
      <w:r>
        <w:rPr>
          <w:rFonts w:cstheme="minorHAnsi"/>
          <w:szCs w:val="22"/>
        </w:rPr>
        <w:t>s</w:t>
      </w:r>
      <w:r w:rsidRPr="00363ECB">
        <w:rPr>
          <w:rFonts w:cstheme="minorHAnsi"/>
          <w:szCs w:val="22"/>
        </w:rPr>
        <w:t>upport</w:t>
      </w:r>
      <w:r>
        <w:rPr>
          <w:rFonts w:cstheme="minorHAnsi"/>
          <w:szCs w:val="22"/>
        </w:rPr>
        <w:t xml:space="preserve"> aims to make</w:t>
      </w:r>
      <w:r w:rsidRPr="00363ECB">
        <w:rPr>
          <w:rFonts w:cstheme="minorHAnsi"/>
          <w:szCs w:val="22"/>
        </w:rPr>
        <w:t xml:space="preserve"> things better so </w:t>
      </w:r>
      <w:r>
        <w:rPr>
          <w:rFonts w:cstheme="minorHAnsi"/>
          <w:szCs w:val="22"/>
        </w:rPr>
        <w:t xml:space="preserve">you </w:t>
      </w:r>
      <w:r w:rsidRPr="00363ECB">
        <w:rPr>
          <w:rFonts w:cstheme="minorHAnsi"/>
          <w:szCs w:val="22"/>
        </w:rPr>
        <w:t xml:space="preserve">can: </w:t>
      </w:r>
    </w:p>
    <w:p w:rsidR="00691264" w:rsidRDefault="00691264" w:rsidP="00691264">
      <w:pPr>
        <w:pStyle w:val="FactsheetBullet1"/>
      </w:pPr>
      <w:r>
        <w:t>have a good quality of life</w:t>
      </w:r>
    </w:p>
    <w:p w:rsidR="00691264" w:rsidRDefault="00691264" w:rsidP="00691264">
      <w:pPr>
        <w:pStyle w:val="FactsheetBullet1"/>
      </w:pPr>
      <w:r>
        <w:t>get support that meets your needs and helps you achieve your goals</w:t>
      </w:r>
    </w:p>
    <w:p w:rsidR="00691264" w:rsidRDefault="00691264" w:rsidP="00691264">
      <w:pPr>
        <w:pStyle w:val="FactsheetBullet1"/>
      </w:pPr>
      <w:r>
        <w:t>be supported by people who are well trained and know the best ways to help you</w:t>
      </w:r>
    </w:p>
    <w:p w:rsidR="00691264" w:rsidRDefault="00691264" w:rsidP="00691264">
      <w:pPr>
        <w:pStyle w:val="FactsheetBullet1"/>
      </w:pPr>
      <w:r>
        <w:t>get along with others and build strong, long lasting relationships</w:t>
      </w:r>
    </w:p>
    <w:p w:rsidR="00691264" w:rsidRDefault="00691264" w:rsidP="00691264">
      <w:pPr>
        <w:pStyle w:val="FactsheetBullet1"/>
      </w:pPr>
      <w:r>
        <w:lastRenderedPageBreak/>
        <w:t>have choice and control in your life</w:t>
      </w:r>
    </w:p>
    <w:p w:rsidR="00691264" w:rsidRDefault="00691264" w:rsidP="00691264">
      <w:pPr>
        <w:pStyle w:val="FactsheetBullet1"/>
      </w:pPr>
      <w:r>
        <w:t>learn new skills and ways to cope when things are hard</w:t>
      </w:r>
    </w:p>
    <w:p w:rsidR="00691264" w:rsidRDefault="00691264" w:rsidP="00691264">
      <w:pPr>
        <w:pStyle w:val="FactsheetBullet1"/>
      </w:pPr>
      <w:r>
        <w:t>try new things and be a part of your community</w:t>
      </w:r>
    </w:p>
    <w:p w:rsidR="00691264" w:rsidRDefault="00691264" w:rsidP="00691264">
      <w:pPr>
        <w:pStyle w:val="FactsheetBullet1"/>
      </w:pPr>
      <w:r>
        <w:t>be safe and h</w:t>
      </w:r>
      <w:r w:rsidRPr="00591329">
        <w:t>ave</w:t>
      </w:r>
      <w:r>
        <w:t xml:space="preserve"> your needs and </w:t>
      </w:r>
      <w:r w:rsidRPr="00591329">
        <w:t>behaviour</w:t>
      </w:r>
      <w:r>
        <w:t xml:space="preserve"> better understood by others</w:t>
      </w:r>
    </w:p>
    <w:p w:rsidR="00691264" w:rsidRDefault="00691264" w:rsidP="00691264">
      <w:pPr>
        <w:pStyle w:val="FactsheetBullet1"/>
      </w:pPr>
      <w:r w:rsidRPr="00705815">
        <w:t xml:space="preserve">have less or no </w:t>
      </w:r>
      <w:r w:rsidRPr="00305286">
        <w:rPr>
          <w:b/>
        </w:rPr>
        <w:t>restrictive practices</w:t>
      </w:r>
      <w:r w:rsidRPr="00705815">
        <w:t xml:space="preserve"> in your life.</w:t>
      </w:r>
      <w:r>
        <w:t xml:space="preserve"> </w:t>
      </w:r>
      <w:hyperlink w:anchor="_What_is_a" w:history="1">
        <w:r w:rsidRPr="00305286">
          <w:rPr>
            <w:rStyle w:val="Hyperlink"/>
            <w:rFonts w:cstheme="minorHAnsi"/>
            <w:szCs w:val="22"/>
          </w:rPr>
          <w:t xml:space="preserve">See </w:t>
        </w:r>
        <w:r>
          <w:rPr>
            <w:rStyle w:val="Hyperlink"/>
            <w:rFonts w:cstheme="minorHAnsi"/>
            <w:szCs w:val="22"/>
          </w:rPr>
          <w:t>below</w:t>
        </w:r>
        <w:r w:rsidRPr="00305286">
          <w:rPr>
            <w:rStyle w:val="Hyperlink"/>
            <w:rFonts w:cstheme="minorHAnsi"/>
            <w:szCs w:val="22"/>
          </w:rPr>
          <w:t xml:space="preserve"> for more information</w:t>
        </w:r>
      </w:hyperlink>
      <w:r>
        <w:t>.</w:t>
      </w:r>
    </w:p>
    <w:p w:rsidR="00691264" w:rsidRDefault="00691264" w:rsidP="00691264">
      <w:pPr>
        <w:pStyle w:val="FactsheetHeading2"/>
      </w:pPr>
      <w:r>
        <w:t>What is involved?</w:t>
      </w:r>
    </w:p>
    <w:p w:rsidR="00691264" w:rsidRDefault="00691264" w:rsidP="00691264">
      <w:pPr>
        <w:suppressAutoHyphens w:val="0"/>
        <w:rPr>
          <w:rFonts w:cstheme="minorHAnsi"/>
          <w:szCs w:val="22"/>
        </w:rPr>
      </w:pPr>
      <w:r w:rsidRPr="003F5AF0">
        <w:rPr>
          <w:rFonts w:cstheme="minorHAnsi"/>
          <w:szCs w:val="22"/>
        </w:rPr>
        <w:t xml:space="preserve">You can get positive behaviour support from </w:t>
      </w:r>
      <w:r>
        <w:rPr>
          <w:rFonts w:cstheme="minorHAnsi"/>
          <w:szCs w:val="22"/>
        </w:rPr>
        <w:t xml:space="preserve">a </w:t>
      </w:r>
      <w:r w:rsidRPr="003F5AF0">
        <w:rPr>
          <w:rFonts w:cstheme="minorHAnsi"/>
          <w:szCs w:val="22"/>
        </w:rPr>
        <w:t>specialist behaviour support</w:t>
      </w:r>
      <w:r>
        <w:rPr>
          <w:rFonts w:cstheme="minorHAnsi"/>
          <w:szCs w:val="22"/>
        </w:rPr>
        <w:t xml:space="preserve"> provider. For help finding a provider in your area see </w:t>
      </w:r>
      <w:hyperlink r:id="rId9" w:history="1">
        <w:r w:rsidRPr="003A3173">
          <w:rPr>
            <w:rStyle w:val="Hyperlink"/>
            <w:rFonts w:cstheme="minorHAnsi"/>
            <w:szCs w:val="22"/>
          </w:rPr>
          <w:t>Participant fact sheet 3: Choosing a specialist behaviour support provider.</w:t>
        </w:r>
      </w:hyperlink>
    </w:p>
    <w:p w:rsidR="00691264" w:rsidRDefault="00691264" w:rsidP="00691264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>Specialist behaviour support providers will work closely with you and the people around you</w:t>
      </w:r>
      <w:r w:rsidRPr="003F5AF0">
        <w:rPr>
          <w:rFonts w:cstheme="minorHAnsi"/>
          <w:szCs w:val="22"/>
        </w:rPr>
        <w:t xml:space="preserve"> to</w:t>
      </w:r>
      <w:r>
        <w:rPr>
          <w:rFonts w:cstheme="minorHAnsi"/>
          <w:szCs w:val="22"/>
        </w:rPr>
        <w:t>:</w:t>
      </w:r>
    </w:p>
    <w:p w:rsidR="00691264" w:rsidRDefault="00691264" w:rsidP="00691264">
      <w:pPr>
        <w:pStyle w:val="FactsheetBullet1"/>
        <w:spacing w:before="180" w:after="180"/>
      </w:pPr>
      <w:r w:rsidRPr="003F5AF0">
        <w:t xml:space="preserve">write a behaviour support plan </w:t>
      </w:r>
    </w:p>
    <w:p w:rsidR="00691264" w:rsidRDefault="00691264" w:rsidP="00691264">
      <w:pPr>
        <w:pStyle w:val="FactsheetBullet1"/>
        <w:spacing w:before="180" w:after="180"/>
      </w:pPr>
      <w:r w:rsidRPr="003F5AF0">
        <w:t xml:space="preserve">put </w:t>
      </w:r>
      <w:r>
        <w:t>the behaviour support plan into action</w:t>
      </w:r>
    </w:p>
    <w:p w:rsidR="00691264" w:rsidRDefault="00691264" w:rsidP="00691264">
      <w:pPr>
        <w:pStyle w:val="FactsheetBullet1"/>
        <w:spacing w:before="180" w:after="180"/>
      </w:pPr>
      <w:r w:rsidRPr="003F5AF0">
        <w:t xml:space="preserve">check </w:t>
      </w:r>
      <w:r>
        <w:t xml:space="preserve">to make sure that </w:t>
      </w:r>
      <w:r w:rsidRPr="003F5AF0">
        <w:t>things are getting better</w:t>
      </w:r>
      <w:r>
        <w:t xml:space="preserve"> over time.</w:t>
      </w:r>
    </w:p>
    <w:p w:rsidR="00691264" w:rsidRPr="003F5AF0" w:rsidRDefault="00691264" w:rsidP="00691264">
      <w:pPr>
        <w:suppressAutoHyphens w:val="0"/>
      </w:pPr>
      <w:r>
        <w:rPr>
          <w:rFonts w:cstheme="minorHAnsi"/>
          <w:szCs w:val="22"/>
        </w:rPr>
        <w:t xml:space="preserve">See </w:t>
      </w:r>
      <w:hyperlink r:id="rId10" w:history="1">
        <w:r w:rsidRPr="003A3173">
          <w:rPr>
            <w:rStyle w:val="Hyperlink"/>
            <w:rFonts w:cstheme="minorHAnsi"/>
            <w:szCs w:val="22"/>
          </w:rPr>
          <w:t>Participant fact sheet 4: What to expect from your specialist behaviour support provider</w:t>
        </w:r>
      </w:hyperlink>
      <w:r>
        <w:rPr>
          <w:rFonts w:cstheme="minorHAnsi"/>
          <w:szCs w:val="22"/>
        </w:rPr>
        <w:t>.</w:t>
      </w:r>
    </w:p>
    <w:p w:rsidR="00691264" w:rsidRPr="00363ECB" w:rsidRDefault="00691264" w:rsidP="00691264">
      <w:pPr>
        <w:pStyle w:val="FactsheetHeading2"/>
      </w:pPr>
      <w:r>
        <w:t>What is a behaviour support plan?</w:t>
      </w:r>
    </w:p>
    <w:p w:rsidR="00691264" w:rsidRPr="00AD3B55" w:rsidRDefault="00691264" w:rsidP="00691264">
      <w:pPr>
        <w:suppressAutoHyphens w:val="0"/>
        <w:spacing w:before="0" w:after="120"/>
        <w:rPr>
          <w:rFonts w:cstheme="minorHAnsi"/>
          <w:szCs w:val="22"/>
        </w:rPr>
      </w:pPr>
      <w:r w:rsidRPr="00E91ACE">
        <w:rPr>
          <w:rFonts w:cstheme="minorHAnsi"/>
          <w:szCs w:val="22"/>
        </w:rPr>
        <w:t>There are two types of behaviour support plans</w:t>
      </w:r>
      <w:r>
        <w:rPr>
          <w:rFonts w:cstheme="minorHAnsi"/>
          <w:szCs w:val="22"/>
        </w:rPr>
        <w:t>:</w:t>
      </w:r>
      <w:r w:rsidRPr="00E91ACE">
        <w:rPr>
          <w:rFonts w:cstheme="minorHAnsi"/>
          <w:szCs w:val="22"/>
        </w:rPr>
        <w:t xml:space="preserve"> </w:t>
      </w:r>
    </w:p>
    <w:p w:rsidR="00691264" w:rsidRDefault="00691264" w:rsidP="00691264">
      <w:pPr>
        <w:pStyle w:val="FactsheetBullet1"/>
        <w:numPr>
          <w:ilvl w:val="0"/>
          <w:numId w:val="19"/>
        </w:numPr>
      </w:pPr>
      <w:r w:rsidRPr="00E91ACE">
        <w:t xml:space="preserve">An </w:t>
      </w:r>
      <w:r w:rsidRPr="00E91ACE">
        <w:rPr>
          <w:b/>
        </w:rPr>
        <w:t>Interim Behaviour Support Plan</w:t>
      </w:r>
      <w:r>
        <w:t>. It</w:t>
      </w:r>
      <w:r w:rsidRPr="00E91ACE">
        <w:t xml:space="preserve"> focuses on safety in the short term while an assessment is completed </w:t>
      </w:r>
      <w:r>
        <w:t>and a Comprehensive Behaviour Support Plan is developed</w:t>
      </w:r>
      <w:r w:rsidRPr="00E91ACE">
        <w:t xml:space="preserve"> with you. </w:t>
      </w:r>
    </w:p>
    <w:p w:rsidR="00691264" w:rsidRPr="00D44F41" w:rsidRDefault="00691264" w:rsidP="00691264">
      <w:pPr>
        <w:pStyle w:val="FactsheetBullet1"/>
        <w:numPr>
          <w:ilvl w:val="0"/>
          <w:numId w:val="19"/>
        </w:numPr>
      </w:pPr>
      <w:r w:rsidRPr="00E91ACE">
        <w:t xml:space="preserve">A </w:t>
      </w:r>
      <w:r w:rsidRPr="00E91ACE">
        <w:rPr>
          <w:b/>
        </w:rPr>
        <w:t>Comprehensive Behaviour Support Plan</w:t>
      </w:r>
      <w:r>
        <w:t>. It is</w:t>
      </w:r>
      <w:r w:rsidRPr="00E91ACE">
        <w:t xml:space="preserve"> based on assessment</w:t>
      </w:r>
      <w:r>
        <w:t xml:space="preserve"> and an understanding of </w:t>
      </w:r>
      <w:r w:rsidRPr="00E91ACE">
        <w:t>what is happening and why. It uses proactive strategies to meet</w:t>
      </w:r>
      <w:r>
        <w:t xml:space="preserve"> your </w:t>
      </w:r>
      <w:r w:rsidRPr="00E91ACE">
        <w:t xml:space="preserve">needs, </w:t>
      </w:r>
      <w:r>
        <w:t xml:space="preserve">teach </w:t>
      </w:r>
      <w:r w:rsidRPr="00E91ACE">
        <w:t>skills and make lasting positive change.</w:t>
      </w:r>
    </w:p>
    <w:p w:rsidR="00691264" w:rsidRPr="00455C11" w:rsidRDefault="00691264" w:rsidP="00691264">
      <w:pPr>
        <w:pStyle w:val="FactsheetHeading3"/>
      </w:pPr>
      <w:r w:rsidRPr="00305286">
        <w:t>Behaviour support plans</w:t>
      </w:r>
      <w:r w:rsidRPr="00455C11">
        <w:t>:</w:t>
      </w:r>
    </w:p>
    <w:p w:rsidR="00691264" w:rsidRPr="00455C11" w:rsidRDefault="00691264" w:rsidP="00691264">
      <w:pPr>
        <w:pStyle w:val="FactsheetBullet1"/>
        <w:spacing w:before="180" w:after="180"/>
      </w:pPr>
      <w:r>
        <w:t>are</w:t>
      </w:r>
      <w:r w:rsidRPr="00455C11">
        <w:t xml:space="preserve"> written with you and other people who support you</w:t>
      </w:r>
    </w:p>
    <w:p w:rsidR="00691264" w:rsidRPr="00455C11" w:rsidRDefault="00691264" w:rsidP="00691264">
      <w:pPr>
        <w:pStyle w:val="FactsheetBullet1"/>
        <w:spacing w:before="180" w:after="180"/>
      </w:pPr>
      <w:r>
        <w:t>i</w:t>
      </w:r>
      <w:r w:rsidRPr="00455C11">
        <w:t xml:space="preserve">nclude ways to </w:t>
      </w:r>
      <w:r>
        <w:t>help</w:t>
      </w:r>
      <w:r w:rsidRPr="00455C11">
        <w:t xml:space="preserve"> you, meet your needs and change things for the better</w:t>
      </w:r>
    </w:p>
    <w:p w:rsidR="00691264" w:rsidRDefault="00691264" w:rsidP="00691264">
      <w:pPr>
        <w:pStyle w:val="FactsheetBullet1"/>
        <w:spacing w:before="180" w:after="180"/>
      </w:pPr>
      <w:r>
        <w:t>d</w:t>
      </w:r>
      <w:r w:rsidRPr="00455C11">
        <w:t xml:space="preserve">escribe any </w:t>
      </w:r>
      <w:r w:rsidRPr="00305286">
        <w:rPr>
          <w:b/>
        </w:rPr>
        <w:t>behaviours of concern</w:t>
      </w:r>
      <w:r w:rsidRPr="00455C11">
        <w:t>. Behaviours of concern are actions that might not be safe</w:t>
      </w:r>
      <w:r>
        <w:t xml:space="preserve"> for you or other people</w:t>
      </w:r>
      <w:r w:rsidRPr="00455C11">
        <w:t>. For example, hitting</w:t>
      </w:r>
      <w:r>
        <w:t xml:space="preserve"> yourself or others</w:t>
      </w:r>
      <w:r w:rsidRPr="00455C11">
        <w:t xml:space="preserve"> or breaking things </w:t>
      </w:r>
    </w:p>
    <w:p w:rsidR="00691264" w:rsidRDefault="00691264" w:rsidP="00691264">
      <w:pPr>
        <w:pStyle w:val="FactsheetBullet1"/>
        <w:spacing w:before="180" w:after="180"/>
      </w:pPr>
      <w:r w:rsidRPr="007F1ECA">
        <w:t xml:space="preserve">help people understand the reasons for </w:t>
      </w:r>
      <w:r>
        <w:t xml:space="preserve">your </w:t>
      </w:r>
      <w:r w:rsidRPr="007F1ECA">
        <w:t>behaviour</w:t>
      </w:r>
    </w:p>
    <w:p w:rsidR="00691264" w:rsidDel="007F1ECA" w:rsidRDefault="00691264" w:rsidP="00691264">
      <w:pPr>
        <w:pStyle w:val="FactsheetBullet1"/>
        <w:spacing w:before="180" w:after="180"/>
      </w:pPr>
      <w:r w:rsidDel="007F1ECA">
        <w:t xml:space="preserve">teach you and the </w:t>
      </w:r>
      <w:r w:rsidRPr="007058BC" w:rsidDel="007F1ECA">
        <w:t xml:space="preserve">people </w:t>
      </w:r>
      <w:r w:rsidDel="007F1ECA">
        <w:t>who support you</w:t>
      </w:r>
      <w:r>
        <w:t>,</w:t>
      </w:r>
      <w:r w:rsidRPr="007058BC" w:rsidDel="007F1ECA">
        <w:t xml:space="preserve"> </w:t>
      </w:r>
      <w:r w:rsidDel="007F1ECA">
        <w:t xml:space="preserve">new skills and how to </w:t>
      </w:r>
      <w:r w:rsidRPr="007058BC" w:rsidDel="007F1ECA">
        <w:t xml:space="preserve">do things differently </w:t>
      </w:r>
    </w:p>
    <w:p w:rsidR="00691264" w:rsidRDefault="00691264" w:rsidP="00691264">
      <w:pPr>
        <w:pStyle w:val="FactsheetBullet1"/>
        <w:spacing w:before="180" w:after="180"/>
      </w:pPr>
      <w:r>
        <w:t xml:space="preserve">help you </w:t>
      </w:r>
      <w:r w:rsidRPr="007058BC">
        <w:t>have a good life</w:t>
      </w:r>
    </w:p>
    <w:p w:rsidR="00691264" w:rsidRDefault="00691264" w:rsidP="00691264">
      <w:pPr>
        <w:pStyle w:val="FactsheetBullet1"/>
        <w:spacing w:before="180" w:after="180"/>
      </w:pPr>
      <w:r>
        <w:t>h</w:t>
      </w:r>
      <w:r w:rsidRPr="00455C11">
        <w:t>a</w:t>
      </w:r>
      <w:r>
        <w:t>ve</w:t>
      </w:r>
      <w:r w:rsidRPr="00455C11">
        <w:t xml:space="preserve"> steps to follow to keep </w:t>
      </w:r>
      <w:r>
        <w:t>you and other people</w:t>
      </w:r>
      <w:r w:rsidRPr="00455C11">
        <w:t xml:space="preserve"> safe</w:t>
      </w:r>
    </w:p>
    <w:p w:rsidR="00691264" w:rsidRPr="000348B7" w:rsidRDefault="00691264" w:rsidP="00691264">
      <w:pPr>
        <w:pStyle w:val="FactsheetBullet1"/>
        <w:spacing w:before="180" w:after="180"/>
      </w:pPr>
      <w:r>
        <w:t>s</w:t>
      </w:r>
      <w:r w:rsidRPr="00112919">
        <w:t xml:space="preserve">ometimes include </w:t>
      </w:r>
      <w:r>
        <w:t xml:space="preserve">the use of </w:t>
      </w:r>
      <w:r w:rsidRPr="00305286">
        <w:rPr>
          <w:b/>
        </w:rPr>
        <w:t>restrictive practices</w:t>
      </w:r>
      <w:r>
        <w:t>.</w:t>
      </w:r>
      <w:r w:rsidRPr="00D86B65">
        <w:t xml:space="preserve"> </w:t>
      </w:r>
    </w:p>
    <w:p w:rsidR="00691264" w:rsidRDefault="00691264" w:rsidP="00691264">
      <w:pPr>
        <w:pStyle w:val="FactsheetHeading2"/>
      </w:pPr>
      <w:bookmarkStart w:id="1" w:name="_What_is_a"/>
      <w:bookmarkEnd w:id="1"/>
      <w:r>
        <w:lastRenderedPageBreak/>
        <w:t>What is a restrictive practice?</w:t>
      </w:r>
    </w:p>
    <w:p w:rsidR="00691264" w:rsidRDefault="00691264" w:rsidP="00691264">
      <w:pPr>
        <w:pStyle w:val="FactsheetBullet1"/>
      </w:pPr>
      <w:r>
        <w:t>Restrictive practices are sometimes used to help keep you and other people safe. They should only be used as the last option and for the shortest time possible.</w:t>
      </w:r>
    </w:p>
    <w:p w:rsidR="00691264" w:rsidRPr="002E51D0" w:rsidRDefault="00691264" w:rsidP="00691264">
      <w:pPr>
        <w:pStyle w:val="FactsheetBullet1"/>
      </w:pPr>
      <w:r w:rsidRPr="002E51D0">
        <w:t xml:space="preserve">For example, if you were banging your head, a helmet may be used to stop you from hurting yourself. Or sharp objects may be locked away to stop you from hurting yourself or others. </w:t>
      </w:r>
    </w:p>
    <w:p w:rsidR="00691264" w:rsidRPr="00112919" w:rsidRDefault="00691264" w:rsidP="00691264">
      <w:pPr>
        <w:pStyle w:val="FactsheetBullet1"/>
      </w:pPr>
      <w:r w:rsidRPr="00112919">
        <w:t xml:space="preserve">Restrictive practices are used to help stop or change your behaviour. They can stop you from going places and doing what you want. </w:t>
      </w:r>
      <w:r>
        <w:t>They can, and do, take away your human rights.</w:t>
      </w:r>
    </w:p>
    <w:p w:rsidR="00691264" w:rsidRPr="00A810C9" w:rsidRDefault="00691264" w:rsidP="00691264">
      <w:pPr>
        <w:pStyle w:val="FactsheetBullet1"/>
      </w:pPr>
      <w:r w:rsidRPr="00112919">
        <w:t xml:space="preserve">There are </w:t>
      </w:r>
      <w:r>
        <w:t>r</w:t>
      </w:r>
      <w:r w:rsidRPr="00112919">
        <w:t>ules</w:t>
      </w:r>
      <w:r>
        <w:t xml:space="preserve"> </w:t>
      </w:r>
      <w:r w:rsidRPr="00112919">
        <w:t xml:space="preserve">about the use of restrictive practices. Providers must follow these </w:t>
      </w:r>
      <w:r>
        <w:t>r</w:t>
      </w:r>
      <w:r w:rsidRPr="00112919">
        <w:t>ules.</w:t>
      </w:r>
      <w:r>
        <w:t xml:space="preserve"> These rules are set in law. More information about restrictive practices can be found on our website. See the links to the Easy Read Practice Guides below.</w:t>
      </w:r>
    </w:p>
    <w:p w:rsidR="00691264" w:rsidRPr="00112919" w:rsidRDefault="00691264" w:rsidP="00691264">
      <w:pPr>
        <w:pStyle w:val="FactsheetBullet1"/>
      </w:pPr>
      <w:r>
        <w:t>Positive behaviour support aims to help lessen and remove the use of restrictive practices.</w:t>
      </w:r>
    </w:p>
    <w:p w:rsidR="00691264" w:rsidRPr="00363ECB" w:rsidRDefault="00691264" w:rsidP="00691264">
      <w:pPr>
        <w:pStyle w:val="FactsheetHeading2"/>
      </w:pPr>
      <w:bookmarkStart w:id="2" w:name="_More_information"/>
      <w:bookmarkEnd w:id="2"/>
      <w:r>
        <w:t>More information</w:t>
      </w:r>
    </w:p>
    <w:p w:rsidR="00691264" w:rsidRPr="00686E0D" w:rsidRDefault="00691264" w:rsidP="00691264">
      <w:pPr>
        <w:pStyle w:val="FactsheetBullet1"/>
        <w:rPr>
          <w:rStyle w:val="Hyperlink"/>
          <w:rFonts w:cstheme="minorHAnsi"/>
          <w:szCs w:val="22"/>
        </w:rPr>
      </w:pPr>
      <w:r>
        <w:fldChar w:fldCharType="begin"/>
      </w:r>
      <w:r>
        <w:instrText xml:space="preserve"> HYPERLINK "https://www.ndiscommission.gov.au/resources/language-and-formats/easy-read-information" \l "paragraph-id-5140" </w:instrText>
      </w:r>
      <w:r>
        <w:fldChar w:fldCharType="separate"/>
      </w:r>
      <w:r w:rsidRPr="00686E0D">
        <w:rPr>
          <w:rStyle w:val="Hyperlink"/>
          <w:rFonts w:cstheme="minorHAnsi"/>
          <w:szCs w:val="22"/>
        </w:rPr>
        <w:t xml:space="preserve">Regulated Restrictive Practice Guide - Easy Read </w:t>
      </w:r>
    </w:p>
    <w:p w:rsidR="00691264" w:rsidRPr="00686E0D" w:rsidRDefault="00691264" w:rsidP="00691264">
      <w:pPr>
        <w:pStyle w:val="FactsheetBullet1"/>
      </w:pPr>
      <w:r>
        <w:fldChar w:fldCharType="end"/>
      </w:r>
      <w:hyperlink r:id="rId11" w:anchor="paragraph-id-5141" w:history="1">
        <w:r w:rsidRPr="00562477">
          <w:rPr>
            <w:rStyle w:val="Hyperlink"/>
          </w:rPr>
          <w:t>Regulated Restrictive Practices with Children and Young People - Easy Read</w:t>
        </w:r>
      </w:hyperlink>
    </w:p>
    <w:p w:rsidR="00691264" w:rsidRDefault="007D1984" w:rsidP="00691264">
      <w:pPr>
        <w:pStyle w:val="FactsheetBullet1"/>
      </w:pPr>
      <w:hyperlink r:id="rId12" w:history="1">
        <w:r w:rsidR="00691264" w:rsidRPr="003A3173">
          <w:rPr>
            <w:rStyle w:val="Hyperlink"/>
            <w:rFonts w:cstheme="minorHAnsi"/>
            <w:szCs w:val="22"/>
          </w:rPr>
          <w:t>Participant fact sheet 2: Understanding your rights fact sheet</w:t>
        </w:r>
      </w:hyperlink>
    </w:p>
    <w:p w:rsidR="00691264" w:rsidRDefault="007D1984" w:rsidP="00691264">
      <w:pPr>
        <w:pStyle w:val="FactsheetBullet1"/>
      </w:pPr>
      <w:hyperlink r:id="rId13" w:history="1">
        <w:r w:rsidR="00691264" w:rsidRPr="003A3173">
          <w:rPr>
            <w:rStyle w:val="Hyperlink"/>
            <w:rFonts w:cstheme="minorHAnsi"/>
            <w:szCs w:val="22"/>
          </w:rPr>
          <w:t>Participant fact sheet 3: Choosing a specialist behaviour support provider</w:t>
        </w:r>
      </w:hyperlink>
    </w:p>
    <w:p w:rsidR="00691264" w:rsidRDefault="007D1984" w:rsidP="00691264">
      <w:pPr>
        <w:pStyle w:val="FactsheetBullet1"/>
      </w:pPr>
      <w:hyperlink r:id="rId14" w:history="1">
        <w:r w:rsidR="00691264" w:rsidRPr="003A3173">
          <w:rPr>
            <w:rStyle w:val="Hyperlink"/>
            <w:rFonts w:cstheme="minorHAnsi"/>
            <w:szCs w:val="22"/>
          </w:rPr>
          <w:t>Participant fact sheet 4: What to expect from your specialist behaviour support provider</w:t>
        </w:r>
      </w:hyperlink>
    </w:p>
    <w:p w:rsidR="00217FEB" w:rsidRDefault="00217FEB" w:rsidP="009472AA">
      <w:pPr>
        <w:pStyle w:val="FactsheetGeneralenquiries-H1"/>
        <w:rPr>
          <w:rFonts w:eastAsia="Calibri" w:cs="Calibri"/>
        </w:rPr>
      </w:pPr>
      <w:r>
        <w:t>General enquiries</w:t>
      </w:r>
    </w:p>
    <w:p w:rsidR="00217FEB" w:rsidRDefault="00217FEB" w:rsidP="00217FEB">
      <w:r w:rsidRPr="008F0C38">
        <w:rPr>
          <w:b/>
          <w:bCs/>
        </w:rPr>
        <w:t xml:space="preserve">Call: 1800 035 544 </w:t>
      </w:r>
      <w:r w:rsidRPr="008F0C38">
        <w:t xml:space="preserve">(free call from landlines). Our contact centre is open 9.00am to 5.00pm (9.00am to 4.30pm in the NT) Monday to Friday, excluding public holidays. </w:t>
      </w:r>
    </w:p>
    <w:p w:rsidR="00217FEB" w:rsidRDefault="00217FEB" w:rsidP="00217FEB">
      <w:r w:rsidRPr="001138BA">
        <w:rPr>
          <w:rStyle w:val="Strong"/>
        </w:rPr>
        <w:t>Email</w:t>
      </w:r>
      <w:r>
        <w:t xml:space="preserve">: </w:t>
      </w:r>
      <w:hyperlink r:id="rId15" w:tooltip="Contact us" w:history="1">
        <w:r w:rsidRPr="001138BA">
          <w:rPr>
            <w:rStyle w:val="Hyperlink"/>
          </w:rPr>
          <w:t>contactcentre@ndiscommission.gov.au</w:t>
        </w:r>
      </w:hyperlink>
    </w:p>
    <w:p w:rsidR="00217FEB" w:rsidRPr="00A601BF" w:rsidRDefault="00217FEB" w:rsidP="00217FEB">
      <w:r w:rsidRPr="001138BA">
        <w:rPr>
          <w:rStyle w:val="Strong"/>
        </w:rPr>
        <w:t>Website</w:t>
      </w:r>
      <w:r>
        <w:t xml:space="preserve">: </w:t>
      </w:r>
      <w:hyperlink r:id="rId16" w:tooltip="NDIS Commission website" w:history="1">
        <w:r w:rsidRPr="001138BA">
          <w:rPr>
            <w:rStyle w:val="Hyperlink"/>
          </w:rPr>
          <w:t>www.ndiscommission.gov.au</w:t>
        </w:r>
      </w:hyperlink>
    </w:p>
    <w:sectPr w:rsidR="00217FEB" w:rsidRPr="00A601BF" w:rsidSect="00817DF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284" w:footer="284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F1" w:rsidRDefault="002C5FF1" w:rsidP="008E21DE">
      <w:pPr>
        <w:spacing w:before="0" w:after="0"/>
      </w:pPr>
      <w:r>
        <w:separator/>
      </w:r>
    </w:p>
  </w:endnote>
  <w:endnote w:type="continuationSeparator" w:id="0">
    <w:p w:rsidR="002C5FF1" w:rsidRDefault="002C5FF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EB" w:rsidRPr="00080615" w:rsidRDefault="007D1984" w:rsidP="004418BB">
    <w:pPr>
      <w:pStyle w:val="Footer"/>
    </w:pPr>
    <w:sdt>
      <w:sdtPr>
        <w:alias w:val="Title"/>
        <w:tag w:val=""/>
        <w:id w:val="905876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Participant fact sheet 1: What is positive behaviour support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>
      <w:rPr>
        <w:noProof/>
      </w:rPr>
      <w:t>2</w:t>
    </w:r>
    <w:r w:rsidR="00217FEB">
      <w:rPr>
        <w:noProof/>
      </w:rPr>
      <w:fldChar w:fldCharType="end"/>
    </w:r>
  </w:p>
  <w:p w:rsidR="00FD66D7" w:rsidRPr="00080615" w:rsidRDefault="00FD66D7" w:rsidP="00217FEB">
    <w:pPr>
      <w:pStyle w:val="Footer"/>
      <w:tabs>
        <w:tab w:val="left" w:pos="69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EB" w:rsidRPr="00080615" w:rsidRDefault="007D1984" w:rsidP="00217FEB">
    <w:pPr>
      <w:pStyle w:val="Footer"/>
    </w:pPr>
    <w:sdt>
      <w:sdtPr>
        <w:alias w:val="Title"/>
        <w:tag w:val=""/>
        <w:id w:val="-17084048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Participant fact sheet 1: What is positive behaviour support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>
      <w:rPr>
        <w:noProof/>
      </w:rPr>
      <w:t>1</w:t>
    </w:r>
    <w:r w:rsidR="00217FEB">
      <w:rPr>
        <w:noProof/>
      </w:rPr>
      <w:fldChar w:fldCharType="end"/>
    </w:r>
  </w:p>
  <w:p w:rsidR="008E21DE" w:rsidRPr="00080615" w:rsidRDefault="008E21DE" w:rsidP="0008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F1" w:rsidRDefault="002C5FF1" w:rsidP="008E21DE">
      <w:pPr>
        <w:spacing w:before="0" w:after="0"/>
      </w:pPr>
      <w:r>
        <w:separator/>
      </w:r>
    </w:p>
  </w:footnote>
  <w:footnote w:type="continuationSeparator" w:id="0">
    <w:p w:rsidR="002C5FF1" w:rsidRDefault="002C5FF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AD" w:rsidRDefault="007A53AD" w:rsidP="007A53AD">
    <w:pPr>
      <w:pStyle w:val="Header"/>
    </w:pPr>
  </w:p>
  <w:p w:rsidR="007A53AD" w:rsidRDefault="007A53AD" w:rsidP="007A53AD">
    <w:pPr>
      <w:pStyle w:val="Header"/>
    </w:pPr>
  </w:p>
  <w:p w:rsidR="008B7938" w:rsidRDefault="00217FEB" w:rsidP="00217FEB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6ECC3DA8" wp14:editId="2C6638CA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275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874D4A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KpqgIAAKoFAAAOAAAAZHJzL2Uyb0RvYy54bWysVFFPGzEMfp+0/xDlfVxbWsoqrqgCMU1C&#10;gICJ5zSX9KLl4ixJe+1+/Zzk7ugY2sO0PqRObH+2v7N9cblvNNkJ5xWYko5PRpQIw6FSZlPSb883&#10;n84p8YGZimkwoqQH4enl8uOHi9YuxARq0JVwBEGMX7S2pHUIdlEUnteiYf4ErDColOAaFvDqNkXl&#10;WIvojS4mo9FZ0YKrrAMuvMfX66yky4QvpeDhXkovAtElxdxCOl061/EslhdssXHM1op3abB/yKJh&#10;ymDQAeqaBUa2Tv0B1SjuwIMMJxyaAqRUXKQasJrx6E01TzWzItWC5Hg70OT/Hyy/2z04oqqSTigx&#10;rMFP9IikMbPRguBTJTxHutaMf9842JoKOVRBo9nRE5LYWr9ArCf74LqbRzEyspeuif9YK9kn4g8D&#10;8WIfCMfH2fx0ej7C78NRN5+doYgoxauzdT58EdCQKJTUYYqJbra79SGb9iYxlgetqhuldbq4zfpK&#10;O7Jj2AOT+ez6dNWh/2amTTQ2EN0yYnwpYmG5lCSFgxbRTptHIZE3TH6SMkkdK4Y4jHNhwjiralaJ&#10;HH42wl8fPfZ49EiVJsCILDH+gN0B9JYZpMfOWXb20VWkhh+cR39LLDsPHikymDA4N8qAew9AY1Vd&#10;5Gzfk5SpiSytoTpgVznI4+Ytv1H43W6ZDw/M4Xzhl8adEe7xkBrakkInUVKD+/nee7THtkctJS3O&#10;a0n9jy1zghL91eBAfB5Pp3HA02U6m0/w4o4162ON2TZXgO0wxu1keRKjfdC9KB00L7haVjEqqpjh&#10;GLukPLj+chXyHsHlxMVqlcxwqC0Lt+bJ8ggeWY19+bx/Yc52zRuw6++gn222eNPD2TZ6GlhtA0iV&#10;GvyV145vXAipcbrlFTfO8T1Zva7Y5S8AAAD//wMAUEsDBBQABgAIAAAAIQAylA/N2gAAAAQBAAAP&#10;AAAAZHJzL2Rvd25yZXYueG1sTI/BasMwEETvhf6D2EBujWwHQuNaDiFQ2kugcUvPirWxTayVkZTY&#10;+ftse2kvA8sMM2+LzWR7cUUfOkcK0kUCAql2pqNGwdfn69MziBA1Gd07QgU3DLApHx8KnRs30gGv&#10;VWwEl1DItYI2xiGXMtQtWh0WbkBi7+S81ZFP30jj9cjltpdZkqyk1R3xQqsH3LVYn6uLVVCtsrOb&#10;zHe3P2zHyvv35S77eFNqPpu2LyAiTvEvDD/4jA4lMx3dhUwQvQJ+JP4qe+tkmYI4cihdgywL+R++&#10;vAMAAP//AwBQSwECLQAUAAYACAAAACEAtoM4kv4AAADhAQAAEwAAAAAAAAAAAAAAAAAAAAAAW0Nv&#10;bnRlbnRfVHlwZXNdLnhtbFBLAQItABQABgAIAAAAIQA4/SH/1gAAAJQBAAALAAAAAAAAAAAAAAAA&#10;AC8BAABfcmVscy8ucmVsc1BLAQItABQABgAIAAAAIQATuPKpqgIAAKoFAAAOAAAAAAAAAAAAAAAA&#10;AC4CAABkcnMvZTJvRG9jLnhtbFBLAQItABQABgAIAAAAIQAylA/N2gAAAAQBAAAPAAAAAAAAAAAA&#10;AAAAAAQFAABkcnMvZG93bnJldi54bWxQSwUGAAAAAAQABADzAAAACwYAAAAA&#10;" fillcolor="#275d3a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C7F7EB4" wp14:editId="1A80DEC1">
          <wp:extent cx="2725200" cy="979200"/>
          <wp:effectExtent l="0" t="0" r="0" b="0"/>
          <wp:docPr id="1073741867" name="Picture 1073741867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B7"/>
    <w:multiLevelType w:val="hybridMultilevel"/>
    <w:tmpl w:val="C10CA226"/>
    <w:lvl w:ilvl="0" w:tplc="9A0C37E8">
      <w:start w:val="1"/>
      <w:numFmt w:val="decimal"/>
      <w:lvlText w:val="%1."/>
      <w:lvlJc w:val="left"/>
      <w:pPr>
        <w:ind w:left="360" w:hanging="360"/>
      </w:pPr>
      <w:rPr>
        <w:rFonts w:hint="default"/>
        <w:color w:val="943C8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77803FF"/>
    <w:multiLevelType w:val="hybridMultilevel"/>
    <w:tmpl w:val="36EA4152"/>
    <w:lvl w:ilvl="0" w:tplc="70C6FF94">
      <w:start w:val="1"/>
      <w:numFmt w:val="bullet"/>
      <w:pStyle w:val="7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BDC0B7E"/>
    <w:multiLevelType w:val="hybridMultilevel"/>
    <w:tmpl w:val="697C42D6"/>
    <w:lvl w:ilvl="0" w:tplc="8582402C">
      <w:start w:val="1"/>
      <w:numFmt w:val="bullet"/>
      <w:pStyle w:val="Factsheet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C106A9"/>
    <w:multiLevelType w:val="hybridMultilevel"/>
    <w:tmpl w:val="80B29576"/>
    <w:lvl w:ilvl="0" w:tplc="11125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0C55"/>
    <w:multiLevelType w:val="hybridMultilevel"/>
    <w:tmpl w:val="776272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D16CC"/>
    <w:multiLevelType w:val="hybridMultilevel"/>
    <w:tmpl w:val="AF54AF32"/>
    <w:lvl w:ilvl="0" w:tplc="17FEC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615703"/>
    <w:multiLevelType w:val="multilevel"/>
    <w:tmpl w:val="803CF862"/>
    <w:numStyleLink w:val="List1Numbered"/>
  </w:abstractNum>
  <w:abstractNum w:abstractNumId="14" w15:restartNumberingAfterBreak="0">
    <w:nsid w:val="62A63771"/>
    <w:multiLevelType w:val="hybridMultilevel"/>
    <w:tmpl w:val="710C7070"/>
    <w:lvl w:ilvl="0" w:tplc="F148FE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43621D"/>
    <w:multiLevelType w:val="hybridMultilevel"/>
    <w:tmpl w:val="622471BE"/>
    <w:styleLink w:val="Bullet"/>
    <w:lvl w:ilvl="0" w:tplc="FA2E5A38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F6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6AB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DC814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42DC3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3EED7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208E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EC7BC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E654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6D4F423B"/>
    <w:multiLevelType w:val="multilevel"/>
    <w:tmpl w:val="4A7CCC2C"/>
    <w:numStyleLink w:val="DefaultBullets"/>
  </w:abstractNum>
  <w:abstractNum w:abstractNumId="1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90B67C4"/>
    <w:multiLevelType w:val="multilevel"/>
    <w:tmpl w:val="FE688822"/>
    <w:numStyleLink w:val="BoxedBullets"/>
  </w:abstractNum>
  <w:num w:numId="1">
    <w:abstractNumId w:val="1"/>
  </w:num>
  <w:num w:numId="2">
    <w:abstractNumId w:val="11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17"/>
  </w:num>
  <w:num w:numId="11">
    <w:abstractNumId w:val="1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7"/>
  </w:num>
  <w:num w:numId="18">
    <w:abstractNumId w:val="0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1"/>
    <w:rsid w:val="000105D1"/>
    <w:rsid w:val="00012BCC"/>
    <w:rsid w:val="00016CEF"/>
    <w:rsid w:val="00040719"/>
    <w:rsid w:val="00042BAF"/>
    <w:rsid w:val="00043D08"/>
    <w:rsid w:val="00046522"/>
    <w:rsid w:val="00046A31"/>
    <w:rsid w:val="00073CD2"/>
    <w:rsid w:val="00080615"/>
    <w:rsid w:val="000837C5"/>
    <w:rsid w:val="000861E5"/>
    <w:rsid w:val="00094161"/>
    <w:rsid w:val="00096844"/>
    <w:rsid w:val="000A5348"/>
    <w:rsid w:val="000B7CA2"/>
    <w:rsid w:val="000C252F"/>
    <w:rsid w:val="000C56D7"/>
    <w:rsid w:val="000C69FA"/>
    <w:rsid w:val="000F3A54"/>
    <w:rsid w:val="000F48FC"/>
    <w:rsid w:val="00103ACA"/>
    <w:rsid w:val="001235C5"/>
    <w:rsid w:val="00125495"/>
    <w:rsid w:val="001310F4"/>
    <w:rsid w:val="00180165"/>
    <w:rsid w:val="00182709"/>
    <w:rsid w:val="00183C47"/>
    <w:rsid w:val="001A28CE"/>
    <w:rsid w:val="001A4528"/>
    <w:rsid w:val="001E7AA3"/>
    <w:rsid w:val="00201052"/>
    <w:rsid w:val="002012AA"/>
    <w:rsid w:val="00212710"/>
    <w:rsid w:val="00212F88"/>
    <w:rsid w:val="00217FEB"/>
    <w:rsid w:val="002225FB"/>
    <w:rsid w:val="00222F02"/>
    <w:rsid w:val="00231AAC"/>
    <w:rsid w:val="00272C5D"/>
    <w:rsid w:val="002748AE"/>
    <w:rsid w:val="002804D3"/>
    <w:rsid w:val="002C5FF1"/>
    <w:rsid w:val="002F4F3B"/>
    <w:rsid w:val="002F7784"/>
    <w:rsid w:val="00303D31"/>
    <w:rsid w:val="00331C4F"/>
    <w:rsid w:val="0034458C"/>
    <w:rsid w:val="003449A0"/>
    <w:rsid w:val="00345FB8"/>
    <w:rsid w:val="00362AB6"/>
    <w:rsid w:val="00363ECB"/>
    <w:rsid w:val="0037613C"/>
    <w:rsid w:val="00382557"/>
    <w:rsid w:val="0039760F"/>
    <w:rsid w:val="003B2A83"/>
    <w:rsid w:val="003B3329"/>
    <w:rsid w:val="003B624E"/>
    <w:rsid w:val="003B6739"/>
    <w:rsid w:val="003C14F8"/>
    <w:rsid w:val="003D4440"/>
    <w:rsid w:val="003E2741"/>
    <w:rsid w:val="003E2E9F"/>
    <w:rsid w:val="003E7602"/>
    <w:rsid w:val="003F113A"/>
    <w:rsid w:val="003F29B8"/>
    <w:rsid w:val="00404571"/>
    <w:rsid w:val="004154E2"/>
    <w:rsid w:val="00416A82"/>
    <w:rsid w:val="00426665"/>
    <w:rsid w:val="00440F14"/>
    <w:rsid w:val="004418BB"/>
    <w:rsid w:val="004507C2"/>
    <w:rsid w:val="00460945"/>
    <w:rsid w:val="004A5762"/>
    <w:rsid w:val="004B0B3C"/>
    <w:rsid w:val="004B6EB3"/>
    <w:rsid w:val="004B7B00"/>
    <w:rsid w:val="004C3F42"/>
    <w:rsid w:val="004C4F7D"/>
    <w:rsid w:val="004D4273"/>
    <w:rsid w:val="00503F5A"/>
    <w:rsid w:val="005120B0"/>
    <w:rsid w:val="00534D53"/>
    <w:rsid w:val="00553769"/>
    <w:rsid w:val="005665C4"/>
    <w:rsid w:val="00585C16"/>
    <w:rsid w:val="0059427F"/>
    <w:rsid w:val="005A1872"/>
    <w:rsid w:val="005A1F3D"/>
    <w:rsid w:val="005A57B2"/>
    <w:rsid w:val="005B053D"/>
    <w:rsid w:val="005B24ED"/>
    <w:rsid w:val="005B275A"/>
    <w:rsid w:val="005B2885"/>
    <w:rsid w:val="005C7FB3"/>
    <w:rsid w:val="005E46A6"/>
    <w:rsid w:val="00611DB8"/>
    <w:rsid w:val="00625854"/>
    <w:rsid w:val="006267A6"/>
    <w:rsid w:val="00626A66"/>
    <w:rsid w:val="00634A21"/>
    <w:rsid w:val="0064040B"/>
    <w:rsid w:val="00640B35"/>
    <w:rsid w:val="006410CE"/>
    <w:rsid w:val="006421BF"/>
    <w:rsid w:val="00651348"/>
    <w:rsid w:val="00665022"/>
    <w:rsid w:val="00673C07"/>
    <w:rsid w:val="006752AE"/>
    <w:rsid w:val="00680A20"/>
    <w:rsid w:val="00680F04"/>
    <w:rsid w:val="00691264"/>
    <w:rsid w:val="006A3307"/>
    <w:rsid w:val="006A558D"/>
    <w:rsid w:val="006B172D"/>
    <w:rsid w:val="006D6D91"/>
    <w:rsid w:val="006E5F57"/>
    <w:rsid w:val="006F6820"/>
    <w:rsid w:val="00712F17"/>
    <w:rsid w:val="0073002D"/>
    <w:rsid w:val="00731554"/>
    <w:rsid w:val="00732C59"/>
    <w:rsid w:val="0073549F"/>
    <w:rsid w:val="00744525"/>
    <w:rsid w:val="00764FD2"/>
    <w:rsid w:val="00765980"/>
    <w:rsid w:val="0078103B"/>
    <w:rsid w:val="007837D5"/>
    <w:rsid w:val="0079413F"/>
    <w:rsid w:val="00797293"/>
    <w:rsid w:val="007A53AD"/>
    <w:rsid w:val="007B490F"/>
    <w:rsid w:val="007D1984"/>
    <w:rsid w:val="007E6249"/>
    <w:rsid w:val="007F5BA2"/>
    <w:rsid w:val="00801BC3"/>
    <w:rsid w:val="00817DFC"/>
    <w:rsid w:val="00820925"/>
    <w:rsid w:val="00822013"/>
    <w:rsid w:val="00825C60"/>
    <w:rsid w:val="00827B99"/>
    <w:rsid w:val="00833B5F"/>
    <w:rsid w:val="0083698C"/>
    <w:rsid w:val="00846A6B"/>
    <w:rsid w:val="00847571"/>
    <w:rsid w:val="008808D4"/>
    <w:rsid w:val="00890CBE"/>
    <w:rsid w:val="0089633D"/>
    <w:rsid w:val="008A354D"/>
    <w:rsid w:val="008A649A"/>
    <w:rsid w:val="008A7072"/>
    <w:rsid w:val="008B2ABD"/>
    <w:rsid w:val="008B7938"/>
    <w:rsid w:val="008D0550"/>
    <w:rsid w:val="008E0073"/>
    <w:rsid w:val="008E12F3"/>
    <w:rsid w:val="008E21DE"/>
    <w:rsid w:val="009066CE"/>
    <w:rsid w:val="0092679E"/>
    <w:rsid w:val="00932310"/>
    <w:rsid w:val="009472AA"/>
    <w:rsid w:val="009516B1"/>
    <w:rsid w:val="009539C8"/>
    <w:rsid w:val="00956593"/>
    <w:rsid w:val="0097547D"/>
    <w:rsid w:val="00983A9A"/>
    <w:rsid w:val="009A2585"/>
    <w:rsid w:val="009A6BC1"/>
    <w:rsid w:val="009B51DA"/>
    <w:rsid w:val="009C7664"/>
    <w:rsid w:val="009D06E2"/>
    <w:rsid w:val="009D1238"/>
    <w:rsid w:val="009D2AD1"/>
    <w:rsid w:val="009D6814"/>
    <w:rsid w:val="009E007D"/>
    <w:rsid w:val="009F45AA"/>
    <w:rsid w:val="009F4EAA"/>
    <w:rsid w:val="00A030AD"/>
    <w:rsid w:val="00A03545"/>
    <w:rsid w:val="00A074EC"/>
    <w:rsid w:val="00A07E4A"/>
    <w:rsid w:val="00A14FE5"/>
    <w:rsid w:val="00A27FF6"/>
    <w:rsid w:val="00A60009"/>
    <w:rsid w:val="00A625B8"/>
    <w:rsid w:val="00A66F9D"/>
    <w:rsid w:val="00A831E5"/>
    <w:rsid w:val="00A95FC4"/>
    <w:rsid w:val="00AA094B"/>
    <w:rsid w:val="00AA7954"/>
    <w:rsid w:val="00AB12D5"/>
    <w:rsid w:val="00AD735D"/>
    <w:rsid w:val="00AF0899"/>
    <w:rsid w:val="00B14CED"/>
    <w:rsid w:val="00B16415"/>
    <w:rsid w:val="00B33A9A"/>
    <w:rsid w:val="00B46C34"/>
    <w:rsid w:val="00B603C0"/>
    <w:rsid w:val="00B66D9F"/>
    <w:rsid w:val="00B75FF5"/>
    <w:rsid w:val="00B83AB4"/>
    <w:rsid w:val="00B84AE5"/>
    <w:rsid w:val="00B855DA"/>
    <w:rsid w:val="00B916A8"/>
    <w:rsid w:val="00B93B98"/>
    <w:rsid w:val="00B974AA"/>
    <w:rsid w:val="00BA4FF9"/>
    <w:rsid w:val="00BB2716"/>
    <w:rsid w:val="00BC3BA1"/>
    <w:rsid w:val="00BD2839"/>
    <w:rsid w:val="00BD3EB2"/>
    <w:rsid w:val="00BE0A62"/>
    <w:rsid w:val="00BF3EC8"/>
    <w:rsid w:val="00BF6871"/>
    <w:rsid w:val="00C0421C"/>
    <w:rsid w:val="00C10202"/>
    <w:rsid w:val="00C12C0E"/>
    <w:rsid w:val="00C14AA7"/>
    <w:rsid w:val="00C21944"/>
    <w:rsid w:val="00C2698C"/>
    <w:rsid w:val="00C3440E"/>
    <w:rsid w:val="00C45512"/>
    <w:rsid w:val="00C52C59"/>
    <w:rsid w:val="00C55153"/>
    <w:rsid w:val="00C57A54"/>
    <w:rsid w:val="00C62E9D"/>
    <w:rsid w:val="00C72450"/>
    <w:rsid w:val="00C83883"/>
    <w:rsid w:val="00C84157"/>
    <w:rsid w:val="00C87632"/>
    <w:rsid w:val="00C90DF2"/>
    <w:rsid w:val="00C94D16"/>
    <w:rsid w:val="00CA2B08"/>
    <w:rsid w:val="00CA56C5"/>
    <w:rsid w:val="00CB046D"/>
    <w:rsid w:val="00CB64BD"/>
    <w:rsid w:val="00CD4759"/>
    <w:rsid w:val="00CD6582"/>
    <w:rsid w:val="00D20319"/>
    <w:rsid w:val="00D466A4"/>
    <w:rsid w:val="00D4704E"/>
    <w:rsid w:val="00D55545"/>
    <w:rsid w:val="00D60FCE"/>
    <w:rsid w:val="00D857DC"/>
    <w:rsid w:val="00D96A18"/>
    <w:rsid w:val="00D96DD1"/>
    <w:rsid w:val="00DA2302"/>
    <w:rsid w:val="00DA4792"/>
    <w:rsid w:val="00DB2EA5"/>
    <w:rsid w:val="00DD2329"/>
    <w:rsid w:val="00DD5D05"/>
    <w:rsid w:val="00DF0EF9"/>
    <w:rsid w:val="00DF102C"/>
    <w:rsid w:val="00DF74BA"/>
    <w:rsid w:val="00E03E9D"/>
    <w:rsid w:val="00E149B7"/>
    <w:rsid w:val="00E17357"/>
    <w:rsid w:val="00E243C4"/>
    <w:rsid w:val="00E260AC"/>
    <w:rsid w:val="00E27E99"/>
    <w:rsid w:val="00E3630E"/>
    <w:rsid w:val="00E40290"/>
    <w:rsid w:val="00E61252"/>
    <w:rsid w:val="00E66F64"/>
    <w:rsid w:val="00E873C4"/>
    <w:rsid w:val="00E966C9"/>
    <w:rsid w:val="00EA0BB0"/>
    <w:rsid w:val="00EA554A"/>
    <w:rsid w:val="00ED39D0"/>
    <w:rsid w:val="00EE3940"/>
    <w:rsid w:val="00EE737C"/>
    <w:rsid w:val="00F06C06"/>
    <w:rsid w:val="00F31260"/>
    <w:rsid w:val="00F33A2A"/>
    <w:rsid w:val="00F353AC"/>
    <w:rsid w:val="00F409F8"/>
    <w:rsid w:val="00F41613"/>
    <w:rsid w:val="00F432F1"/>
    <w:rsid w:val="00F50334"/>
    <w:rsid w:val="00F63CEE"/>
    <w:rsid w:val="00F64704"/>
    <w:rsid w:val="00F70622"/>
    <w:rsid w:val="00F7258E"/>
    <w:rsid w:val="00F768BF"/>
    <w:rsid w:val="00F914B8"/>
    <w:rsid w:val="00F9318C"/>
    <w:rsid w:val="00F964C5"/>
    <w:rsid w:val="00F971C4"/>
    <w:rsid w:val="00FA5979"/>
    <w:rsid w:val="00FB7A10"/>
    <w:rsid w:val="00FC22A8"/>
    <w:rsid w:val="00FD66D7"/>
    <w:rsid w:val="00FD7FF1"/>
    <w:rsid w:val="00FE35F1"/>
    <w:rsid w:val="00FE5DC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5B05212-A634-406F-975F-127449A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AE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C14F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C1"/>
    <w:rPr>
      <w:b/>
      <w:bCs/>
    </w:rPr>
  </w:style>
  <w:style w:type="paragraph" w:customStyle="1" w:styleId="3FactsheettitleH1">
    <w:name w:val="3. Fact sheet title H1"/>
    <w:next w:val="Normal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0"/>
      <w:ind w:right="-34"/>
      <w:outlineLvl w:val="0"/>
    </w:pPr>
    <w:rPr>
      <w:rFonts w:ascii="Calibri" w:eastAsia="Arial Unicode MS" w:hAnsi="Calibri" w:cs="Arial Unicode MS"/>
      <w:b/>
      <w:bCs/>
      <w:color w:val="FFFFFF"/>
      <w:sz w:val="68"/>
      <w:szCs w:val="68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4Factsheetparagraphordate">
    <w:name w:val="4. Fact sheet paragraph or date"/>
    <w:next w:val="BodyText"/>
    <w:link w:val="4FactsheetparagraphordateChar"/>
    <w:qFormat/>
    <w:rsid w:val="000C56D7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4"/>
    </w:pPr>
    <w:rPr>
      <w:rFonts w:ascii="Calibri" w:eastAsia="Arial Unicode MS" w:hAnsi="Calibri" w:cs="Arial Unicode MS"/>
      <w:color w:val="FFFFFF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4FactsheetparagraphordateChar">
    <w:name w:val="4. Fact sheet paragraph or date Char"/>
    <w:basedOn w:val="DefaultParagraphFont"/>
    <w:link w:val="4Factsheetparagraphordate"/>
    <w:rsid w:val="000C56D7"/>
    <w:rPr>
      <w:rFonts w:ascii="Calibri" w:eastAsia="Arial Unicode MS" w:hAnsi="Calibri" w:cs="Arial Unicode MS"/>
      <w:color w:val="FFFFFF"/>
      <w:sz w:val="24"/>
      <w:szCs w:val="24"/>
      <w:bdr w:val="nil"/>
      <w:shd w:val="clear" w:color="auto" w:fill="431C55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A14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FE5"/>
    <w:rPr>
      <w:sz w:val="22"/>
    </w:rPr>
  </w:style>
  <w:style w:type="paragraph" w:customStyle="1" w:styleId="Generalenquiries-H1">
    <w:name w:val="General enquiries - H1"/>
    <w:basedOn w:val="Normal"/>
    <w:next w:val="Heading4"/>
    <w:qFormat/>
    <w:rsid w:val="00217FEB"/>
    <w:pPr>
      <w:keepNext/>
      <w:pBdr>
        <w:top w:val="single" w:sz="48" w:space="6" w:color="5F2E74" w:themeColor="text2"/>
      </w:pBdr>
      <w:suppressAutoHyphens w:val="0"/>
      <w:spacing w:before="360" w:line="240" w:lineRule="auto"/>
      <w:outlineLvl w:val="0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thisfactsheetH2">
    <w:name w:val="5. About this fact sheet H2"/>
    <w:basedOn w:val="Normal"/>
    <w:next w:val="6Aboutbody"/>
    <w:qFormat/>
    <w:rsid w:val="00585C16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uppressAutoHyphens w:val="0"/>
      <w:spacing w:before="0" w:line="240" w:lineRule="auto"/>
      <w:ind w:right="-35"/>
      <w:outlineLvl w:val="1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ody">
    <w:name w:val="6. About body"/>
    <w:next w:val="BodyText2"/>
    <w:link w:val="6AboutbodyChar"/>
    <w:qFormat/>
    <w:rsid w:val="00212710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right="-35"/>
    </w:pPr>
    <w:rPr>
      <w:rFonts w:ascii="Calibri" w:eastAsia="Arial Unicode MS" w:hAnsi="Calibri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212710"/>
    <w:pPr>
      <w:numPr>
        <w:numId w:val="12"/>
      </w:numPr>
    </w:pPr>
  </w:style>
  <w:style w:type="paragraph" w:customStyle="1" w:styleId="7Aboutbullet">
    <w:name w:val="7. About bullet"/>
    <w:basedOn w:val="6Aboutbody"/>
    <w:link w:val="7AboutbulletChar"/>
    <w:qFormat/>
    <w:rsid w:val="00212710"/>
    <w:pPr>
      <w:numPr>
        <w:numId w:val="13"/>
      </w:numPr>
      <w:ind w:left="284" w:hanging="284"/>
    </w:pPr>
  </w:style>
  <w:style w:type="character" w:customStyle="1" w:styleId="6AboutbodyChar">
    <w:name w:val="6. About body Char"/>
    <w:basedOn w:val="DefaultParagraphFont"/>
    <w:link w:val="6Aboutbody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7AboutbulletChar">
    <w:name w:val="7. About bullet Char"/>
    <w:basedOn w:val="6AboutbodyChar"/>
    <w:link w:val="7Aboutbullet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10"/>
    <w:rPr>
      <w:sz w:val="22"/>
    </w:rPr>
  </w:style>
  <w:style w:type="paragraph" w:customStyle="1" w:styleId="2Factsheetsubtitle">
    <w:name w:val="2. Fact sheet subtitle"/>
    <w:qFormat/>
    <w:rsid w:val="000C56D7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4"/>
    </w:pPr>
    <w:rPr>
      <w:rFonts w:ascii="Calibri" w:eastAsia="Arial Unicode MS" w:hAnsi="Calibri" w:cs="Arial Unicode MS"/>
      <w:color w:val="FFFFFF"/>
      <w:sz w:val="46"/>
      <w:szCs w:val="46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Factsheet">
    <w:name w:val="1. Fact sheet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240" w:after="360" w:line="288" w:lineRule="auto"/>
      <w:ind w:right="-34"/>
    </w:pPr>
    <w:rPr>
      <w:rFonts w:ascii="Calibri" w:eastAsia="Arial Unicode MS" w:hAnsi="Calibri" w:cs="Arial Unicode MS"/>
      <w:b/>
      <w:bCs/>
      <w:color w:val="FFFFFF"/>
      <w:spacing w:val="6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BFactsheetAboutbodyadjustedborderspacing">
    <w:name w:val="6B. Fact sheet About body adjusted border spacing"/>
    <w:basedOn w:val="6Aboutbody"/>
    <w:qFormat/>
    <w:rsid w:val="004C3F42"/>
    <w:pPr>
      <w:pBdr>
        <w:top w:val="single" w:sz="8" w:space="21" w:color="D9FDD7"/>
        <w:left w:val="single" w:sz="8" w:space="10" w:color="D9FDD7"/>
        <w:bottom w:val="single" w:sz="8" w:space="16" w:color="D9FDD7"/>
        <w:right w:val="single" w:sz="8" w:space="10" w:color="D9FDD7"/>
      </w:pBdr>
      <w:shd w:val="clear" w:color="auto" w:fill="D9FDD7"/>
      <w:spacing w:before="0"/>
      <w:ind w:right="-34"/>
    </w:pPr>
  </w:style>
  <w:style w:type="paragraph" w:customStyle="1" w:styleId="FactsheetHeading2">
    <w:name w:val="Fact sheet Heading 2"/>
    <w:basedOn w:val="Heading2"/>
    <w:qFormat/>
    <w:rsid w:val="004C3F42"/>
    <w:rPr>
      <w:color w:val="275D3A"/>
    </w:rPr>
  </w:style>
  <w:style w:type="paragraph" w:customStyle="1" w:styleId="FactsheetBullet1">
    <w:name w:val="Fact sheet Bullet 1"/>
    <w:basedOn w:val="Bullet1"/>
    <w:qFormat/>
    <w:rsid w:val="004C3F42"/>
    <w:pPr>
      <w:numPr>
        <w:numId w:val="14"/>
      </w:numPr>
      <w:ind w:left="284" w:hanging="284"/>
    </w:pPr>
    <w:rPr>
      <w:color w:val="auto"/>
    </w:rPr>
  </w:style>
  <w:style w:type="paragraph" w:customStyle="1" w:styleId="FactsheetGeneralenquiries-H1">
    <w:name w:val="Factsheet General enquiries - H1"/>
    <w:basedOn w:val="Generalenquiries-H1"/>
    <w:qFormat/>
    <w:rsid w:val="009472AA"/>
    <w:pPr>
      <w:pBdr>
        <w:top w:val="single" w:sz="48" w:space="6" w:color="275D3A"/>
      </w:pBdr>
    </w:pPr>
    <w:rPr>
      <w:color w:val="275D3A"/>
    </w:rPr>
  </w:style>
  <w:style w:type="paragraph" w:customStyle="1" w:styleId="FactsheetHeading3">
    <w:name w:val="Fact sheet Heading 3"/>
    <w:basedOn w:val="Heading3"/>
    <w:qFormat/>
    <w:rsid w:val="00691264"/>
    <w:rPr>
      <w:color w:val="275D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ndiscommission.gov.au/participants/incidents-and-behaviour-support/understanding-behaviour-support-and-restrictiv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participants/incidents-and-behaviour-support/understanding-behaviour-support-and-restrictiv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resources/language-and-formats/easy-read-info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centre@ndiscommission.gov.au" TargetMode="External"/><Relationship Id="rId10" Type="http://schemas.openxmlformats.org/officeDocument/2006/relationships/hyperlink" Target="https://www.ndiscommission.gov.au/participants/incidents-and-behaviour-support/understanding-behaviour-support-and-restrictiv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incidents-and-behaviour-support/understanding-behaviour-support-and-restrictive" TargetMode="External"/><Relationship Id="rId14" Type="http://schemas.openxmlformats.org/officeDocument/2006/relationships/hyperlink" Target="https://www.ndiscommission.gov.au/participants/incidents-and-behaviour-support/understanding-behaviour-support-and-restrictiv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QSC%20Commissioner\Planning,%20Performance%20and%20Engagement\EDUCATION,%20ENGAGEMENT%20&amp;%20COMMS\PUB%20and%20PRINT\2211.07%20Update%20templates%20and%20accessibility%20guide\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0559-F610-46DF-8253-15CBEBA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22</TotalTime>
  <Pages>3</Pages>
  <Words>728</Words>
  <Characters>3702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1: What is positive behaviour support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1: What is positive behaviour support</dc:title>
  <dc:subject/>
  <dc:creator>NDIS Quality and Safeguards Commission</dc:creator>
  <cp:keywords>[SEC=OFFICIAL]</cp:keywords>
  <dc:description/>
  <cp:lastModifiedBy>RAMIREZ, Charissa</cp:lastModifiedBy>
  <cp:revision>5</cp:revision>
  <cp:lastPrinted>2023-02-23T06:20:00Z</cp:lastPrinted>
  <dcterms:created xsi:type="dcterms:W3CDTF">2023-02-27T06:15:00Z</dcterms:created>
  <dcterms:modified xsi:type="dcterms:W3CDTF">2023-02-27T22:22:00Z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2023-02-27T22:22:29Z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32759155781C8C41559D2A67DE0F5D17</vt:lpwstr>
  </property>
  <property fmtid="{D5CDD505-2E9C-101B-9397-08002B2CF9AE}" pid="21" name="PM_Hash_Salt">
    <vt:lpwstr>C6E7E0BD3F47D52A4DB3BFAE98EB7C91</vt:lpwstr>
  </property>
  <property fmtid="{D5CDD505-2E9C-101B-9397-08002B2CF9AE}" pid="22" name="PM_Hash_SHA1">
    <vt:lpwstr>75437D5EF327D135140884A4CCCA29165634DA21</vt:lpwstr>
  </property>
  <property fmtid="{D5CDD505-2E9C-101B-9397-08002B2CF9AE}" pid="23" name="PM_OriginatorUserAccountName_SHA256">
    <vt:lpwstr>93BBC3100FC49FACB2A2A1CE3FE36FCD28D8BD81A887F61AAB38EFB17A428E61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