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F71C" w14:textId="77777777" w:rsidR="00CE4DAF" w:rsidRPr="00E30DA3" w:rsidRDefault="006163EF" w:rsidP="00CE4DAF">
      <w:pPr>
        <w:pStyle w:val="Reporttitle-H1"/>
        <w:rPr>
          <w:sz w:val="80"/>
          <w:szCs w:val="80"/>
        </w:rPr>
      </w:pPr>
      <w:bookmarkStart w:id="0" w:name="_Toc127870707"/>
      <w:bookmarkStart w:id="1" w:name="_Toc138419582"/>
      <w:bookmarkStart w:id="2" w:name="_Toc140148281"/>
      <w:bookmarkStart w:id="3" w:name="_Toc140148379"/>
      <w:bookmarkStart w:id="4" w:name="_Toc140836356"/>
      <w:bookmarkStart w:id="5" w:name="_Toc142924873"/>
      <w:bookmarkStart w:id="6" w:name="_Toc142992533"/>
      <w:bookmarkStart w:id="7" w:name="_Toc142993142"/>
      <w:bookmarkStart w:id="8" w:name="_Toc142993228"/>
      <w:bookmarkStart w:id="9" w:name="_GoBack"/>
      <w:bookmarkEnd w:id="9"/>
      <w:r>
        <w:rPr>
          <w:sz w:val="80"/>
          <w:szCs w:val="80"/>
        </w:rPr>
        <w:t>BSP Template Review</w:t>
      </w:r>
      <w:bookmarkEnd w:id="0"/>
      <w:bookmarkEnd w:id="1"/>
      <w:bookmarkEnd w:id="2"/>
      <w:bookmarkEnd w:id="3"/>
      <w:bookmarkEnd w:id="4"/>
      <w:bookmarkEnd w:id="5"/>
      <w:bookmarkEnd w:id="6"/>
      <w:bookmarkEnd w:id="7"/>
      <w:bookmarkEnd w:id="8"/>
    </w:p>
    <w:p w14:paraId="2FBCD77F" w14:textId="77777777" w:rsidR="00CE4DAF" w:rsidRPr="00072B7E" w:rsidRDefault="006163EF" w:rsidP="00072B7E">
      <w:pPr>
        <w:pStyle w:val="Reportsubtitle"/>
      </w:pPr>
      <w:r>
        <w:t>Summary of Findings</w:t>
      </w:r>
    </w:p>
    <w:p w14:paraId="7AA3F34F" w14:textId="0BDB3D3E" w:rsidR="00CE4DAF" w:rsidRPr="00740BA1" w:rsidRDefault="006163EF" w:rsidP="00072B7E">
      <w:pPr>
        <w:pStyle w:val="Reportversionordate"/>
        <w:sectPr w:rsidR="00CE4DAF" w:rsidRPr="00740BA1" w:rsidSect="00740BA1">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sectPr>
      </w:pPr>
      <w:r>
        <w:t>Ju</w:t>
      </w:r>
      <w:r w:rsidR="003155E8">
        <w:t>ly</w:t>
      </w:r>
      <w:r>
        <w:t xml:space="preserve"> 2023 </w:t>
      </w:r>
    </w:p>
    <w:p w14:paraId="7EBA052C" w14:textId="6421045C" w:rsidR="006163EF" w:rsidRDefault="006163EF" w:rsidP="006163EF">
      <w:pPr>
        <w:pStyle w:val="Heading1"/>
        <w:spacing w:before="240"/>
      </w:pPr>
      <w:bookmarkStart w:id="10" w:name="_Toc138419583"/>
      <w:bookmarkStart w:id="11" w:name="_Toc140148282"/>
      <w:bookmarkStart w:id="12" w:name="_Toc140148380"/>
      <w:bookmarkStart w:id="13" w:name="_Toc142924874"/>
      <w:bookmarkStart w:id="14" w:name="_Toc142992534"/>
      <w:bookmarkStart w:id="15" w:name="_Toc142993229"/>
      <w:bookmarkStart w:id="16" w:name="_Toc53651925"/>
      <w:bookmarkStart w:id="17" w:name="_Toc122366109"/>
      <w:bookmarkStart w:id="18" w:name="_Toc122366277"/>
      <w:bookmarkStart w:id="19" w:name="_Toc127870710"/>
      <w:r>
        <w:lastRenderedPageBreak/>
        <w:t>Executive Summary</w:t>
      </w:r>
      <w:bookmarkEnd w:id="10"/>
      <w:bookmarkEnd w:id="11"/>
      <w:bookmarkEnd w:id="12"/>
      <w:bookmarkEnd w:id="13"/>
      <w:bookmarkEnd w:id="14"/>
      <w:bookmarkEnd w:id="15"/>
    </w:p>
    <w:p w14:paraId="41656358" w14:textId="5B0E12B2" w:rsidR="006163EF" w:rsidRPr="00682E12" w:rsidRDefault="006163EF" w:rsidP="0041566A">
      <w:pPr>
        <w:pStyle w:val="Bullet1"/>
        <w:numPr>
          <w:ilvl w:val="0"/>
          <w:numId w:val="17"/>
        </w:numPr>
        <w:suppressAutoHyphens w:val="0"/>
        <w:spacing w:before="120" w:after="120" w:line="288" w:lineRule="auto"/>
      </w:pPr>
      <w:r>
        <w:t xml:space="preserve">The NDIS Commission has undertaken a review of the </w:t>
      </w:r>
      <w:r w:rsidR="00512C2F">
        <w:t xml:space="preserve">current behaviour support plan templates, </w:t>
      </w:r>
      <w:r w:rsidR="003F710B">
        <w:t xml:space="preserve">that is, </w:t>
      </w:r>
      <w:r w:rsidR="00512C2F">
        <w:t xml:space="preserve">the </w:t>
      </w:r>
      <w:r>
        <w:t>Interim and Comprehensive Beh</w:t>
      </w:r>
      <w:r w:rsidRPr="00682E12">
        <w:t xml:space="preserve">aviour Support Plan </w:t>
      </w:r>
      <w:r w:rsidR="00B47438">
        <w:t xml:space="preserve">(BSP) </w:t>
      </w:r>
      <w:r w:rsidRPr="00682E12">
        <w:t xml:space="preserve">templates. </w:t>
      </w:r>
      <w:r w:rsidR="00DF515D" w:rsidRPr="00682E12">
        <w:t>This report summarises the methodology and key findings of the review.</w:t>
      </w:r>
    </w:p>
    <w:p w14:paraId="5E7B2FF5" w14:textId="4A858A72" w:rsidR="006163EF" w:rsidRPr="00682E12" w:rsidRDefault="006163EF" w:rsidP="0041566A">
      <w:pPr>
        <w:pStyle w:val="Bullet1"/>
        <w:numPr>
          <w:ilvl w:val="0"/>
          <w:numId w:val="17"/>
        </w:numPr>
        <w:suppressAutoHyphens w:val="0"/>
        <w:spacing w:before="120" w:after="120" w:line="288" w:lineRule="auto"/>
      </w:pPr>
      <w:r w:rsidRPr="00682E12">
        <w:t>The</w:t>
      </w:r>
      <w:r w:rsidR="00DF515D" w:rsidRPr="00682E12">
        <w:t xml:space="preserve"> BSP Template R</w:t>
      </w:r>
      <w:r w:rsidRPr="00682E12">
        <w:t xml:space="preserve">eview </w:t>
      </w:r>
      <w:r w:rsidR="003F710B">
        <w:t xml:space="preserve">process </w:t>
      </w:r>
      <w:r w:rsidRPr="00682E12">
        <w:t xml:space="preserve">was co-designed with </w:t>
      </w:r>
      <w:r w:rsidR="00E22165" w:rsidRPr="00682E12">
        <w:t>people with disability</w:t>
      </w:r>
      <w:r w:rsidRPr="00682E12">
        <w:t xml:space="preserve"> and </w:t>
      </w:r>
      <w:r w:rsidR="00D62480">
        <w:t>consisted of</w:t>
      </w:r>
      <w:r w:rsidR="00D62480" w:rsidRPr="00682E12">
        <w:t xml:space="preserve"> </w:t>
      </w:r>
      <w:r w:rsidRPr="00682E12">
        <w:t xml:space="preserve">an anonymous </w:t>
      </w:r>
      <w:r w:rsidR="00446E3E" w:rsidRPr="00682E12">
        <w:t xml:space="preserve">online </w:t>
      </w:r>
      <w:r w:rsidRPr="00682E12">
        <w:t xml:space="preserve">survey, focus groups, </w:t>
      </w:r>
      <w:r w:rsidR="00D62480">
        <w:t xml:space="preserve">and </w:t>
      </w:r>
      <w:r w:rsidRPr="00682E12">
        <w:t xml:space="preserve">targeted consultation </w:t>
      </w:r>
      <w:r w:rsidR="00DF515D" w:rsidRPr="00682E12">
        <w:t>with peak bodies and providers</w:t>
      </w:r>
      <w:r w:rsidR="00512C2F">
        <w:t xml:space="preserve">. It also </w:t>
      </w:r>
      <w:r w:rsidR="00D62480">
        <w:t>involved</w:t>
      </w:r>
      <w:r w:rsidR="00D62480" w:rsidRPr="00682E12">
        <w:t xml:space="preserve"> </w:t>
      </w:r>
      <w:r w:rsidRPr="00682E12">
        <w:t>a review of evidence-informed practice</w:t>
      </w:r>
      <w:r w:rsidR="0038372C">
        <w:t>.</w:t>
      </w:r>
      <w:r w:rsidRPr="00682E12">
        <w:t xml:space="preserve">  </w:t>
      </w:r>
    </w:p>
    <w:p w14:paraId="36EBC39D" w14:textId="037AAE92" w:rsidR="006163EF" w:rsidRPr="00682E12" w:rsidRDefault="006163EF" w:rsidP="0041566A">
      <w:pPr>
        <w:pStyle w:val="Bullet1"/>
        <w:numPr>
          <w:ilvl w:val="0"/>
          <w:numId w:val="17"/>
        </w:numPr>
        <w:suppressAutoHyphens w:val="0"/>
        <w:spacing w:before="120" w:after="120" w:line="288" w:lineRule="auto"/>
      </w:pPr>
      <w:r w:rsidRPr="00682E12">
        <w:t>Strengths</w:t>
      </w:r>
      <w:r w:rsidR="00DF515D" w:rsidRPr="00682E12">
        <w:t>,</w:t>
      </w:r>
      <w:r w:rsidRPr="00682E12">
        <w:t xml:space="preserve"> </w:t>
      </w:r>
      <w:r w:rsidR="00446E3E" w:rsidRPr="00682E12">
        <w:t>challenges</w:t>
      </w:r>
      <w:r w:rsidRPr="00682E12">
        <w:t xml:space="preserve"> and ideas for improvement </w:t>
      </w:r>
      <w:r w:rsidR="00DF515D" w:rsidRPr="00682E12">
        <w:t xml:space="preserve">were </w:t>
      </w:r>
      <w:r w:rsidRPr="00682E12">
        <w:t xml:space="preserve">explored. </w:t>
      </w:r>
    </w:p>
    <w:p w14:paraId="6F67D954" w14:textId="47C190B0" w:rsidR="00B3462C" w:rsidRPr="00682E12" w:rsidRDefault="006163EF" w:rsidP="0041566A">
      <w:pPr>
        <w:pStyle w:val="Bullet1"/>
        <w:numPr>
          <w:ilvl w:val="0"/>
          <w:numId w:val="17"/>
        </w:numPr>
        <w:suppressAutoHyphens w:val="0"/>
        <w:spacing w:before="120" w:after="120" w:line="288" w:lineRule="auto"/>
      </w:pPr>
      <w:r w:rsidRPr="00682E12">
        <w:t>A total of 603 responses were received via the online survey</w:t>
      </w:r>
      <w:r w:rsidR="00512C2F">
        <w:t xml:space="preserve"> (</w:t>
      </w:r>
      <w:r w:rsidR="003F710B">
        <w:t>n</w:t>
      </w:r>
      <w:r w:rsidR="00512C2F">
        <w:t>=426)</w:t>
      </w:r>
      <w:r w:rsidRPr="00682E12">
        <w:t xml:space="preserve"> and focus groups</w:t>
      </w:r>
      <w:r w:rsidR="00512C2F">
        <w:t xml:space="preserve"> (</w:t>
      </w:r>
      <w:r w:rsidR="003F710B">
        <w:t>n</w:t>
      </w:r>
      <w:r w:rsidR="00512C2F">
        <w:t>=177)</w:t>
      </w:r>
      <w:r w:rsidRPr="00682E12">
        <w:t xml:space="preserve">. </w:t>
      </w:r>
    </w:p>
    <w:p w14:paraId="065FE7E3" w14:textId="6301EBE9" w:rsidR="00F80998" w:rsidRPr="00682E12" w:rsidRDefault="006163EF" w:rsidP="0041566A">
      <w:pPr>
        <w:pStyle w:val="Bullet1"/>
        <w:numPr>
          <w:ilvl w:val="0"/>
          <w:numId w:val="17"/>
        </w:numPr>
        <w:suppressAutoHyphens w:val="0"/>
        <w:spacing w:before="120" w:after="120" w:line="288" w:lineRule="auto"/>
      </w:pPr>
      <w:r w:rsidRPr="00682E12">
        <w:t xml:space="preserve">More than 80% of survey respondents had used the </w:t>
      </w:r>
      <w:r w:rsidR="00D757BE" w:rsidRPr="00682E12">
        <w:t xml:space="preserve">NDIS Commission’s </w:t>
      </w:r>
      <w:r w:rsidRPr="00682E12">
        <w:t>BSP templates</w:t>
      </w:r>
      <w:r w:rsidR="00AF67B8" w:rsidRPr="00682E12">
        <w:t xml:space="preserve"> and 67% of BSPs reviewed i</w:t>
      </w:r>
      <w:r w:rsidR="00682E12">
        <w:t>n recent quality evaluations had</w:t>
      </w:r>
      <w:r w:rsidR="00AF67B8" w:rsidRPr="00682E12">
        <w:t xml:space="preserve"> used or adapted the Commission’s template.</w:t>
      </w:r>
    </w:p>
    <w:p w14:paraId="6FE7D8FC" w14:textId="22BB2B49" w:rsidR="00AF67B8" w:rsidRPr="00682E12" w:rsidRDefault="0038372C" w:rsidP="0041566A">
      <w:pPr>
        <w:pStyle w:val="Bullet1"/>
        <w:numPr>
          <w:ilvl w:val="0"/>
          <w:numId w:val="17"/>
        </w:numPr>
        <w:suppressAutoHyphens w:val="0"/>
        <w:spacing w:before="120" w:after="120" w:line="288" w:lineRule="auto"/>
      </w:pPr>
      <w:r>
        <w:t>D</w:t>
      </w:r>
      <w:r w:rsidR="00AF67B8" w:rsidRPr="00682E12">
        <w:t>ata from recent BSP quality evaluations</w:t>
      </w:r>
      <w:r w:rsidR="00D62480">
        <w:t xml:space="preserve"> (using the BSPQEII)</w:t>
      </w:r>
      <w:r w:rsidR="00AF67B8" w:rsidRPr="00682E12">
        <w:t xml:space="preserve">, </w:t>
      </w:r>
      <w:r>
        <w:t xml:space="preserve">found that </w:t>
      </w:r>
      <w:r w:rsidR="00AF67B8" w:rsidRPr="00682E12">
        <w:t>use or adaptation of the Commission’s Comprehensive BSP template was associated with marginally higher quality plans compared with other formats. However the quality remained ‘under-developed’ on average.</w:t>
      </w:r>
    </w:p>
    <w:p w14:paraId="223504CB" w14:textId="288F8B35" w:rsidR="006163EF" w:rsidRPr="00682E12" w:rsidRDefault="00DF515D" w:rsidP="0041566A">
      <w:pPr>
        <w:pStyle w:val="Bullet1"/>
        <w:numPr>
          <w:ilvl w:val="0"/>
          <w:numId w:val="17"/>
        </w:numPr>
        <w:suppressAutoHyphens w:val="0"/>
        <w:spacing w:before="120" w:after="120" w:line="288" w:lineRule="auto"/>
      </w:pPr>
      <w:r w:rsidRPr="00682E12">
        <w:t xml:space="preserve">Some </w:t>
      </w:r>
      <w:r w:rsidR="00AF67B8" w:rsidRPr="00682E12">
        <w:t xml:space="preserve">survey </w:t>
      </w:r>
      <w:r w:rsidRPr="00682E12">
        <w:t>r</w:t>
      </w:r>
      <w:r w:rsidR="006163EF" w:rsidRPr="00682E12">
        <w:t xml:space="preserve">espondents liked that the templates provided a consistent format and helped them meet </w:t>
      </w:r>
      <w:r w:rsidR="008930F7" w:rsidRPr="00682E12">
        <w:t xml:space="preserve">some of </w:t>
      </w:r>
      <w:r w:rsidR="006163EF" w:rsidRPr="00682E12">
        <w:t>their legal and policy requirements. However they also reported that the templates were hard to change and make person-centred.</w:t>
      </w:r>
    </w:p>
    <w:p w14:paraId="1B8E0F63" w14:textId="6CD9708F" w:rsidR="0038372C" w:rsidRDefault="005D0198" w:rsidP="0041566A">
      <w:pPr>
        <w:pStyle w:val="Bullet1"/>
        <w:numPr>
          <w:ilvl w:val="0"/>
          <w:numId w:val="17"/>
        </w:numPr>
        <w:suppressAutoHyphens w:val="0"/>
        <w:spacing w:before="120" w:after="120" w:line="288" w:lineRule="auto"/>
        <w:rPr>
          <w:color w:val="auto"/>
        </w:rPr>
      </w:pPr>
      <w:r>
        <w:t>F</w:t>
      </w:r>
      <w:r w:rsidR="00D83C3E" w:rsidRPr="00682E12">
        <w:t xml:space="preserve">our </w:t>
      </w:r>
      <w:r w:rsidR="006163EF" w:rsidRPr="00682E12">
        <w:t>key themes</w:t>
      </w:r>
      <w:r w:rsidR="00AF67B8" w:rsidRPr="00682E12">
        <w:t xml:space="preserve"> </w:t>
      </w:r>
      <w:r w:rsidR="00780B7D" w:rsidRPr="00682E12">
        <w:t xml:space="preserve">and </w:t>
      </w:r>
      <w:r w:rsidR="00D83C3E" w:rsidRPr="00682E12">
        <w:t>ten sub-themes</w:t>
      </w:r>
      <w:r>
        <w:t xml:space="preserve"> were identified that the</w:t>
      </w:r>
      <w:r w:rsidR="0038372C">
        <w:t xml:space="preserve"> BSP</w:t>
      </w:r>
      <w:r>
        <w:t xml:space="preserve"> templates </w:t>
      </w:r>
      <w:r w:rsidR="00D62480">
        <w:t xml:space="preserve">will </w:t>
      </w:r>
      <w:r>
        <w:t>need to achieve:</w:t>
      </w:r>
      <w:r w:rsidRPr="00682E12">
        <w:rPr>
          <w:color w:val="auto"/>
        </w:rPr>
        <w:t xml:space="preserve"> </w:t>
      </w:r>
    </w:p>
    <w:p w14:paraId="178BC9D5" w14:textId="0D8DFF76" w:rsidR="006163EF" w:rsidRPr="00682E12" w:rsidRDefault="006163EF" w:rsidP="0038372C">
      <w:pPr>
        <w:pStyle w:val="Bullet1"/>
        <w:numPr>
          <w:ilvl w:val="0"/>
          <w:numId w:val="0"/>
        </w:numPr>
        <w:suppressAutoHyphens w:val="0"/>
        <w:spacing w:before="120" w:after="120" w:line="288" w:lineRule="auto"/>
        <w:ind w:left="284"/>
        <w:rPr>
          <w:color w:val="auto"/>
        </w:rPr>
      </w:pPr>
      <w:r w:rsidRPr="00682E12">
        <w:rPr>
          <w:color w:val="auto"/>
        </w:rPr>
        <w:t>Principles</w:t>
      </w:r>
    </w:p>
    <w:p w14:paraId="68CAAD85" w14:textId="3E3E0BA6" w:rsidR="006163EF" w:rsidRPr="00682E12" w:rsidRDefault="006163EF" w:rsidP="0041566A">
      <w:pPr>
        <w:pStyle w:val="Bullet1"/>
        <w:numPr>
          <w:ilvl w:val="6"/>
          <w:numId w:val="18"/>
        </w:numPr>
        <w:suppressAutoHyphens w:val="0"/>
        <w:spacing w:before="0" w:after="0" w:line="288" w:lineRule="auto"/>
        <w:ind w:left="924" w:hanging="357"/>
        <w:contextualSpacing/>
        <w:rPr>
          <w:color w:val="auto"/>
        </w:rPr>
      </w:pPr>
      <w:r w:rsidRPr="00682E12">
        <w:rPr>
          <w:color w:val="auto"/>
        </w:rPr>
        <w:t>Uphold</w:t>
      </w:r>
      <w:r w:rsidR="00686CF1" w:rsidRPr="00682E12">
        <w:rPr>
          <w:color w:val="auto"/>
        </w:rPr>
        <w:t>s</w:t>
      </w:r>
      <w:r w:rsidRPr="00682E12">
        <w:rPr>
          <w:color w:val="auto"/>
        </w:rPr>
        <w:t xml:space="preserve"> human rights and promote</w:t>
      </w:r>
      <w:r w:rsidR="00EF30DF" w:rsidRPr="00682E12">
        <w:rPr>
          <w:color w:val="auto"/>
        </w:rPr>
        <w:t>s</w:t>
      </w:r>
      <w:r w:rsidRPr="00682E12">
        <w:rPr>
          <w:color w:val="auto"/>
        </w:rPr>
        <w:t xml:space="preserve"> the reduction and elimination of restrictive practices</w:t>
      </w:r>
    </w:p>
    <w:p w14:paraId="426FA98C" w14:textId="3761CEF2" w:rsidR="006163EF" w:rsidRPr="00682E12" w:rsidRDefault="000222F8" w:rsidP="0041566A">
      <w:pPr>
        <w:pStyle w:val="Bullet1"/>
        <w:numPr>
          <w:ilvl w:val="6"/>
          <w:numId w:val="18"/>
        </w:numPr>
        <w:suppressAutoHyphens w:val="0"/>
        <w:spacing w:before="0" w:after="120" w:line="288" w:lineRule="auto"/>
        <w:ind w:left="924" w:hanging="357"/>
        <w:rPr>
          <w:color w:val="auto"/>
        </w:rPr>
      </w:pPr>
      <w:r w:rsidRPr="00682E12">
        <w:rPr>
          <w:color w:val="auto"/>
        </w:rPr>
        <w:t>P</w:t>
      </w:r>
      <w:r w:rsidR="006163EF" w:rsidRPr="00682E12">
        <w:rPr>
          <w:color w:val="auto"/>
        </w:rPr>
        <w:t>erson-centred, strength</w:t>
      </w:r>
      <w:r w:rsidR="009525BD" w:rsidRPr="00682E12">
        <w:rPr>
          <w:color w:val="auto"/>
        </w:rPr>
        <w:t>-</w:t>
      </w:r>
      <w:r w:rsidR="006163EF" w:rsidRPr="00682E12">
        <w:rPr>
          <w:color w:val="auto"/>
        </w:rPr>
        <w:t>based and proactive</w:t>
      </w:r>
      <w:r w:rsidR="00D83C3E" w:rsidRPr="00682E12">
        <w:rPr>
          <w:color w:val="auto"/>
        </w:rPr>
        <w:t xml:space="preserve"> to improve quality of life</w:t>
      </w:r>
    </w:p>
    <w:p w14:paraId="50C83EB8" w14:textId="0C1CDF3A" w:rsidR="006163EF" w:rsidRPr="00682E12" w:rsidRDefault="00AF67B8" w:rsidP="006163EF">
      <w:pPr>
        <w:pStyle w:val="Bullet1"/>
        <w:numPr>
          <w:ilvl w:val="0"/>
          <w:numId w:val="0"/>
        </w:numPr>
        <w:spacing w:before="120" w:after="0" w:line="288" w:lineRule="auto"/>
        <w:ind w:left="284"/>
        <w:rPr>
          <w:color w:val="auto"/>
        </w:rPr>
      </w:pPr>
      <w:r w:rsidRPr="00682E12">
        <w:rPr>
          <w:color w:val="auto"/>
        </w:rPr>
        <w:t>D</w:t>
      </w:r>
      <w:r w:rsidR="006163EF" w:rsidRPr="00682E12">
        <w:rPr>
          <w:color w:val="auto"/>
        </w:rPr>
        <w:t>esign</w:t>
      </w:r>
    </w:p>
    <w:p w14:paraId="2D1AF109" w14:textId="56008C34" w:rsidR="006163EF" w:rsidRPr="00682E12" w:rsidRDefault="006163EF" w:rsidP="0041566A">
      <w:pPr>
        <w:pStyle w:val="Bullet1"/>
        <w:numPr>
          <w:ilvl w:val="0"/>
          <w:numId w:val="19"/>
        </w:numPr>
        <w:suppressAutoHyphens w:val="0"/>
        <w:spacing w:before="0" w:after="0" w:line="288" w:lineRule="auto"/>
        <w:ind w:left="924" w:hanging="357"/>
      </w:pPr>
      <w:r w:rsidRPr="00682E12">
        <w:t xml:space="preserve">Co-designed </w:t>
      </w:r>
      <w:r w:rsidR="000F3B71" w:rsidRPr="00682E12">
        <w:t>to meet</w:t>
      </w:r>
      <w:r w:rsidRPr="00682E12">
        <w:t xml:space="preserve"> diverse user needs</w:t>
      </w:r>
    </w:p>
    <w:p w14:paraId="7D9DB816" w14:textId="31A1B2AE" w:rsidR="006163EF" w:rsidRPr="00682E12" w:rsidRDefault="00EF30DF" w:rsidP="0041566A">
      <w:pPr>
        <w:pStyle w:val="Bullet1"/>
        <w:numPr>
          <w:ilvl w:val="0"/>
          <w:numId w:val="19"/>
        </w:numPr>
        <w:suppressAutoHyphens w:val="0"/>
        <w:spacing w:before="0" w:after="0" w:line="288" w:lineRule="auto"/>
        <w:ind w:left="924" w:hanging="357"/>
      </w:pPr>
      <w:r w:rsidRPr="00682E12">
        <w:t>Increased accessibility</w:t>
      </w:r>
    </w:p>
    <w:p w14:paraId="26AC31AF" w14:textId="7BB9BE79" w:rsidR="006163EF" w:rsidRPr="00682E12" w:rsidRDefault="006163EF" w:rsidP="006163EF">
      <w:pPr>
        <w:pStyle w:val="Bullet1"/>
        <w:numPr>
          <w:ilvl w:val="0"/>
          <w:numId w:val="0"/>
        </w:numPr>
        <w:spacing w:before="120" w:after="0" w:line="288" w:lineRule="auto"/>
        <w:ind w:left="284"/>
        <w:rPr>
          <w:color w:val="auto"/>
        </w:rPr>
      </w:pPr>
      <w:r w:rsidRPr="00682E12">
        <w:rPr>
          <w:color w:val="auto"/>
        </w:rPr>
        <w:t>Content</w:t>
      </w:r>
    </w:p>
    <w:p w14:paraId="60C61458" w14:textId="7AC89B82" w:rsidR="00B3462C" w:rsidRPr="00682E12" w:rsidRDefault="006163EF" w:rsidP="0041566A">
      <w:pPr>
        <w:pStyle w:val="Bullet1"/>
        <w:numPr>
          <w:ilvl w:val="6"/>
          <w:numId w:val="20"/>
        </w:numPr>
        <w:suppressAutoHyphens w:val="0"/>
        <w:spacing w:before="0" w:after="0" w:line="288" w:lineRule="auto"/>
        <w:ind w:left="924" w:hanging="357"/>
        <w:rPr>
          <w:color w:val="auto"/>
        </w:rPr>
      </w:pPr>
      <w:r w:rsidRPr="00682E12">
        <w:rPr>
          <w:color w:val="auto"/>
        </w:rPr>
        <w:t>Content areas are fit-for-purpose</w:t>
      </w:r>
    </w:p>
    <w:p w14:paraId="5344D715" w14:textId="64606C62" w:rsidR="0080645D" w:rsidRPr="00682E12" w:rsidRDefault="000222F8" w:rsidP="0041566A">
      <w:pPr>
        <w:pStyle w:val="Bullet1"/>
        <w:numPr>
          <w:ilvl w:val="6"/>
          <w:numId w:val="20"/>
        </w:numPr>
        <w:suppressAutoHyphens w:val="0"/>
        <w:spacing w:before="0" w:after="0" w:line="288" w:lineRule="auto"/>
        <w:ind w:left="924" w:hanging="357"/>
        <w:rPr>
          <w:color w:val="auto"/>
        </w:rPr>
      </w:pPr>
      <w:r w:rsidRPr="00682E12">
        <w:rPr>
          <w:color w:val="auto"/>
        </w:rPr>
        <w:t>Goal-driven and measurement of o</w:t>
      </w:r>
      <w:r w:rsidR="001D10F7" w:rsidRPr="00682E12">
        <w:rPr>
          <w:color w:val="auto"/>
        </w:rPr>
        <w:t>utcome</w:t>
      </w:r>
      <w:r w:rsidRPr="00682E12">
        <w:rPr>
          <w:color w:val="auto"/>
        </w:rPr>
        <w:t>s</w:t>
      </w:r>
      <w:r w:rsidR="001D10F7" w:rsidRPr="00682E12">
        <w:rPr>
          <w:color w:val="auto"/>
        </w:rPr>
        <w:t xml:space="preserve"> </w:t>
      </w:r>
    </w:p>
    <w:p w14:paraId="4E893652" w14:textId="77777777" w:rsidR="006163EF" w:rsidRPr="00682E12" w:rsidRDefault="006163EF" w:rsidP="0041566A">
      <w:pPr>
        <w:pStyle w:val="Bullet1"/>
        <w:numPr>
          <w:ilvl w:val="6"/>
          <w:numId w:val="20"/>
        </w:numPr>
        <w:suppressAutoHyphens w:val="0"/>
        <w:spacing w:before="0" w:after="0" w:line="288" w:lineRule="auto"/>
        <w:ind w:left="924" w:hanging="357"/>
        <w:rPr>
          <w:color w:val="auto"/>
        </w:rPr>
      </w:pPr>
      <w:r w:rsidRPr="00682E12">
        <w:rPr>
          <w:color w:val="auto"/>
        </w:rPr>
        <w:t>Based on contemporary evidence-informed practice</w:t>
      </w:r>
    </w:p>
    <w:p w14:paraId="00F5CEF8" w14:textId="77777777" w:rsidR="006163EF" w:rsidRPr="00682E12" w:rsidRDefault="006163EF" w:rsidP="0041566A">
      <w:pPr>
        <w:pStyle w:val="Bullet1"/>
        <w:numPr>
          <w:ilvl w:val="6"/>
          <w:numId w:val="20"/>
        </w:numPr>
        <w:suppressAutoHyphens w:val="0"/>
        <w:spacing w:before="0" w:after="0" w:line="288" w:lineRule="auto"/>
        <w:ind w:left="924" w:hanging="357"/>
        <w:rPr>
          <w:color w:val="auto"/>
        </w:rPr>
      </w:pPr>
      <w:r w:rsidRPr="00682E12">
        <w:rPr>
          <w:color w:val="auto"/>
        </w:rPr>
        <w:t>Supports compliance with regulatory requirements</w:t>
      </w:r>
    </w:p>
    <w:p w14:paraId="7111B823" w14:textId="5DA41606" w:rsidR="006163EF" w:rsidRPr="00682E12" w:rsidRDefault="009D7A7A" w:rsidP="006163EF">
      <w:pPr>
        <w:pStyle w:val="Bullet1"/>
        <w:numPr>
          <w:ilvl w:val="0"/>
          <w:numId w:val="0"/>
        </w:numPr>
        <w:spacing w:before="120" w:after="0" w:line="288" w:lineRule="auto"/>
        <w:ind w:left="284"/>
        <w:rPr>
          <w:color w:val="auto"/>
        </w:rPr>
      </w:pPr>
      <w:r w:rsidRPr="00682E12">
        <w:rPr>
          <w:color w:val="auto"/>
        </w:rPr>
        <w:t>S</w:t>
      </w:r>
      <w:r w:rsidR="004172E5" w:rsidRPr="00682E12">
        <w:rPr>
          <w:color w:val="auto"/>
        </w:rPr>
        <w:t>ystems, tools and resources</w:t>
      </w:r>
    </w:p>
    <w:p w14:paraId="4516B089" w14:textId="27134B17" w:rsidR="005240E8" w:rsidRDefault="006163EF" w:rsidP="0041566A">
      <w:pPr>
        <w:pStyle w:val="Bullet1"/>
        <w:numPr>
          <w:ilvl w:val="6"/>
          <w:numId w:val="20"/>
        </w:numPr>
        <w:suppressAutoHyphens w:val="0"/>
        <w:spacing w:before="0" w:after="0" w:line="288" w:lineRule="auto"/>
        <w:ind w:left="924" w:hanging="357"/>
        <w:rPr>
          <w:color w:val="auto"/>
        </w:rPr>
      </w:pPr>
      <w:r w:rsidRPr="006163EF">
        <w:rPr>
          <w:color w:val="auto"/>
        </w:rPr>
        <w:t>Considers the connection with</w:t>
      </w:r>
      <w:r w:rsidR="005172FE">
        <w:rPr>
          <w:color w:val="auto"/>
        </w:rPr>
        <w:t xml:space="preserve"> other</w:t>
      </w:r>
      <w:r w:rsidRPr="006163EF">
        <w:rPr>
          <w:color w:val="auto"/>
        </w:rPr>
        <w:t xml:space="preserve"> systems</w:t>
      </w:r>
    </w:p>
    <w:p w14:paraId="49029B73" w14:textId="6B799333" w:rsidR="006163EF" w:rsidRPr="005240E8" w:rsidRDefault="006163EF" w:rsidP="0041566A">
      <w:pPr>
        <w:pStyle w:val="Bullet1"/>
        <w:numPr>
          <w:ilvl w:val="6"/>
          <w:numId w:val="20"/>
        </w:numPr>
        <w:suppressAutoHyphens w:val="0"/>
        <w:spacing w:before="0" w:after="0" w:line="288" w:lineRule="auto"/>
        <w:ind w:left="924" w:hanging="357"/>
        <w:rPr>
          <w:color w:val="auto"/>
        </w:rPr>
      </w:pPr>
      <w:r w:rsidRPr="005240E8">
        <w:rPr>
          <w:color w:val="auto"/>
        </w:rPr>
        <w:t>Supported by complementary resources and guidance</w:t>
      </w:r>
    </w:p>
    <w:p w14:paraId="533D1574" w14:textId="2E42D4C9" w:rsidR="006163EF" w:rsidRDefault="00681FC9" w:rsidP="0041566A">
      <w:pPr>
        <w:pStyle w:val="Bullet1"/>
        <w:numPr>
          <w:ilvl w:val="0"/>
          <w:numId w:val="21"/>
        </w:numPr>
        <w:suppressAutoHyphens w:val="0"/>
        <w:spacing w:before="120" w:after="0" w:line="288" w:lineRule="auto"/>
      </w:pPr>
      <w:r w:rsidRPr="00682E12">
        <w:t>R</w:t>
      </w:r>
      <w:r w:rsidR="006163EF" w:rsidRPr="00682E12">
        <w:t xml:space="preserve">ecommendations </w:t>
      </w:r>
      <w:r w:rsidRPr="00682E12">
        <w:t xml:space="preserve">are offered </w:t>
      </w:r>
      <w:r w:rsidR="006163EF" w:rsidRPr="00682E12">
        <w:t>to</w:t>
      </w:r>
      <w:r w:rsidR="006163EF">
        <w:t xml:space="preserve"> address these key themes</w:t>
      </w:r>
      <w:r w:rsidR="00682E12">
        <w:t xml:space="preserve">. They </w:t>
      </w:r>
      <w:r w:rsidR="00DD0700" w:rsidRPr="00DD0700">
        <w:t>includ</w:t>
      </w:r>
      <w:r w:rsidR="00682E12">
        <w:t>e</w:t>
      </w:r>
      <w:r w:rsidR="00DD0700" w:rsidRPr="00DD0700">
        <w:t xml:space="preserve"> a </w:t>
      </w:r>
      <w:r w:rsidRPr="00DD0700">
        <w:t xml:space="preserve">suite of </w:t>
      </w:r>
      <w:r w:rsidR="00DD0700" w:rsidRPr="00DD0700">
        <w:t xml:space="preserve">accessible and </w:t>
      </w:r>
      <w:r w:rsidR="006163EF" w:rsidRPr="00DD0700">
        <w:t>co-designed behaviour support plan templates which support best practice in behaviour support, uphold participant’s rights and promote the reduction and elimination of restrictive practices.</w:t>
      </w:r>
    </w:p>
    <w:sdt>
      <w:sdtPr>
        <w:rPr>
          <w:rFonts w:eastAsia="Calibri"/>
          <w:b w:val="0"/>
          <w:color w:val="000000"/>
          <w:sz w:val="22"/>
          <w:szCs w:val="20"/>
        </w:rPr>
        <w:id w:val="-638951651"/>
        <w:docPartObj>
          <w:docPartGallery w:val="Table of Contents"/>
          <w:docPartUnique/>
        </w:docPartObj>
      </w:sdtPr>
      <w:sdtEndPr>
        <w:rPr>
          <w:bCs/>
          <w:noProof/>
        </w:rPr>
      </w:sdtEndPr>
      <w:sdtContent>
        <w:p w14:paraId="492F0C4D" w14:textId="74E0B0F4" w:rsidR="00847F97" w:rsidRDefault="00847F97">
          <w:pPr>
            <w:pStyle w:val="TOCHeading"/>
          </w:pPr>
          <w:r>
            <w:t>Contents</w:t>
          </w:r>
        </w:p>
        <w:p w14:paraId="461B0012" w14:textId="6F642DA3" w:rsidR="00A53A83" w:rsidRDefault="00847F97">
          <w:pPr>
            <w:pStyle w:val="TOC1"/>
            <w:rPr>
              <w:rFonts w:asciiTheme="minorHAnsi" w:eastAsiaTheme="minorEastAsia" w:hAnsiTheme="minorHAnsi" w:cstheme="minorBidi"/>
              <w:sz w:val="22"/>
              <w:szCs w:val="22"/>
              <w:lang w:eastAsia="en-AU"/>
            </w:rPr>
          </w:pPr>
          <w:r>
            <w:fldChar w:fldCharType="begin"/>
          </w:r>
          <w:r>
            <w:instrText xml:space="preserve"> TOC \o "1-2" \h \z \u </w:instrText>
          </w:r>
          <w:r>
            <w:fldChar w:fldCharType="separate"/>
          </w:r>
          <w:hyperlink w:anchor="_Toc142993229" w:history="1">
            <w:r w:rsidR="00A53A83" w:rsidRPr="00504A85">
              <w:rPr>
                <w:rStyle w:val="Hyperlink"/>
              </w:rPr>
              <w:t>Executive Summary</w:t>
            </w:r>
            <w:r w:rsidR="00A53A83">
              <w:rPr>
                <w:webHidden/>
              </w:rPr>
              <w:tab/>
            </w:r>
            <w:r w:rsidR="00A53A83">
              <w:rPr>
                <w:webHidden/>
              </w:rPr>
              <w:fldChar w:fldCharType="begin"/>
            </w:r>
            <w:r w:rsidR="00A53A83">
              <w:rPr>
                <w:webHidden/>
              </w:rPr>
              <w:instrText xml:space="preserve"> PAGEREF _Toc142993229 \h </w:instrText>
            </w:r>
            <w:r w:rsidR="00A53A83">
              <w:rPr>
                <w:webHidden/>
              </w:rPr>
            </w:r>
            <w:r w:rsidR="00A53A83">
              <w:rPr>
                <w:webHidden/>
              </w:rPr>
              <w:fldChar w:fldCharType="separate"/>
            </w:r>
            <w:r w:rsidR="005E3BC4">
              <w:rPr>
                <w:webHidden/>
              </w:rPr>
              <w:t>1</w:t>
            </w:r>
            <w:r w:rsidR="00A53A83">
              <w:rPr>
                <w:webHidden/>
              </w:rPr>
              <w:fldChar w:fldCharType="end"/>
            </w:r>
          </w:hyperlink>
        </w:p>
        <w:p w14:paraId="14DE9D9B" w14:textId="6FFC66C9" w:rsidR="00A53A83" w:rsidRDefault="00D82D9C">
          <w:pPr>
            <w:pStyle w:val="TOC1"/>
            <w:rPr>
              <w:rFonts w:asciiTheme="minorHAnsi" w:eastAsiaTheme="minorEastAsia" w:hAnsiTheme="minorHAnsi" w:cstheme="minorBidi"/>
              <w:sz w:val="22"/>
              <w:szCs w:val="22"/>
              <w:lang w:eastAsia="en-AU"/>
            </w:rPr>
          </w:pPr>
          <w:hyperlink w:anchor="_Toc142993230" w:history="1">
            <w:r w:rsidR="00A53A83" w:rsidRPr="00504A85">
              <w:rPr>
                <w:rStyle w:val="Hyperlink"/>
              </w:rPr>
              <w:t>Background to the BSP Template Review</w:t>
            </w:r>
            <w:r w:rsidR="00A53A83">
              <w:rPr>
                <w:webHidden/>
              </w:rPr>
              <w:tab/>
            </w:r>
            <w:r w:rsidR="00A53A83">
              <w:rPr>
                <w:webHidden/>
              </w:rPr>
              <w:fldChar w:fldCharType="begin"/>
            </w:r>
            <w:r w:rsidR="00A53A83">
              <w:rPr>
                <w:webHidden/>
              </w:rPr>
              <w:instrText xml:space="preserve"> PAGEREF _Toc142993230 \h </w:instrText>
            </w:r>
            <w:r w:rsidR="00A53A83">
              <w:rPr>
                <w:webHidden/>
              </w:rPr>
            </w:r>
            <w:r w:rsidR="00A53A83">
              <w:rPr>
                <w:webHidden/>
              </w:rPr>
              <w:fldChar w:fldCharType="separate"/>
            </w:r>
            <w:r w:rsidR="005E3BC4">
              <w:rPr>
                <w:webHidden/>
              </w:rPr>
              <w:t>3</w:t>
            </w:r>
            <w:r w:rsidR="00A53A83">
              <w:rPr>
                <w:webHidden/>
              </w:rPr>
              <w:fldChar w:fldCharType="end"/>
            </w:r>
          </w:hyperlink>
        </w:p>
        <w:p w14:paraId="58F0DE65" w14:textId="0CA15506" w:rsidR="00A53A83" w:rsidRDefault="00D82D9C">
          <w:pPr>
            <w:pStyle w:val="TOC1"/>
            <w:rPr>
              <w:rFonts w:asciiTheme="minorHAnsi" w:eastAsiaTheme="minorEastAsia" w:hAnsiTheme="minorHAnsi" w:cstheme="minorBidi"/>
              <w:sz w:val="22"/>
              <w:szCs w:val="22"/>
              <w:lang w:eastAsia="en-AU"/>
            </w:rPr>
          </w:pPr>
          <w:hyperlink w:anchor="_Toc142993233" w:history="1">
            <w:r w:rsidR="00A53A83" w:rsidRPr="00504A85">
              <w:rPr>
                <w:rStyle w:val="Hyperlink"/>
              </w:rPr>
              <w:t>Purpose</w:t>
            </w:r>
            <w:r w:rsidR="00A53A83">
              <w:rPr>
                <w:webHidden/>
              </w:rPr>
              <w:tab/>
            </w:r>
            <w:r w:rsidR="00A53A83">
              <w:rPr>
                <w:webHidden/>
              </w:rPr>
              <w:fldChar w:fldCharType="begin"/>
            </w:r>
            <w:r w:rsidR="00A53A83">
              <w:rPr>
                <w:webHidden/>
              </w:rPr>
              <w:instrText xml:space="preserve"> PAGEREF _Toc142993233 \h </w:instrText>
            </w:r>
            <w:r w:rsidR="00A53A83">
              <w:rPr>
                <w:webHidden/>
              </w:rPr>
            </w:r>
            <w:r w:rsidR="00A53A83">
              <w:rPr>
                <w:webHidden/>
              </w:rPr>
              <w:fldChar w:fldCharType="separate"/>
            </w:r>
            <w:r w:rsidR="005E3BC4">
              <w:rPr>
                <w:webHidden/>
              </w:rPr>
              <w:t>4</w:t>
            </w:r>
            <w:r w:rsidR="00A53A83">
              <w:rPr>
                <w:webHidden/>
              </w:rPr>
              <w:fldChar w:fldCharType="end"/>
            </w:r>
          </w:hyperlink>
        </w:p>
        <w:p w14:paraId="2B90B6C3" w14:textId="0C3FF568" w:rsidR="00A53A83" w:rsidRDefault="00D82D9C">
          <w:pPr>
            <w:pStyle w:val="TOC1"/>
            <w:rPr>
              <w:rFonts w:asciiTheme="minorHAnsi" w:eastAsiaTheme="minorEastAsia" w:hAnsiTheme="minorHAnsi" w:cstheme="minorBidi"/>
              <w:sz w:val="22"/>
              <w:szCs w:val="22"/>
              <w:lang w:eastAsia="en-AU"/>
            </w:rPr>
          </w:pPr>
          <w:hyperlink w:anchor="_Toc142993234" w:history="1">
            <w:r w:rsidR="00A53A83" w:rsidRPr="00504A85">
              <w:rPr>
                <w:rStyle w:val="Hyperlink"/>
              </w:rPr>
              <w:t>Scope</w:t>
            </w:r>
            <w:r w:rsidR="00A53A83">
              <w:rPr>
                <w:webHidden/>
              </w:rPr>
              <w:tab/>
            </w:r>
            <w:r w:rsidR="00A53A83">
              <w:rPr>
                <w:webHidden/>
              </w:rPr>
              <w:fldChar w:fldCharType="begin"/>
            </w:r>
            <w:r w:rsidR="00A53A83">
              <w:rPr>
                <w:webHidden/>
              </w:rPr>
              <w:instrText xml:space="preserve"> PAGEREF _Toc142993234 \h </w:instrText>
            </w:r>
            <w:r w:rsidR="00A53A83">
              <w:rPr>
                <w:webHidden/>
              </w:rPr>
            </w:r>
            <w:r w:rsidR="00A53A83">
              <w:rPr>
                <w:webHidden/>
              </w:rPr>
              <w:fldChar w:fldCharType="separate"/>
            </w:r>
            <w:r w:rsidR="005E3BC4">
              <w:rPr>
                <w:webHidden/>
              </w:rPr>
              <w:t>4</w:t>
            </w:r>
            <w:r w:rsidR="00A53A83">
              <w:rPr>
                <w:webHidden/>
              </w:rPr>
              <w:fldChar w:fldCharType="end"/>
            </w:r>
          </w:hyperlink>
        </w:p>
        <w:p w14:paraId="69C02A28" w14:textId="2E359CC8" w:rsidR="00A53A83" w:rsidRDefault="00D82D9C">
          <w:pPr>
            <w:pStyle w:val="TOC1"/>
            <w:rPr>
              <w:rFonts w:asciiTheme="minorHAnsi" w:eastAsiaTheme="minorEastAsia" w:hAnsiTheme="minorHAnsi" w:cstheme="minorBidi"/>
              <w:sz w:val="22"/>
              <w:szCs w:val="22"/>
              <w:lang w:eastAsia="en-AU"/>
            </w:rPr>
          </w:pPr>
          <w:hyperlink w:anchor="_Toc142993235" w:history="1">
            <w:r w:rsidR="00A53A83" w:rsidRPr="00504A85">
              <w:rPr>
                <w:rStyle w:val="Hyperlink"/>
              </w:rPr>
              <w:t>Methodology</w:t>
            </w:r>
            <w:r w:rsidR="00A53A83">
              <w:rPr>
                <w:webHidden/>
              </w:rPr>
              <w:tab/>
            </w:r>
            <w:r w:rsidR="00A53A83">
              <w:rPr>
                <w:webHidden/>
              </w:rPr>
              <w:fldChar w:fldCharType="begin"/>
            </w:r>
            <w:r w:rsidR="00A53A83">
              <w:rPr>
                <w:webHidden/>
              </w:rPr>
              <w:instrText xml:space="preserve"> PAGEREF _Toc142993235 \h </w:instrText>
            </w:r>
            <w:r w:rsidR="00A53A83">
              <w:rPr>
                <w:webHidden/>
              </w:rPr>
            </w:r>
            <w:r w:rsidR="00A53A83">
              <w:rPr>
                <w:webHidden/>
              </w:rPr>
              <w:fldChar w:fldCharType="separate"/>
            </w:r>
            <w:r w:rsidR="005E3BC4">
              <w:rPr>
                <w:webHidden/>
              </w:rPr>
              <w:t>4</w:t>
            </w:r>
            <w:r w:rsidR="00A53A83">
              <w:rPr>
                <w:webHidden/>
              </w:rPr>
              <w:fldChar w:fldCharType="end"/>
            </w:r>
          </w:hyperlink>
        </w:p>
        <w:p w14:paraId="0C1E4023" w14:textId="422F1CEF" w:rsidR="00A53A83" w:rsidRDefault="00D82D9C">
          <w:pPr>
            <w:pStyle w:val="TOC2"/>
            <w:rPr>
              <w:rFonts w:asciiTheme="minorHAnsi" w:eastAsiaTheme="minorEastAsia" w:hAnsiTheme="minorHAnsi" w:cstheme="minorBidi"/>
              <w:color w:val="auto"/>
              <w:szCs w:val="22"/>
              <w:lang w:eastAsia="en-AU"/>
            </w:rPr>
          </w:pPr>
          <w:hyperlink w:anchor="_Toc142993236" w:history="1">
            <w:r w:rsidR="00A53A83" w:rsidRPr="00504A85">
              <w:rPr>
                <w:rStyle w:val="Hyperlink"/>
              </w:rPr>
              <w:t>1. Online survey</w:t>
            </w:r>
            <w:r w:rsidR="00A53A83">
              <w:rPr>
                <w:webHidden/>
              </w:rPr>
              <w:tab/>
            </w:r>
            <w:r w:rsidR="00A53A83">
              <w:rPr>
                <w:webHidden/>
              </w:rPr>
              <w:fldChar w:fldCharType="begin"/>
            </w:r>
            <w:r w:rsidR="00A53A83">
              <w:rPr>
                <w:webHidden/>
              </w:rPr>
              <w:instrText xml:space="preserve"> PAGEREF _Toc142993236 \h </w:instrText>
            </w:r>
            <w:r w:rsidR="00A53A83">
              <w:rPr>
                <w:webHidden/>
              </w:rPr>
            </w:r>
            <w:r w:rsidR="00A53A83">
              <w:rPr>
                <w:webHidden/>
              </w:rPr>
              <w:fldChar w:fldCharType="separate"/>
            </w:r>
            <w:r w:rsidR="005E3BC4">
              <w:rPr>
                <w:webHidden/>
              </w:rPr>
              <w:t>5</w:t>
            </w:r>
            <w:r w:rsidR="00A53A83">
              <w:rPr>
                <w:webHidden/>
              </w:rPr>
              <w:fldChar w:fldCharType="end"/>
            </w:r>
          </w:hyperlink>
        </w:p>
        <w:p w14:paraId="7F8F3F00" w14:textId="1849E605" w:rsidR="00A53A83" w:rsidRDefault="00D82D9C">
          <w:pPr>
            <w:pStyle w:val="TOC2"/>
            <w:rPr>
              <w:rFonts w:asciiTheme="minorHAnsi" w:eastAsiaTheme="minorEastAsia" w:hAnsiTheme="minorHAnsi" w:cstheme="minorBidi"/>
              <w:color w:val="auto"/>
              <w:szCs w:val="22"/>
              <w:lang w:eastAsia="en-AU"/>
            </w:rPr>
          </w:pPr>
          <w:hyperlink w:anchor="_Toc142993237" w:history="1">
            <w:r w:rsidR="00A53A83" w:rsidRPr="00504A85">
              <w:rPr>
                <w:rStyle w:val="Hyperlink"/>
              </w:rPr>
              <w:t>2. Focus groups</w:t>
            </w:r>
            <w:r w:rsidR="00A53A83">
              <w:rPr>
                <w:webHidden/>
              </w:rPr>
              <w:tab/>
            </w:r>
            <w:r w:rsidR="00A53A83">
              <w:rPr>
                <w:webHidden/>
              </w:rPr>
              <w:fldChar w:fldCharType="begin"/>
            </w:r>
            <w:r w:rsidR="00A53A83">
              <w:rPr>
                <w:webHidden/>
              </w:rPr>
              <w:instrText xml:space="preserve"> PAGEREF _Toc142993237 \h </w:instrText>
            </w:r>
            <w:r w:rsidR="00A53A83">
              <w:rPr>
                <w:webHidden/>
              </w:rPr>
            </w:r>
            <w:r w:rsidR="00A53A83">
              <w:rPr>
                <w:webHidden/>
              </w:rPr>
              <w:fldChar w:fldCharType="separate"/>
            </w:r>
            <w:r w:rsidR="005E3BC4">
              <w:rPr>
                <w:webHidden/>
              </w:rPr>
              <w:t>5</w:t>
            </w:r>
            <w:r w:rsidR="00A53A83">
              <w:rPr>
                <w:webHidden/>
              </w:rPr>
              <w:fldChar w:fldCharType="end"/>
            </w:r>
          </w:hyperlink>
        </w:p>
        <w:p w14:paraId="3570DD5C" w14:textId="5FB5DD15" w:rsidR="00A53A83" w:rsidRDefault="00D82D9C">
          <w:pPr>
            <w:pStyle w:val="TOC2"/>
            <w:rPr>
              <w:rFonts w:asciiTheme="minorHAnsi" w:eastAsiaTheme="minorEastAsia" w:hAnsiTheme="minorHAnsi" w:cstheme="minorBidi"/>
              <w:color w:val="auto"/>
              <w:szCs w:val="22"/>
              <w:lang w:eastAsia="en-AU"/>
            </w:rPr>
          </w:pPr>
          <w:hyperlink w:anchor="_Toc142993238" w:history="1">
            <w:r w:rsidR="00A53A83" w:rsidRPr="00504A85">
              <w:rPr>
                <w:rStyle w:val="Hyperlink"/>
              </w:rPr>
              <w:t>3. Targeted consultation</w:t>
            </w:r>
            <w:r w:rsidR="00A53A83">
              <w:rPr>
                <w:webHidden/>
              </w:rPr>
              <w:tab/>
            </w:r>
            <w:r w:rsidR="00A53A83">
              <w:rPr>
                <w:webHidden/>
              </w:rPr>
              <w:fldChar w:fldCharType="begin"/>
            </w:r>
            <w:r w:rsidR="00A53A83">
              <w:rPr>
                <w:webHidden/>
              </w:rPr>
              <w:instrText xml:space="preserve"> PAGEREF _Toc142993238 \h </w:instrText>
            </w:r>
            <w:r w:rsidR="00A53A83">
              <w:rPr>
                <w:webHidden/>
              </w:rPr>
            </w:r>
            <w:r w:rsidR="00A53A83">
              <w:rPr>
                <w:webHidden/>
              </w:rPr>
              <w:fldChar w:fldCharType="separate"/>
            </w:r>
            <w:r w:rsidR="005E3BC4">
              <w:rPr>
                <w:webHidden/>
              </w:rPr>
              <w:t>6</w:t>
            </w:r>
            <w:r w:rsidR="00A53A83">
              <w:rPr>
                <w:webHidden/>
              </w:rPr>
              <w:fldChar w:fldCharType="end"/>
            </w:r>
          </w:hyperlink>
        </w:p>
        <w:p w14:paraId="45E8DDBA" w14:textId="1B04009D" w:rsidR="00A53A83" w:rsidRDefault="00D82D9C">
          <w:pPr>
            <w:pStyle w:val="TOC2"/>
            <w:rPr>
              <w:rFonts w:asciiTheme="minorHAnsi" w:eastAsiaTheme="minorEastAsia" w:hAnsiTheme="minorHAnsi" w:cstheme="minorBidi"/>
              <w:color w:val="auto"/>
              <w:szCs w:val="22"/>
              <w:lang w:eastAsia="en-AU"/>
            </w:rPr>
          </w:pPr>
          <w:hyperlink w:anchor="_Toc142993239" w:history="1">
            <w:r w:rsidR="00A53A83" w:rsidRPr="00504A85">
              <w:rPr>
                <w:rStyle w:val="Hyperlink"/>
              </w:rPr>
              <w:t>4. Evidence-informed practice</w:t>
            </w:r>
            <w:r w:rsidR="00A53A83">
              <w:rPr>
                <w:webHidden/>
              </w:rPr>
              <w:tab/>
            </w:r>
            <w:r w:rsidR="00A53A83">
              <w:rPr>
                <w:webHidden/>
              </w:rPr>
              <w:fldChar w:fldCharType="begin"/>
            </w:r>
            <w:r w:rsidR="00A53A83">
              <w:rPr>
                <w:webHidden/>
              </w:rPr>
              <w:instrText xml:space="preserve"> PAGEREF _Toc142993239 \h </w:instrText>
            </w:r>
            <w:r w:rsidR="00A53A83">
              <w:rPr>
                <w:webHidden/>
              </w:rPr>
            </w:r>
            <w:r w:rsidR="00A53A83">
              <w:rPr>
                <w:webHidden/>
              </w:rPr>
              <w:fldChar w:fldCharType="separate"/>
            </w:r>
            <w:r w:rsidR="005E3BC4">
              <w:rPr>
                <w:webHidden/>
              </w:rPr>
              <w:t>6</w:t>
            </w:r>
            <w:r w:rsidR="00A53A83">
              <w:rPr>
                <w:webHidden/>
              </w:rPr>
              <w:fldChar w:fldCharType="end"/>
            </w:r>
          </w:hyperlink>
        </w:p>
        <w:p w14:paraId="118EF11B" w14:textId="4C0AE343" w:rsidR="00A53A83" w:rsidRDefault="00D82D9C">
          <w:pPr>
            <w:pStyle w:val="TOC1"/>
            <w:rPr>
              <w:rFonts w:asciiTheme="minorHAnsi" w:eastAsiaTheme="minorEastAsia" w:hAnsiTheme="minorHAnsi" w:cstheme="minorBidi"/>
              <w:sz w:val="22"/>
              <w:szCs w:val="22"/>
              <w:lang w:eastAsia="en-AU"/>
            </w:rPr>
          </w:pPr>
          <w:hyperlink w:anchor="_Toc142993241" w:history="1">
            <w:r w:rsidR="00A53A83" w:rsidRPr="00504A85">
              <w:rPr>
                <w:rStyle w:val="Hyperlink"/>
              </w:rPr>
              <w:t>Findings</w:t>
            </w:r>
            <w:r w:rsidR="00A53A83">
              <w:rPr>
                <w:webHidden/>
              </w:rPr>
              <w:tab/>
            </w:r>
            <w:r w:rsidR="00A53A83">
              <w:rPr>
                <w:webHidden/>
              </w:rPr>
              <w:fldChar w:fldCharType="begin"/>
            </w:r>
            <w:r w:rsidR="00A53A83">
              <w:rPr>
                <w:webHidden/>
              </w:rPr>
              <w:instrText xml:space="preserve"> PAGEREF _Toc142993241 \h </w:instrText>
            </w:r>
            <w:r w:rsidR="00A53A83">
              <w:rPr>
                <w:webHidden/>
              </w:rPr>
            </w:r>
            <w:r w:rsidR="00A53A83">
              <w:rPr>
                <w:webHidden/>
              </w:rPr>
              <w:fldChar w:fldCharType="separate"/>
            </w:r>
            <w:r w:rsidR="005E3BC4">
              <w:rPr>
                <w:webHidden/>
              </w:rPr>
              <w:t>8</w:t>
            </w:r>
            <w:r w:rsidR="00A53A83">
              <w:rPr>
                <w:webHidden/>
              </w:rPr>
              <w:fldChar w:fldCharType="end"/>
            </w:r>
          </w:hyperlink>
        </w:p>
        <w:p w14:paraId="33C445B1" w14:textId="2BB7DDE7" w:rsidR="00A53A83" w:rsidRDefault="00D82D9C">
          <w:pPr>
            <w:pStyle w:val="TOC2"/>
            <w:rPr>
              <w:rFonts w:asciiTheme="minorHAnsi" w:eastAsiaTheme="minorEastAsia" w:hAnsiTheme="minorHAnsi" w:cstheme="minorBidi"/>
              <w:color w:val="auto"/>
              <w:szCs w:val="22"/>
              <w:lang w:eastAsia="en-AU"/>
            </w:rPr>
          </w:pPr>
          <w:hyperlink w:anchor="_Toc142993242" w:history="1">
            <w:r w:rsidR="00A53A83" w:rsidRPr="00504A85">
              <w:rPr>
                <w:rStyle w:val="Hyperlink"/>
              </w:rPr>
              <w:t>Usage of the BSP templates</w:t>
            </w:r>
            <w:r w:rsidR="00A53A83">
              <w:rPr>
                <w:webHidden/>
              </w:rPr>
              <w:tab/>
            </w:r>
            <w:r w:rsidR="00A53A83">
              <w:rPr>
                <w:webHidden/>
              </w:rPr>
              <w:fldChar w:fldCharType="begin"/>
            </w:r>
            <w:r w:rsidR="00A53A83">
              <w:rPr>
                <w:webHidden/>
              </w:rPr>
              <w:instrText xml:space="preserve"> PAGEREF _Toc142993242 \h </w:instrText>
            </w:r>
            <w:r w:rsidR="00A53A83">
              <w:rPr>
                <w:webHidden/>
              </w:rPr>
            </w:r>
            <w:r w:rsidR="00A53A83">
              <w:rPr>
                <w:webHidden/>
              </w:rPr>
              <w:fldChar w:fldCharType="separate"/>
            </w:r>
            <w:r w:rsidR="005E3BC4">
              <w:rPr>
                <w:webHidden/>
              </w:rPr>
              <w:t>8</w:t>
            </w:r>
            <w:r w:rsidR="00A53A83">
              <w:rPr>
                <w:webHidden/>
              </w:rPr>
              <w:fldChar w:fldCharType="end"/>
            </w:r>
          </w:hyperlink>
        </w:p>
        <w:p w14:paraId="0BB26993" w14:textId="79FEAADF" w:rsidR="00A53A83" w:rsidRDefault="00D82D9C">
          <w:pPr>
            <w:pStyle w:val="TOC2"/>
            <w:rPr>
              <w:rFonts w:asciiTheme="minorHAnsi" w:eastAsiaTheme="minorEastAsia" w:hAnsiTheme="minorHAnsi" w:cstheme="minorBidi"/>
              <w:color w:val="auto"/>
              <w:szCs w:val="22"/>
              <w:lang w:eastAsia="en-AU"/>
            </w:rPr>
          </w:pPr>
          <w:hyperlink w:anchor="_Toc142993243" w:history="1">
            <w:r w:rsidR="00A53A83" w:rsidRPr="00504A85">
              <w:rPr>
                <w:rStyle w:val="Hyperlink"/>
              </w:rPr>
              <w:t>Quality of the BSP templates</w:t>
            </w:r>
            <w:r w:rsidR="00A53A83">
              <w:rPr>
                <w:webHidden/>
              </w:rPr>
              <w:tab/>
            </w:r>
            <w:r w:rsidR="00A53A83">
              <w:rPr>
                <w:webHidden/>
              </w:rPr>
              <w:fldChar w:fldCharType="begin"/>
            </w:r>
            <w:r w:rsidR="00A53A83">
              <w:rPr>
                <w:webHidden/>
              </w:rPr>
              <w:instrText xml:space="preserve"> PAGEREF _Toc142993243 \h </w:instrText>
            </w:r>
            <w:r w:rsidR="00A53A83">
              <w:rPr>
                <w:webHidden/>
              </w:rPr>
            </w:r>
            <w:r w:rsidR="00A53A83">
              <w:rPr>
                <w:webHidden/>
              </w:rPr>
              <w:fldChar w:fldCharType="separate"/>
            </w:r>
            <w:r w:rsidR="005E3BC4">
              <w:rPr>
                <w:webHidden/>
              </w:rPr>
              <w:t>8</w:t>
            </w:r>
            <w:r w:rsidR="00A53A83">
              <w:rPr>
                <w:webHidden/>
              </w:rPr>
              <w:fldChar w:fldCharType="end"/>
            </w:r>
          </w:hyperlink>
        </w:p>
        <w:p w14:paraId="5688F0D0" w14:textId="0C031F36" w:rsidR="00A53A83" w:rsidRDefault="00D82D9C">
          <w:pPr>
            <w:pStyle w:val="TOC2"/>
            <w:rPr>
              <w:rFonts w:asciiTheme="minorHAnsi" w:eastAsiaTheme="minorEastAsia" w:hAnsiTheme="minorHAnsi" w:cstheme="minorBidi"/>
              <w:color w:val="auto"/>
              <w:szCs w:val="22"/>
              <w:lang w:eastAsia="en-AU"/>
            </w:rPr>
          </w:pPr>
          <w:hyperlink w:anchor="_Toc142993244" w:history="1">
            <w:r w:rsidR="00A53A83" w:rsidRPr="00504A85">
              <w:rPr>
                <w:rStyle w:val="Hyperlink"/>
              </w:rPr>
              <w:t>Strengths associated with the current templates</w:t>
            </w:r>
            <w:r w:rsidR="00A53A83">
              <w:rPr>
                <w:webHidden/>
              </w:rPr>
              <w:tab/>
            </w:r>
            <w:r w:rsidR="00A53A83">
              <w:rPr>
                <w:webHidden/>
              </w:rPr>
              <w:fldChar w:fldCharType="begin"/>
            </w:r>
            <w:r w:rsidR="00A53A83">
              <w:rPr>
                <w:webHidden/>
              </w:rPr>
              <w:instrText xml:space="preserve"> PAGEREF _Toc142993244 \h </w:instrText>
            </w:r>
            <w:r w:rsidR="00A53A83">
              <w:rPr>
                <w:webHidden/>
              </w:rPr>
            </w:r>
            <w:r w:rsidR="00A53A83">
              <w:rPr>
                <w:webHidden/>
              </w:rPr>
              <w:fldChar w:fldCharType="separate"/>
            </w:r>
            <w:r w:rsidR="005E3BC4">
              <w:rPr>
                <w:webHidden/>
              </w:rPr>
              <w:t>9</w:t>
            </w:r>
            <w:r w:rsidR="00A53A83">
              <w:rPr>
                <w:webHidden/>
              </w:rPr>
              <w:fldChar w:fldCharType="end"/>
            </w:r>
          </w:hyperlink>
        </w:p>
        <w:p w14:paraId="5E8B2F2E" w14:textId="26D07149" w:rsidR="00A53A83" w:rsidRDefault="00D82D9C">
          <w:pPr>
            <w:pStyle w:val="TOC2"/>
            <w:rPr>
              <w:rFonts w:asciiTheme="minorHAnsi" w:eastAsiaTheme="minorEastAsia" w:hAnsiTheme="minorHAnsi" w:cstheme="minorBidi"/>
              <w:color w:val="auto"/>
              <w:szCs w:val="22"/>
              <w:lang w:eastAsia="en-AU"/>
            </w:rPr>
          </w:pPr>
          <w:hyperlink w:anchor="_Toc142993245" w:history="1">
            <w:r w:rsidR="00A53A83" w:rsidRPr="00504A85">
              <w:rPr>
                <w:rStyle w:val="Hyperlink"/>
              </w:rPr>
              <w:t>Challenges associated with the current templates</w:t>
            </w:r>
            <w:r w:rsidR="00A53A83">
              <w:rPr>
                <w:webHidden/>
              </w:rPr>
              <w:tab/>
            </w:r>
            <w:r w:rsidR="00A53A83">
              <w:rPr>
                <w:webHidden/>
              </w:rPr>
              <w:fldChar w:fldCharType="begin"/>
            </w:r>
            <w:r w:rsidR="00A53A83">
              <w:rPr>
                <w:webHidden/>
              </w:rPr>
              <w:instrText xml:space="preserve"> PAGEREF _Toc142993245 \h </w:instrText>
            </w:r>
            <w:r w:rsidR="00A53A83">
              <w:rPr>
                <w:webHidden/>
              </w:rPr>
            </w:r>
            <w:r w:rsidR="00A53A83">
              <w:rPr>
                <w:webHidden/>
              </w:rPr>
              <w:fldChar w:fldCharType="separate"/>
            </w:r>
            <w:r w:rsidR="005E3BC4">
              <w:rPr>
                <w:webHidden/>
              </w:rPr>
              <w:t>9</w:t>
            </w:r>
            <w:r w:rsidR="00A53A83">
              <w:rPr>
                <w:webHidden/>
              </w:rPr>
              <w:fldChar w:fldCharType="end"/>
            </w:r>
          </w:hyperlink>
        </w:p>
        <w:p w14:paraId="1C9DECD4" w14:textId="5F5EA63E" w:rsidR="00A53A83" w:rsidRDefault="00D82D9C">
          <w:pPr>
            <w:pStyle w:val="TOC2"/>
            <w:rPr>
              <w:rFonts w:asciiTheme="minorHAnsi" w:eastAsiaTheme="minorEastAsia" w:hAnsiTheme="minorHAnsi" w:cstheme="minorBidi"/>
              <w:color w:val="auto"/>
              <w:szCs w:val="22"/>
              <w:lang w:eastAsia="en-AU"/>
            </w:rPr>
          </w:pPr>
          <w:hyperlink w:anchor="_Toc142993246" w:history="1">
            <w:r w:rsidR="00A53A83" w:rsidRPr="00504A85">
              <w:rPr>
                <w:rStyle w:val="Hyperlink"/>
              </w:rPr>
              <w:t>Key Themes</w:t>
            </w:r>
            <w:r w:rsidR="00A53A83">
              <w:rPr>
                <w:webHidden/>
              </w:rPr>
              <w:tab/>
            </w:r>
            <w:r w:rsidR="00A53A83">
              <w:rPr>
                <w:webHidden/>
              </w:rPr>
              <w:fldChar w:fldCharType="begin"/>
            </w:r>
            <w:r w:rsidR="00A53A83">
              <w:rPr>
                <w:webHidden/>
              </w:rPr>
              <w:instrText xml:space="preserve"> PAGEREF _Toc142993246 \h </w:instrText>
            </w:r>
            <w:r w:rsidR="00A53A83">
              <w:rPr>
                <w:webHidden/>
              </w:rPr>
            </w:r>
            <w:r w:rsidR="00A53A83">
              <w:rPr>
                <w:webHidden/>
              </w:rPr>
              <w:fldChar w:fldCharType="separate"/>
            </w:r>
            <w:r w:rsidR="005E3BC4">
              <w:rPr>
                <w:webHidden/>
              </w:rPr>
              <w:t>10</w:t>
            </w:r>
            <w:r w:rsidR="00A53A83">
              <w:rPr>
                <w:webHidden/>
              </w:rPr>
              <w:fldChar w:fldCharType="end"/>
            </w:r>
          </w:hyperlink>
        </w:p>
        <w:p w14:paraId="719330D1" w14:textId="4859E290" w:rsidR="00A53A83" w:rsidRDefault="00D82D9C">
          <w:pPr>
            <w:pStyle w:val="TOC1"/>
            <w:rPr>
              <w:rFonts w:asciiTheme="minorHAnsi" w:eastAsiaTheme="minorEastAsia" w:hAnsiTheme="minorHAnsi" w:cstheme="minorBidi"/>
              <w:sz w:val="22"/>
              <w:szCs w:val="22"/>
              <w:lang w:eastAsia="en-AU"/>
            </w:rPr>
          </w:pPr>
          <w:hyperlink w:anchor="_Toc142993247" w:history="1">
            <w:r w:rsidR="00A53A83" w:rsidRPr="00504A85">
              <w:rPr>
                <w:rStyle w:val="Hyperlink"/>
              </w:rPr>
              <w:t>Discussion</w:t>
            </w:r>
            <w:r w:rsidR="00A53A83">
              <w:rPr>
                <w:webHidden/>
              </w:rPr>
              <w:tab/>
            </w:r>
            <w:r w:rsidR="00A53A83">
              <w:rPr>
                <w:webHidden/>
              </w:rPr>
              <w:fldChar w:fldCharType="begin"/>
            </w:r>
            <w:r w:rsidR="00A53A83">
              <w:rPr>
                <w:webHidden/>
              </w:rPr>
              <w:instrText xml:space="preserve"> PAGEREF _Toc142993247 \h </w:instrText>
            </w:r>
            <w:r w:rsidR="00A53A83">
              <w:rPr>
                <w:webHidden/>
              </w:rPr>
            </w:r>
            <w:r w:rsidR="00A53A83">
              <w:rPr>
                <w:webHidden/>
              </w:rPr>
              <w:fldChar w:fldCharType="separate"/>
            </w:r>
            <w:r w:rsidR="005E3BC4">
              <w:rPr>
                <w:webHidden/>
              </w:rPr>
              <w:t>11</w:t>
            </w:r>
            <w:r w:rsidR="00A53A83">
              <w:rPr>
                <w:webHidden/>
              </w:rPr>
              <w:fldChar w:fldCharType="end"/>
            </w:r>
          </w:hyperlink>
        </w:p>
        <w:p w14:paraId="36C4BDC8" w14:textId="4A5231B9" w:rsidR="00A53A83" w:rsidRDefault="00D82D9C">
          <w:pPr>
            <w:pStyle w:val="TOC2"/>
            <w:tabs>
              <w:tab w:val="left" w:pos="1134"/>
            </w:tabs>
            <w:rPr>
              <w:rFonts w:asciiTheme="minorHAnsi" w:eastAsiaTheme="minorEastAsia" w:hAnsiTheme="minorHAnsi" w:cstheme="minorBidi"/>
              <w:color w:val="auto"/>
              <w:szCs w:val="22"/>
              <w:lang w:eastAsia="en-AU"/>
            </w:rPr>
          </w:pPr>
          <w:hyperlink w:anchor="_Toc142993248" w:history="1">
            <w:r w:rsidR="00A53A83" w:rsidRPr="00504A85">
              <w:rPr>
                <w:rStyle w:val="Hyperlink"/>
              </w:rPr>
              <w:t>1.</w:t>
            </w:r>
            <w:r w:rsidR="00A53A83">
              <w:rPr>
                <w:rFonts w:asciiTheme="minorHAnsi" w:eastAsiaTheme="minorEastAsia" w:hAnsiTheme="minorHAnsi" w:cstheme="minorBidi"/>
                <w:color w:val="auto"/>
                <w:szCs w:val="22"/>
                <w:lang w:eastAsia="en-AU"/>
              </w:rPr>
              <w:tab/>
            </w:r>
            <w:r w:rsidR="00A53A83" w:rsidRPr="00504A85">
              <w:rPr>
                <w:rStyle w:val="Hyperlink"/>
              </w:rPr>
              <w:t>Upholds human rights and promotes the reduction and elimination of restrictive practices</w:t>
            </w:r>
            <w:r w:rsidR="00A53A83">
              <w:rPr>
                <w:webHidden/>
              </w:rPr>
              <w:tab/>
            </w:r>
            <w:r w:rsidR="00A53A83">
              <w:rPr>
                <w:webHidden/>
              </w:rPr>
              <w:fldChar w:fldCharType="begin"/>
            </w:r>
            <w:r w:rsidR="00A53A83">
              <w:rPr>
                <w:webHidden/>
              </w:rPr>
              <w:instrText xml:space="preserve"> PAGEREF _Toc142993248 \h </w:instrText>
            </w:r>
            <w:r w:rsidR="00A53A83">
              <w:rPr>
                <w:webHidden/>
              </w:rPr>
            </w:r>
            <w:r w:rsidR="00A53A83">
              <w:rPr>
                <w:webHidden/>
              </w:rPr>
              <w:fldChar w:fldCharType="separate"/>
            </w:r>
            <w:r w:rsidR="005E3BC4">
              <w:rPr>
                <w:webHidden/>
              </w:rPr>
              <w:t>11</w:t>
            </w:r>
            <w:r w:rsidR="00A53A83">
              <w:rPr>
                <w:webHidden/>
              </w:rPr>
              <w:fldChar w:fldCharType="end"/>
            </w:r>
          </w:hyperlink>
        </w:p>
        <w:p w14:paraId="34B1853D" w14:textId="54B4056E" w:rsidR="00A53A83" w:rsidRDefault="00D82D9C">
          <w:pPr>
            <w:pStyle w:val="TOC2"/>
            <w:tabs>
              <w:tab w:val="left" w:pos="1134"/>
            </w:tabs>
            <w:rPr>
              <w:rFonts w:asciiTheme="minorHAnsi" w:eastAsiaTheme="minorEastAsia" w:hAnsiTheme="minorHAnsi" w:cstheme="minorBidi"/>
              <w:color w:val="auto"/>
              <w:szCs w:val="22"/>
              <w:lang w:eastAsia="en-AU"/>
            </w:rPr>
          </w:pPr>
          <w:hyperlink w:anchor="_Toc142993249" w:history="1">
            <w:r w:rsidR="00A53A83" w:rsidRPr="00504A85">
              <w:rPr>
                <w:rStyle w:val="Hyperlink"/>
              </w:rPr>
              <w:t>2.</w:t>
            </w:r>
            <w:r w:rsidR="00A53A83">
              <w:rPr>
                <w:rFonts w:asciiTheme="minorHAnsi" w:eastAsiaTheme="minorEastAsia" w:hAnsiTheme="minorHAnsi" w:cstheme="minorBidi"/>
                <w:color w:val="auto"/>
                <w:szCs w:val="22"/>
                <w:lang w:eastAsia="en-AU"/>
              </w:rPr>
              <w:tab/>
            </w:r>
            <w:r w:rsidR="00A53A83" w:rsidRPr="00504A85">
              <w:rPr>
                <w:rStyle w:val="Hyperlink"/>
              </w:rPr>
              <w:t>Person-centred, strength-based and proactive to improve quality of life</w:t>
            </w:r>
            <w:r w:rsidR="00A53A83">
              <w:rPr>
                <w:webHidden/>
              </w:rPr>
              <w:tab/>
            </w:r>
            <w:r w:rsidR="00A53A83">
              <w:rPr>
                <w:webHidden/>
              </w:rPr>
              <w:fldChar w:fldCharType="begin"/>
            </w:r>
            <w:r w:rsidR="00A53A83">
              <w:rPr>
                <w:webHidden/>
              </w:rPr>
              <w:instrText xml:space="preserve"> PAGEREF _Toc142993249 \h </w:instrText>
            </w:r>
            <w:r w:rsidR="00A53A83">
              <w:rPr>
                <w:webHidden/>
              </w:rPr>
            </w:r>
            <w:r w:rsidR="00A53A83">
              <w:rPr>
                <w:webHidden/>
              </w:rPr>
              <w:fldChar w:fldCharType="separate"/>
            </w:r>
            <w:r w:rsidR="005E3BC4">
              <w:rPr>
                <w:webHidden/>
              </w:rPr>
              <w:t>12</w:t>
            </w:r>
            <w:r w:rsidR="00A53A83">
              <w:rPr>
                <w:webHidden/>
              </w:rPr>
              <w:fldChar w:fldCharType="end"/>
            </w:r>
          </w:hyperlink>
        </w:p>
        <w:p w14:paraId="19513800" w14:textId="745CAF69" w:rsidR="00A53A83" w:rsidRDefault="00D82D9C">
          <w:pPr>
            <w:pStyle w:val="TOC2"/>
            <w:tabs>
              <w:tab w:val="left" w:pos="1134"/>
            </w:tabs>
            <w:rPr>
              <w:rFonts w:asciiTheme="minorHAnsi" w:eastAsiaTheme="minorEastAsia" w:hAnsiTheme="minorHAnsi" w:cstheme="minorBidi"/>
              <w:color w:val="auto"/>
              <w:szCs w:val="22"/>
              <w:lang w:eastAsia="en-AU"/>
            </w:rPr>
          </w:pPr>
          <w:hyperlink w:anchor="_Toc142993250" w:history="1">
            <w:r w:rsidR="00A53A83" w:rsidRPr="00504A85">
              <w:rPr>
                <w:rStyle w:val="Hyperlink"/>
              </w:rPr>
              <w:t>3.</w:t>
            </w:r>
            <w:r w:rsidR="00A53A83">
              <w:rPr>
                <w:rFonts w:asciiTheme="minorHAnsi" w:eastAsiaTheme="minorEastAsia" w:hAnsiTheme="minorHAnsi" w:cstheme="minorBidi"/>
                <w:color w:val="auto"/>
                <w:szCs w:val="22"/>
                <w:lang w:eastAsia="en-AU"/>
              </w:rPr>
              <w:tab/>
            </w:r>
            <w:r w:rsidR="00A53A83" w:rsidRPr="00504A85">
              <w:rPr>
                <w:rStyle w:val="Hyperlink"/>
              </w:rPr>
              <w:t>Co-designed to meet diverse user needs</w:t>
            </w:r>
            <w:r w:rsidR="00A53A83">
              <w:rPr>
                <w:webHidden/>
              </w:rPr>
              <w:tab/>
            </w:r>
            <w:r w:rsidR="00A53A83">
              <w:rPr>
                <w:webHidden/>
              </w:rPr>
              <w:fldChar w:fldCharType="begin"/>
            </w:r>
            <w:r w:rsidR="00A53A83">
              <w:rPr>
                <w:webHidden/>
              </w:rPr>
              <w:instrText xml:space="preserve"> PAGEREF _Toc142993250 \h </w:instrText>
            </w:r>
            <w:r w:rsidR="00A53A83">
              <w:rPr>
                <w:webHidden/>
              </w:rPr>
            </w:r>
            <w:r w:rsidR="00A53A83">
              <w:rPr>
                <w:webHidden/>
              </w:rPr>
              <w:fldChar w:fldCharType="separate"/>
            </w:r>
            <w:r w:rsidR="005E3BC4">
              <w:rPr>
                <w:webHidden/>
              </w:rPr>
              <w:t>13</w:t>
            </w:r>
            <w:r w:rsidR="00A53A83">
              <w:rPr>
                <w:webHidden/>
              </w:rPr>
              <w:fldChar w:fldCharType="end"/>
            </w:r>
          </w:hyperlink>
        </w:p>
        <w:p w14:paraId="5BDE0C60" w14:textId="4063FA40" w:rsidR="00A53A83" w:rsidRDefault="00D82D9C">
          <w:pPr>
            <w:pStyle w:val="TOC2"/>
            <w:tabs>
              <w:tab w:val="left" w:pos="1134"/>
            </w:tabs>
            <w:rPr>
              <w:rFonts w:asciiTheme="minorHAnsi" w:eastAsiaTheme="minorEastAsia" w:hAnsiTheme="minorHAnsi" w:cstheme="minorBidi"/>
              <w:color w:val="auto"/>
              <w:szCs w:val="22"/>
              <w:lang w:eastAsia="en-AU"/>
            </w:rPr>
          </w:pPr>
          <w:hyperlink w:anchor="_Toc142993251" w:history="1">
            <w:r w:rsidR="00A53A83" w:rsidRPr="00504A85">
              <w:rPr>
                <w:rStyle w:val="Hyperlink"/>
              </w:rPr>
              <w:t>4.</w:t>
            </w:r>
            <w:r w:rsidR="00A53A83">
              <w:rPr>
                <w:rFonts w:asciiTheme="minorHAnsi" w:eastAsiaTheme="minorEastAsia" w:hAnsiTheme="minorHAnsi" w:cstheme="minorBidi"/>
                <w:color w:val="auto"/>
                <w:szCs w:val="22"/>
                <w:lang w:eastAsia="en-AU"/>
              </w:rPr>
              <w:tab/>
            </w:r>
            <w:r w:rsidR="00A53A83" w:rsidRPr="00504A85">
              <w:rPr>
                <w:rStyle w:val="Hyperlink"/>
              </w:rPr>
              <w:t>Increased accessibility</w:t>
            </w:r>
            <w:r w:rsidR="00A53A83">
              <w:rPr>
                <w:webHidden/>
              </w:rPr>
              <w:tab/>
            </w:r>
            <w:r w:rsidR="00A53A83">
              <w:rPr>
                <w:webHidden/>
              </w:rPr>
              <w:fldChar w:fldCharType="begin"/>
            </w:r>
            <w:r w:rsidR="00A53A83">
              <w:rPr>
                <w:webHidden/>
              </w:rPr>
              <w:instrText xml:space="preserve"> PAGEREF _Toc142993251 \h </w:instrText>
            </w:r>
            <w:r w:rsidR="00A53A83">
              <w:rPr>
                <w:webHidden/>
              </w:rPr>
            </w:r>
            <w:r w:rsidR="00A53A83">
              <w:rPr>
                <w:webHidden/>
              </w:rPr>
              <w:fldChar w:fldCharType="separate"/>
            </w:r>
            <w:r w:rsidR="005E3BC4">
              <w:rPr>
                <w:webHidden/>
              </w:rPr>
              <w:t>14</w:t>
            </w:r>
            <w:r w:rsidR="00A53A83">
              <w:rPr>
                <w:webHidden/>
              </w:rPr>
              <w:fldChar w:fldCharType="end"/>
            </w:r>
          </w:hyperlink>
        </w:p>
        <w:p w14:paraId="708D9770" w14:textId="1B9E1207" w:rsidR="00A53A83" w:rsidRDefault="00D82D9C">
          <w:pPr>
            <w:pStyle w:val="TOC2"/>
            <w:tabs>
              <w:tab w:val="left" w:pos="1134"/>
            </w:tabs>
            <w:rPr>
              <w:rFonts w:asciiTheme="minorHAnsi" w:eastAsiaTheme="minorEastAsia" w:hAnsiTheme="minorHAnsi" w:cstheme="minorBidi"/>
              <w:color w:val="auto"/>
              <w:szCs w:val="22"/>
              <w:lang w:eastAsia="en-AU"/>
            </w:rPr>
          </w:pPr>
          <w:hyperlink w:anchor="_Toc142993252" w:history="1">
            <w:r w:rsidR="00A53A83" w:rsidRPr="005E3BC4">
              <w:rPr>
                <w:rStyle w:val="Hyperlink"/>
              </w:rPr>
              <w:t>5.</w:t>
            </w:r>
            <w:r w:rsidR="00A53A83" w:rsidRPr="005E3BC4">
              <w:rPr>
                <w:rFonts w:asciiTheme="minorHAnsi" w:eastAsiaTheme="minorEastAsia" w:hAnsiTheme="minorHAnsi" w:cstheme="minorBidi"/>
                <w:color w:val="auto"/>
                <w:szCs w:val="22"/>
                <w:lang w:eastAsia="en-AU"/>
              </w:rPr>
              <w:tab/>
            </w:r>
            <w:r w:rsidR="00A53A83" w:rsidRPr="005E3BC4">
              <w:rPr>
                <w:rStyle w:val="Hyperlink"/>
              </w:rPr>
              <w:t>Content areas are fit-for-purpose</w:t>
            </w:r>
            <w:r w:rsidR="00A53A83">
              <w:rPr>
                <w:webHidden/>
              </w:rPr>
              <w:tab/>
            </w:r>
            <w:r w:rsidR="00A53A83">
              <w:rPr>
                <w:webHidden/>
              </w:rPr>
              <w:fldChar w:fldCharType="begin"/>
            </w:r>
            <w:r w:rsidR="00A53A83">
              <w:rPr>
                <w:webHidden/>
              </w:rPr>
              <w:instrText xml:space="preserve"> PAGEREF _Toc142993252 \h </w:instrText>
            </w:r>
            <w:r w:rsidR="00A53A83">
              <w:rPr>
                <w:webHidden/>
              </w:rPr>
            </w:r>
            <w:r w:rsidR="00A53A83">
              <w:rPr>
                <w:webHidden/>
              </w:rPr>
              <w:fldChar w:fldCharType="separate"/>
            </w:r>
            <w:r w:rsidR="005E3BC4">
              <w:rPr>
                <w:webHidden/>
              </w:rPr>
              <w:t>15</w:t>
            </w:r>
            <w:r w:rsidR="00A53A83">
              <w:rPr>
                <w:webHidden/>
              </w:rPr>
              <w:fldChar w:fldCharType="end"/>
            </w:r>
          </w:hyperlink>
        </w:p>
        <w:p w14:paraId="02F7985B" w14:textId="33B6583C" w:rsidR="00A53A83" w:rsidRDefault="00D82D9C">
          <w:pPr>
            <w:pStyle w:val="TOC2"/>
            <w:tabs>
              <w:tab w:val="left" w:pos="1134"/>
            </w:tabs>
            <w:rPr>
              <w:rFonts w:asciiTheme="minorHAnsi" w:eastAsiaTheme="minorEastAsia" w:hAnsiTheme="minorHAnsi" w:cstheme="minorBidi"/>
              <w:color w:val="auto"/>
              <w:szCs w:val="22"/>
              <w:lang w:eastAsia="en-AU"/>
            </w:rPr>
          </w:pPr>
          <w:hyperlink w:anchor="_Toc142993253" w:history="1">
            <w:r w:rsidR="00A53A83" w:rsidRPr="00504A85">
              <w:rPr>
                <w:rStyle w:val="Hyperlink"/>
              </w:rPr>
              <w:t>6.</w:t>
            </w:r>
            <w:r w:rsidR="00A53A83">
              <w:rPr>
                <w:rFonts w:asciiTheme="minorHAnsi" w:eastAsiaTheme="minorEastAsia" w:hAnsiTheme="minorHAnsi" w:cstheme="minorBidi"/>
                <w:color w:val="auto"/>
                <w:szCs w:val="22"/>
                <w:lang w:eastAsia="en-AU"/>
              </w:rPr>
              <w:tab/>
            </w:r>
            <w:r w:rsidR="00A53A83" w:rsidRPr="00504A85">
              <w:rPr>
                <w:rStyle w:val="Hyperlink"/>
              </w:rPr>
              <w:t>Goal-driven and measurement of outcomes</w:t>
            </w:r>
            <w:r w:rsidR="00A53A83">
              <w:rPr>
                <w:webHidden/>
              </w:rPr>
              <w:tab/>
            </w:r>
            <w:r w:rsidR="00A53A83">
              <w:rPr>
                <w:webHidden/>
              </w:rPr>
              <w:fldChar w:fldCharType="begin"/>
            </w:r>
            <w:r w:rsidR="00A53A83">
              <w:rPr>
                <w:webHidden/>
              </w:rPr>
              <w:instrText xml:space="preserve"> PAGEREF _Toc142993253 \h </w:instrText>
            </w:r>
            <w:r w:rsidR="00A53A83">
              <w:rPr>
                <w:webHidden/>
              </w:rPr>
            </w:r>
            <w:r w:rsidR="00A53A83">
              <w:rPr>
                <w:webHidden/>
              </w:rPr>
              <w:fldChar w:fldCharType="separate"/>
            </w:r>
            <w:r w:rsidR="005E3BC4">
              <w:rPr>
                <w:webHidden/>
              </w:rPr>
              <w:t>16</w:t>
            </w:r>
            <w:r w:rsidR="00A53A83">
              <w:rPr>
                <w:webHidden/>
              </w:rPr>
              <w:fldChar w:fldCharType="end"/>
            </w:r>
          </w:hyperlink>
        </w:p>
        <w:p w14:paraId="6F9C877D" w14:textId="18326410" w:rsidR="00A53A83" w:rsidRDefault="00D82D9C">
          <w:pPr>
            <w:pStyle w:val="TOC2"/>
            <w:tabs>
              <w:tab w:val="left" w:pos="1134"/>
            </w:tabs>
            <w:rPr>
              <w:rFonts w:asciiTheme="minorHAnsi" w:eastAsiaTheme="minorEastAsia" w:hAnsiTheme="minorHAnsi" w:cstheme="minorBidi"/>
              <w:color w:val="auto"/>
              <w:szCs w:val="22"/>
              <w:lang w:eastAsia="en-AU"/>
            </w:rPr>
          </w:pPr>
          <w:hyperlink w:anchor="_Toc142993254" w:history="1">
            <w:r w:rsidR="00A53A83" w:rsidRPr="00504A85">
              <w:rPr>
                <w:rStyle w:val="Hyperlink"/>
              </w:rPr>
              <w:t>7.</w:t>
            </w:r>
            <w:r w:rsidR="00A53A83">
              <w:rPr>
                <w:rFonts w:asciiTheme="minorHAnsi" w:eastAsiaTheme="minorEastAsia" w:hAnsiTheme="minorHAnsi" w:cstheme="minorBidi"/>
                <w:color w:val="auto"/>
                <w:szCs w:val="22"/>
                <w:lang w:eastAsia="en-AU"/>
              </w:rPr>
              <w:tab/>
            </w:r>
            <w:r w:rsidR="00A53A83" w:rsidRPr="00504A85">
              <w:rPr>
                <w:rStyle w:val="Hyperlink"/>
              </w:rPr>
              <w:t>Based on contemporary evidence-informed practice</w:t>
            </w:r>
            <w:r w:rsidR="00A53A83">
              <w:rPr>
                <w:webHidden/>
              </w:rPr>
              <w:tab/>
            </w:r>
            <w:r w:rsidR="00A53A83">
              <w:rPr>
                <w:webHidden/>
              </w:rPr>
              <w:fldChar w:fldCharType="begin"/>
            </w:r>
            <w:r w:rsidR="00A53A83">
              <w:rPr>
                <w:webHidden/>
              </w:rPr>
              <w:instrText xml:space="preserve"> PAGEREF _Toc142993254 \h </w:instrText>
            </w:r>
            <w:r w:rsidR="00A53A83">
              <w:rPr>
                <w:webHidden/>
              </w:rPr>
            </w:r>
            <w:r w:rsidR="00A53A83">
              <w:rPr>
                <w:webHidden/>
              </w:rPr>
              <w:fldChar w:fldCharType="separate"/>
            </w:r>
            <w:r w:rsidR="005E3BC4">
              <w:rPr>
                <w:webHidden/>
              </w:rPr>
              <w:t>17</w:t>
            </w:r>
            <w:r w:rsidR="00A53A83">
              <w:rPr>
                <w:webHidden/>
              </w:rPr>
              <w:fldChar w:fldCharType="end"/>
            </w:r>
          </w:hyperlink>
        </w:p>
        <w:p w14:paraId="6306BB99" w14:textId="4350BDE8" w:rsidR="00A53A83" w:rsidRDefault="00D82D9C">
          <w:pPr>
            <w:pStyle w:val="TOC2"/>
            <w:tabs>
              <w:tab w:val="left" w:pos="1134"/>
            </w:tabs>
            <w:rPr>
              <w:rFonts w:asciiTheme="minorHAnsi" w:eastAsiaTheme="minorEastAsia" w:hAnsiTheme="minorHAnsi" w:cstheme="minorBidi"/>
              <w:color w:val="auto"/>
              <w:szCs w:val="22"/>
              <w:lang w:eastAsia="en-AU"/>
            </w:rPr>
          </w:pPr>
          <w:hyperlink w:anchor="_Toc142993255" w:history="1">
            <w:r w:rsidR="00A53A83" w:rsidRPr="00504A85">
              <w:rPr>
                <w:rStyle w:val="Hyperlink"/>
              </w:rPr>
              <w:t>8.</w:t>
            </w:r>
            <w:r w:rsidR="00A53A83">
              <w:rPr>
                <w:rFonts w:asciiTheme="minorHAnsi" w:eastAsiaTheme="minorEastAsia" w:hAnsiTheme="minorHAnsi" w:cstheme="minorBidi"/>
                <w:color w:val="auto"/>
                <w:szCs w:val="22"/>
                <w:lang w:eastAsia="en-AU"/>
              </w:rPr>
              <w:tab/>
            </w:r>
            <w:r w:rsidR="00A53A83" w:rsidRPr="00504A85">
              <w:rPr>
                <w:rStyle w:val="Hyperlink"/>
              </w:rPr>
              <w:t>Supports compliance with regulatory requirements</w:t>
            </w:r>
            <w:r w:rsidR="00A53A83">
              <w:rPr>
                <w:webHidden/>
              </w:rPr>
              <w:tab/>
            </w:r>
            <w:r w:rsidR="00A53A83">
              <w:rPr>
                <w:webHidden/>
              </w:rPr>
              <w:fldChar w:fldCharType="begin"/>
            </w:r>
            <w:r w:rsidR="00A53A83">
              <w:rPr>
                <w:webHidden/>
              </w:rPr>
              <w:instrText xml:space="preserve"> PAGEREF _Toc142993255 \h </w:instrText>
            </w:r>
            <w:r w:rsidR="00A53A83">
              <w:rPr>
                <w:webHidden/>
              </w:rPr>
            </w:r>
            <w:r w:rsidR="00A53A83">
              <w:rPr>
                <w:webHidden/>
              </w:rPr>
              <w:fldChar w:fldCharType="separate"/>
            </w:r>
            <w:r w:rsidR="005E3BC4">
              <w:rPr>
                <w:webHidden/>
              </w:rPr>
              <w:t>18</w:t>
            </w:r>
            <w:r w:rsidR="00A53A83">
              <w:rPr>
                <w:webHidden/>
              </w:rPr>
              <w:fldChar w:fldCharType="end"/>
            </w:r>
          </w:hyperlink>
        </w:p>
        <w:p w14:paraId="1457D0CC" w14:textId="033A59CA" w:rsidR="00A53A83" w:rsidRDefault="00D82D9C">
          <w:pPr>
            <w:pStyle w:val="TOC2"/>
            <w:tabs>
              <w:tab w:val="left" w:pos="1134"/>
            </w:tabs>
            <w:rPr>
              <w:rFonts w:asciiTheme="minorHAnsi" w:eastAsiaTheme="minorEastAsia" w:hAnsiTheme="minorHAnsi" w:cstheme="minorBidi"/>
              <w:color w:val="auto"/>
              <w:szCs w:val="22"/>
              <w:lang w:eastAsia="en-AU"/>
            </w:rPr>
          </w:pPr>
          <w:hyperlink w:anchor="_Toc142993256" w:history="1">
            <w:r w:rsidR="00A53A83" w:rsidRPr="00504A85">
              <w:rPr>
                <w:rStyle w:val="Hyperlink"/>
              </w:rPr>
              <w:t>9.</w:t>
            </w:r>
            <w:r w:rsidR="00A53A83">
              <w:rPr>
                <w:rFonts w:asciiTheme="minorHAnsi" w:eastAsiaTheme="minorEastAsia" w:hAnsiTheme="minorHAnsi" w:cstheme="minorBidi"/>
                <w:color w:val="auto"/>
                <w:szCs w:val="22"/>
                <w:lang w:eastAsia="en-AU"/>
              </w:rPr>
              <w:tab/>
            </w:r>
            <w:r w:rsidR="00A53A83" w:rsidRPr="00504A85">
              <w:rPr>
                <w:rStyle w:val="Hyperlink"/>
              </w:rPr>
              <w:t>Considers the connection with other systems</w:t>
            </w:r>
            <w:r w:rsidR="00A53A83">
              <w:rPr>
                <w:webHidden/>
              </w:rPr>
              <w:tab/>
            </w:r>
            <w:r w:rsidR="00A53A83">
              <w:rPr>
                <w:webHidden/>
              </w:rPr>
              <w:fldChar w:fldCharType="begin"/>
            </w:r>
            <w:r w:rsidR="00A53A83">
              <w:rPr>
                <w:webHidden/>
              </w:rPr>
              <w:instrText xml:space="preserve"> PAGEREF _Toc142993256 \h </w:instrText>
            </w:r>
            <w:r w:rsidR="00A53A83">
              <w:rPr>
                <w:webHidden/>
              </w:rPr>
            </w:r>
            <w:r w:rsidR="00A53A83">
              <w:rPr>
                <w:webHidden/>
              </w:rPr>
              <w:fldChar w:fldCharType="separate"/>
            </w:r>
            <w:r w:rsidR="005E3BC4">
              <w:rPr>
                <w:webHidden/>
              </w:rPr>
              <w:t>19</w:t>
            </w:r>
            <w:r w:rsidR="00A53A83">
              <w:rPr>
                <w:webHidden/>
              </w:rPr>
              <w:fldChar w:fldCharType="end"/>
            </w:r>
          </w:hyperlink>
        </w:p>
        <w:p w14:paraId="07F1F163" w14:textId="245FE15F" w:rsidR="00A53A83" w:rsidRDefault="00D82D9C">
          <w:pPr>
            <w:pStyle w:val="TOC2"/>
            <w:tabs>
              <w:tab w:val="left" w:pos="1134"/>
            </w:tabs>
            <w:rPr>
              <w:rFonts w:asciiTheme="minorHAnsi" w:eastAsiaTheme="minorEastAsia" w:hAnsiTheme="minorHAnsi" w:cstheme="minorBidi"/>
              <w:color w:val="auto"/>
              <w:szCs w:val="22"/>
              <w:lang w:eastAsia="en-AU"/>
            </w:rPr>
          </w:pPr>
          <w:hyperlink w:anchor="_Toc142993257" w:history="1">
            <w:r w:rsidR="00A53A83" w:rsidRPr="00504A85">
              <w:rPr>
                <w:rStyle w:val="Hyperlink"/>
              </w:rPr>
              <w:t>10.</w:t>
            </w:r>
            <w:r w:rsidR="00A53A83">
              <w:rPr>
                <w:rFonts w:asciiTheme="minorHAnsi" w:eastAsiaTheme="minorEastAsia" w:hAnsiTheme="minorHAnsi" w:cstheme="minorBidi"/>
                <w:color w:val="auto"/>
                <w:szCs w:val="22"/>
                <w:lang w:eastAsia="en-AU"/>
              </w:rPr>
              <w:tab/>
            </w:r>
            <w:r w:rsidR="00A53A83" w:rsidRPr="00504A85">
              <w:rPr>
                <w:rStyle w:val="Hyperlink"/>
              </w:rPr>
              <w:t>Supported by complementary resources and guidance</w:t>
            </w:r>
            <w:r w:rsidR="00A53A83">
              <w:rPr>
                <w:webHidden/>
              </w:rPr>
              <w:tab/>
            </w:r>
            <w:r w:rsidR="00A53A83">
              <w:rPr>
                <w:webHidden/>
              </w:rPr>
              <w:fldChar w:fldCharType="begin"/>
            </w:r>
            <w:r w:rsidR="00A53A83">
              <w:rPr>
                <w:webHidden/>
              </w:rPr>
              <w:instrText xml:space="preserve"> PAGEREF _Toc142993257 \h </w:instrText>
            </w:r>
            <w:r w:rsidR="00A53A83">
              <w:rPr>
                <w:webHidden/>
              </w:rPr>
            </w:r>
            <w:r w:rsidR="00A53A83">
              <w:rPr>
                <w:webHidden/>
              </w:rPr>
              <w:fldChar w:fldCharType="separate"/>
            </w:r>
            <w:r w:rsidR="005E3BC4">
              <w:rPr>
                <w:webHidden/>
              </w:rPr>
              <w:t>20</w:t>
            </w:r>
            <w:r w:rsidR="00A53A83">
              <w:rPr>
                <w:webHidden/>
              </w:rPr>
              <w:fldChar w:fldCharType="end"/>
            </w:r>
          </w:hyperlink>
        </w:p>
        <w:p w14:paraId="67C61D2F" w14:textId="3776C58C" w:rsidR="00A53A83" w:rsidRDefault="00D82D9C">
          <w:pPr>
            <w:pStyle w:val="TOC1"/>
            <w:rPr>
              <w:rFonts w:asciiTheme="minorHAnsi" w:eastAsiaTheme="minorEastAsia" w:hAnsiTheme="minorHAnsi" w:cstheme="minorBidi"/>
              <w:sz w:val="22"/>
              <w:szCs w:val="22"/>
              <w:lang w:eastAsia="en-AU"/>
            </w:rPr>
          </w:pPr>
          <w:hyperlink w:anchor="_Toc142993258" w:history="1">
            <w:r w:rsidR="00A53A83" w:rsidRPr="00504A85">
              <w:rPr>
                <w:rStyle w:val="Hyperlink"/>
              </w:rPr>
              <w:t>Recommendations</w:t>
            </w:r>
            <w:r w:rsidR="00A53A83">
              <w:rPr>
                <w:webHidden/>
              </w:rPr>
              <w:tab/>
            </w:r>
            <w:r w:rsidR="00A53A83">
              <w:rPr>
                <w:webHidden/>
              </w:rPr>
              <w:fldChar w:fldCharType="begin"/>
            </w:r>
            <w:r w:rsidR="00A53A83">
              <w:rPr>
                <w:webHidden/>
              </w:rPr>
              <w:instrText xml:space="preserve"> PAGEREF _Toc142993258 \h </w:instrText>
            </w:r>
            <w:r w:rsidR="00A53A83">
              <w:rPr>
                <w:webHidden/>
              </w:rPr>
            </w:r>
            <w:r w:rsidR="00A53A83">
              <w:rPr>
                <w:webHidden/>
              </w:rPr>
              <w:fldChar w:fldCharType="separate"/>
            </w:r>
            <w:r w:rsidR="005E3BC4">
              <w:rPr>
                <w:webHidden/>
              </w:rPr>
              <w:t>21</w:t>
            </w:r>
            <w:r w:rsidR="00A53A83">
              <w:rPr>
                <w:webHidden/>
              </w:rPr>
              <w:fldChar w:fldCharType="end"/>
            </w:r>
          </w:hyperlink>
        </w:p>
        <w:p w14:paraId="17D67B3D" w14:textId="6388296F" w:rsidR="00A53A83" w:rsidRDefault="00D82D9C">
          <w:pPr>
            <w:pStyle w:val="TOC1"/>
            <w:rPr>
              <w:rFonts w:asciiTheme="minorHAnsi" w:eastAsiaTheme="minorEastAsia" w:hAnsiTheme="minorHAnsi" w:cstheme="minorBidi"/>
              <w:sz w:val="22"/>
              <w:szCs w:val="22"/>
              <w:lang w:eastAsia="en-AU"/>
            </w:rPr>
          </w:pPr>
          <w:hyperlink w:anchor="_Toc142993269" w:history="1">
            <w:r w:rsidR="00A53A83" w:rsidRPr="00504A85">
              <w:rPr>
                <w:rStyle w:val="Hyperlink"/>
              </w:rPr>
              <w:t>References</w:t>
            </w:r>
            <w:r w:rsidR="00A53A83">
              <w:rPr>
                <w:webHidden/>
              </w:rPr>
              <w:tab/>
            </w:r>
            <w:r w:rsidR="00A53A83">
              <w:rPr>
                <w:webHidden/>
              </w:rPr>
              <w:fldChar w:fldCharType="begin"/>
            </w:r>
            <w:r w:rsidR="00A53A83">
              <w:rPr>
                <w:webHidden/>
              </w:rPr>
              <w:instrText xml:space="preserve"> PAGEREF _Toc142993269 \h </w:instrText>
            </w:r>
            <w:r w:rsidR="00A53A83">
              <w:rPr>
                <w:webHidden/>
              </w:rPr>
            </w:r>
            <w:r w:rsidR="00A53A83">
              <w:rPr>
                <w:webHidden/>
              </w:rPr>
              <w:fldChar w:fldCharType="separate"/>
            </w:r>
            <w:r w:rsidR="005E3BC4">
              <w:rPr>
                <w:webHidden/>
              </w:rPr>
              <w:t>27</w:t>
            </w:r>
            <w:r w:rsidR="00A53A83">
              <w:rPr>
                <w:webHidden/>
              </w:rPr>
              <w:fldChar w:fldCharType="end"/>
            </w:r>
          </w:hyperlink>
        </w:p>
        <w:p w14:paraId="1A429F11" w14:textId="1A00E80A" w:rsidR="00A53A83" w:rsidRDefault="00D82D9C">
          <w:pPr>
            <w:pStyle w:val="TOC1"/>
            <w:rPr>
              <w:rFonts w:asciiTheme="minorHAnsi" w:eastAsiaTheme="minorEastAsia" w:hAnsiTheme="minorHAnsi" w:cstheme="minorBidi"/>
              <w:sz w:val="22"/>
              <w:szCs w:val="22"/>
              <w:lang w:eastAsia="en-AU"/>
            </w:rPr>
          </w:pPr>
          <w:hyperlink w:anchor="_Toc142993270" w:history="1">
            <w:r w:rsidR="00A53A83" w:rsidRPr="00504A85">
              <w:rPr>
                <w:rStyle w:val="Hyperlink"/>
              </w:rPr>
              <w:t>Acknowledgements</w:t>
            </w:r>
            <w:r w:rsidR="00A53A83">
              <w:rPr>
                <w:webHidden/>
              </w:rPr>
              <w:tab/>
            </w:r>
            <w:r w:rsidR="00A53A83">
              <w:rPr>
                <w:webHidden/>
              </w:rPr>
              <w:fldChar w:fldCharType="begin"/>
            </w:r>
            <w:r w:rsidR="00A53A83">
              <w:rPr>
                <w:webHidden/>
              </w:rPr>
              <w:instrText xml:space="preserve"> PAGEREF _Toc142993270 \h </w:instrText>
            </w:r>
            <w:r w:rsidR="00A53A83">
              <w:rPr>
                <w:webHidden/>
              </w:rPr>
            </w:r>
            <w:r w:rsidR="00A53A83">
              <w:rPr>
                <w:webHidden/>
              </w:rPr>
              <w:fldChar w:fldCharType="separate"/>
            </w:r>
            <w:r w:rsidR="005E3BC4">
              <w:rPr>
                <w:webHidden/>
              </w:rPr>
              <w:t>27</w:t>
            </w:r>
            <w:r w:rsidR="00A53A83">
              <w:rPr>
                <w:webHidden/>
              </w:rPr>
              <w:fldChar w:fldCharType="end"/>
            </w:r>
          </w:hyperlink>
        </w:p>
        <w:p w14:paraId="08DD02BB" w14:textId="28758833" w:rsidR="00A53A83" w:rsidRDefault="00D82D9C">
          <w:pPr>
            <w:pStyle w:val="TOC1"/>
            <w:rPr>
              <w:rFonts w:asciiTheme="minorHAnsi" w:eastAsiaTheme="minorEastAsia" w:hAnsiTheme="minorHAnsi" w:cstheme="minorBidi"/>
              <w:sz w:val="22"/>
              <w:szCs w:val="22"/>
              <w:lang w:eastAsia="en-AU"/>
            </w:rPr>
          </w:pPr>
          <w:hyperlink w:anchor="_Toc142993271" w:history="1">
            <w:r w:rsidR="00A53A83" w:rsidRPr="00504A85">
              <w:rPr>
                <w:rStyle w:val="Hyperlink"/>
              </w:rPr>
              <w:t>Appendix – Quotes</w:t>
            </w:r>
            <w:r w:rsidR="00A53A83">
              <w:rPr>
                <w:webHidden/>
              </w:rPr>
              <w:tab/>
            </w:r>
            <w:r w:rsidR="00A53A83">
              <w:rPr>
                <w:webHidden/>
              </w:rPr>
              <w:fldChar w:fldCharType="begin"/>
            </w:r>
            <w:r w:rsidR="00A53A83">
              <w:rPr>
                <w:webHidden/>
              </w:rPr>
              <w:instrText xml:space="preserve"> PAGEREF _Toc142993271 \h </w:instrText>
            </w:r>
            <w:r w:rsidR="00A53A83">
              <w:rPr>
                <w:webHidden/>
              </w:rPr>
            </w:r>
            <w:r w:rsidR="00A53A83">
              <w:rPr>
                <w:webHidden/>
              </w:rPr>
              <w:fldChar w:fldCharType="separate"/>
            </w:r>
            <w:r w:rsidR="005E3BC4">
              <w:rPr>
                <w:webHidden/>
              </w:rPr>
              <w:t>28</w:t>
            </w:r>
            <w:r w:rsidR="00A53A83">
              <w:rPr>
                <w:webHidden/>
              </w:rPr>
              <w:fldChar w:fldCharType="end"/>
            </w:r>
          </w:hyperlink>
        </w:p>
        <w:p w14:paraId="2CF7C9C7" w14:textId="7174D504" w:rsidR="00847F97" w:rsidRDefault="00847F97">
          <w:r>
            <w:rPr>
              <w:noProof/>
              <w:color w:val="auto"/>
              <w:sz w:val="24"/>
            </w:rPr>
            <w:fldChar w:fldCharType="end"/>
          </w:r>
        </w:p>
      </w:sdtContent>
    </w:sdt>
    <w:p w14:paraId="696CEBE3" w14:textId="6C6E8E72" w:rsidR="006163EF" w:rsidRDefault="006163EF" w:rsidP="00460804">
      <w:pPr>
        <w:pStyle w:val="Heading1"/>
      </w:pPr>
      <w:bookmarkStart w:id="20" w:name="_Toc138419584"/>
      <w:bookmarkStart w:id="21" w:name="_Toc142993230"/>
      <w:r>
        <w:lastRenderedPageBreak/>
        <w:t>Background to the BSP Template Review</w:t>
      </w:r>
      <w:bookmarkEnd w:id="20"/>
      <w:bookmarkEnd w:id="21"/>
    </w:p>
    <w:p w14:paraId="12A2611F" w14:textId="77777777" w:rsidR="006163EF" w:rsidRDefault="006163EF" w:rsidP="00460804">
      <w:pPr>
        <w:pStyle w:val="Heading2"/>
      </w:pPr>
      <w:bookmarkStart w:id="22" w:name="_Toc138419585"/>
      <w:bookmarkStart w:id="23" w:name="_Toc138419809"/>
      <w:bookmarkStart w:id="24" w:name="_Toc140148284"/>
      <w:bookmarkStart w:id="25" w:name="_Toc140148382"/>
      <w:bookmarkStart w:id="26" w:name="_Toc140836359"/>
      <w:bookmarkStart w:id="27" w:name="_Toc142924876"/>
      <w:bookmarkStart w:id="28" w:name="_Toc142992536"/>
      <w:bookmarkStart w:id="29" w:name="_Toc142993145"/>
      <w:bookmarkStart w:id="30" w:name="_Toc142993231"/>
      <w:r>
        <w:t>Template Origins</w:t>
      </w:r>
      <w:bookmarkEnd w:id="22"/>
      <w:bookmarkEnd w:id="23"/>
      <w:bookmarkEnd w:id="24"/>
      <w:bookmarkEnd w:id="25"/>
      <w:bookmarkEnd w:id="26"/>
      <w:bookmarkEnd w:id="27"/>
      <w:bookmarkEnd w:id="28"/>
      <w:bookmarkEnd w:id="29"/>
      <w:bookmarkEnd w:id="30"/>
      <w:r w:rsidRPr="00FD640C">
        <w:rPr>
          <w:noProof/>
        </w:rPr>
        <w:t xml:space="preserve"> </w:t>
      </w:r>
    </w:p>
    <w:p w14:paraId="7A74AD30" w14:textId="52CE2190" w:rsidR="006163EF" w:rsidRPr="00022786" w:rsidRDefault="006163EF" w:rsidP="00F71BE9">
      <w:pPr>
        <w:rPr>
          <w:color w:val="000000" w:themeColor="text1"/>
          <w:szCs w:val="22"/>
        </w:rPr>
      </w:pPr>
      <w:r w:rsidRPr="00F71BE9">
        <w:rPr>
          <w:szCs w:val="22"/>
        </w:rPr>
        <w:t xml:space="preserve">In 2018, the NDIS Quality and Safeguards Commission </w:t>
      </w:r>
      <w:r w:rsidR="00D62480" w:rsidRPr="00F71BE9">
        <w:rPr>
          <w:szCs w:val="22"/>
        </w:rPr>
        <w:t xml:space="preserve">(NDIS Commission) </w:t>
      </w:r>
      <w:r w:rsidRPr="00F71BE9">
        <w:rPr>
          <w:szCs w:val="22"/>
        </w:rPr>
        <w:t xml:space="preserve">made two behaviour support plan templates available on the website. They </w:t>
      </w:r>
      <w:r w:rsidRPr="00F71BE9">
        <w:rPr>
          <w:color w:val="000000" w:themeColor="text1"/>
          <w:szCs w:val="22"/>
        </w:rPr>
        <w:t>included an Interim Behaviour Support Plan templat</w:t>
      </w:r>
      <w:r w:rsidRPr="00022786">
        <w:rPr>
          <w:color w:val="000000" w:themeColor="text1"/>
          <w:szCs w:val="22"/>
        </w:rPr>
        <w:t xml:space="preserve">e and a Comprehensive Behaviour Support Plan template. </w:t>
      </w:r>
    </w:p>
    <w:p w14:paraId="6924FCDA" w14:textId="65C3D836" w:rsidR="006163EF" w:rsidRPr="00022786" w:rsidRDefault="006163EF" w:rsidP="00F71BE9">
      <w:pPr>
        <w:rPr>
          <w:szCs w:val="22"/>
        </w:rPr>
      </w:pPr>
      <w:r w:rsidRPr="0038372C">
        <w:rPr>
          <w:szCs w:val="22"/>
        </w:rPr>
        <w:t xml:space="preserve">These templates were informed by positive behaviour support and the legislated requirements as outlined in the </w:t>
      </w:r>
      <w:hyperlink r:id="rId12" w:history="1">
        <w:r w:rsidRPr="00F71BE9">
          <w:rPr>
            <w:rStyle w:val="Hyperlink"/>
            <w:i/>
            <w:szCs w:val="22"/>
          </w:rPr>
          <w:t>NDIS (Restrictive Practices and Behaviour Support) Rules 2018</w:t>
        </w:r>
      </w:hyperlink>
      <w:r w:rsidRPr="00F71BE9">
        <w:rPr>
          <w:szCs w:val="22"/>
        </w:rPr>
        <w:t xml:space="preserve"> and the </w:t>
      </w:r>
      <w:hyperlink r:id="rId13" w:history="1">
        <w:r w:rsidRPr="00F71BE9">
          <w:rPr>
            <w:rStyle w:val="Hyperlink"/>
            <w:i/>
            <w:szCs w:val="22"/>
          </w:rPr>
          <w:t>NDIS</w:t>
        </w:r>
        <w:r w:rsidR="0038372C">
          <w:rPr>
            <w:rStyle w:val="Hyperlink"/>
            <w:i/>
            <w:szCs w:val="22"/>
          </w:rPr>
          <w:t xml:space="preserve"> </w:t>
        </w:r>
        <w:r w:rsidRPr="00F71BE9">
          <w:rPr>
            <w:rStyle w:val="Hyperlink"/>
            <w:i/>
            <w:szCs w:val="22"/>
          </w:rPr>
          <w:t>(Registration and Practice Standards) Rules 2018.</w:t>
        </w:r>
      </w:hyperlink>
      <w:r w:rsidRPr="00F71BE9">
        <w:rPr>
          <w:szCs w:val="22"/>
        </w:rPr>
        <w:t xml:space="preserve"> The structure was also aligned with the </w:t>
      </w:r>
      <w:r w:rsidRPr="00F71BE9">
        <w:rPr>
          <w:i/>
          <w:color w:val="962C8B" w:themeColor="accent2"/>
          <w:szCs w:val="22"/>
        </w:rPr>
        <w:t>Commission's Operating System</w:t>
      </w:r>
      <w:r w:rsidRPr="00F71BE9">
        <w:rPr>
          <w:szCs w:val="22"/>
        </w:rPr>
        <w:t>, which is the portal used by practitioners and providers to lodge behaviour support plans containing regulated restrictive practices</w:t>
      </w:r>
      <w:r w:rsidR="00682E12" w:rsidRPr="00022786">
        <w:rPr>
          <w:szCs w:val="22"/>
        </w:rPr>
        <w:t xml:space="preserve"> and complete monthly reporting</w:t>
      </w:r>
      <w:r w:rsidRPr="00022786">
        <w:rPr>
          <w:szCs w:val="22"/>
        </w:rPr>
        <w:t>. </w:t>
      </w:r>
    </w:p>
    <w:p w14:paraId="4B051F1F" w14:textId="6079F5E9" w:rsidR="006163EF" w:rsidRPr="0038372C" w:rsidRDefault="006163EF" w:rsidP="00022786">
      <w:pPr>
        <w:rPr>
          <w:szCs w:val="22"/>
        </w:rPr>
      </w:pPr>
      <w:r w:rsidRPr="0038372C">
        <w:rPr>
          <w:szCs w:val="22"/>
        </w:rPr>
        <w:t>In response to s</w:t>
      </w:r>
      <w:r w:rsidR="008930F7" w:rsidRPr="0038372C">
        <w:rPr>
          <w:szCs w:val="22"/>
        </w:rPr>
        <w:t>ector</w:t>
      </w:r>
      <w:r w:rsidRPr="0038372C">
        <w:rPr>
          <w:szCs w:val="22"/>
        </w:rPr>
        <w:t xml:space="preserve"> feedback, revision</w:t>
      </w:r>
      <w:r w:rsidR="00446E3E" w:rsidRPr="0038372C">
        <w:rPr>
          <w:szCs w:val="22"/>
        </w:rPr>
        <w:t>s</w:t>
      </w:r>
      <w:r w:rsidRPr="0038372C">
        <w:rPr>
          <w:szCs w:val="22"/>
        </w:rPr>
        <w:t xml:space="preserve"> were made in 2019 to streamline the templates and improve their fit with practice. This involved changes to the format and design, removing</w:t>
      </w:r>
      <w:r w:rsidR="008930F7" w:rsidRPr="0038372C">
        <w:rPr>
          <w:szCs w:val="22"/>
        </w:rPr>
        <w:t xml:space="preserve"> </w:t>
      </w:r>
      <w:r w:rsidR="005A541E" w:rsidRPr="0038372C">
        <w:rPr>
          <w:szCs w:val="22"/>
        </w:rPr>
        <w:t xml:space="preserve">some </w:t>
      </w:r>
      <w:r w:rsidR="008930F7" w:rsidRPr="0038372C">
        <w:rPr>
          <w:szCs w:val="22"/>
        </w:rPr>
        <w:t>content and</w:t>
      </w:r>
      <w:r w:rsidRPr="0038372C">
        <w:rPr>
          <w:szCs w:val="22"/>
        </w:rPr>
        <w:t xml:space="preserve"> unnecessary repetition</w:t>
      </w:r>
      <w:r w:rsidR="008930F7" w:rsidRPr="0038372C">
        <w:rPr>
          <w:szCs w:val="22"/>
        </w:rPr>
        <w:t>. Overall the length of the</w:t>
      </w:r>
      <w:r w:rsidRPr="0038372C">
        <w:rPr>
          <w:szCs w:val="22"/>
        </w:rPr>
        <w:t xml:space="preserve"> documents </w:t>
      </w:r>
      <w:r w:rsidR="008930F7" w:rsidRPr="0038372C">
        <w:rPr>
          <w:szCs w:val="22"/>
        </w:rPr>
        <w:t xml:space="preserve">was reduced </w:t>
      </w:r>
      <w:r w:rsidRPr="0038372C">
        <w:rPr>
          <w:szCs w:val="22"/>
        </w:rPr>
        <w:t>by 80%. No further updates have occ</w:t>
      </w:r>
      <w:r w:rsidR="0041505F" w:rsidRPr="0038372C">
        <w:rPr>
          <w:szCs w:val="22"/>
        </w:rPr>
        <w:t xml:space="preserve">urred since this time. </w:t>
      </w:r>
    </w:p>
    <w:p w14:paraId="1E87BFA1" w14:textId="77777777" w:rsidR="006163EF" w:rsidRPr="0038372C" w:rsidRDefault="006163EF">
      <w:pPr>
        <w:rPr>
          <w:szCs w:val="22"/>
        </w:rPr>
      </w:pPr>
      <w:r w:rsidRPr="0038372C">
        <w:rPr>
          <w:szCs w:val="22"/>
        </w:rPr>
        <w:t xml:space="preserve">The NDIS Commission has never mandated </w:t>
      </w:r>
      <w:r w:rsidR="005A541E" w:rsidRPr="0038372C">
        <w:rPr>
          <w:szCs w:val="22"/>
        </w:rPr>
        <w:t xml:space="preserve">the </w:t>
      </w:r>
      <w:r w:rsidRPr="0038372C">
        <w:rPr>
          <w:szCs w:val="22"/>
        </w:rPr>
        <w:t xml:space="preserve">use of the behaviour support plan templates. Rather specialist behaviour support providers </w:t>
      </w:r>
      <w:r w:rsidR="008930F7" w:rsidRPr="0038372C">
        <w:rPr>
          <w:szCs w:val="22"/>
        </w:rPr>
        <w:t xml:space="preserve">and NDIS behaviour support practitioners </w:t>
      </w:r>
      <w:r w:rsidRPr="0038372C">
        <w:rPr>
          <w:szCs w:val="22"/>
        </w:rPr>
        <w:t>can choose to use them or any other plan format that best meets the needs of the NDIS participant and their support</w:t>
      </w:r>
      <w:r w:rsidR="005A541E" w:rsidRPr="0038372C">
        <w:rPr>
          <w:szCs w:val="22"/>
        </w:rPr>
        <w:t>ers</w:t>
      </w:r>
      <w:r w:rsidRPr="0038372C">
        <w:rPr>
          <w:szCs w:val="22"/>
        </w:rPr>
        <w:t>; provided that it also complies with the Rules and any authorisation requirements (however described) in the relevant state or territory. It is noted that in some jurisdictions, such as Victoria, NDIS provider</w:t>
      </w:r>
      <w:r w:rsidR="00446E3E" w:rsidRPr="0038372C">
        <w:rPr>
          <w:szCs w:val="22"/>
        </w:rPr>
        <w:t>s</w:t>
      </w:r>
      <w:r w:rsidRPr="0038372C">
        <w:rPr>
          <w:szCs w:val="22"/>
        </w:rPr>
        <w:t xml:space="preserve"> must use either the NDIS Commission’s template or an alternate form as specified by the Victorian Senior Practitioner.</w:t>
      </w:r>
    </w:p>
    <w:p w14:paraId="58CF5562" w14:textId="441AB3FC" w:rsidR="006163EF" w:rsidRPr="00F71BE9" w:rsidRDefault="006163EF" w:rsidP="00F71BE9">
      <w:pPr>
        <w:rPr>
          <w:szCs w:val="22"/>
        </w:rPr>
      </w:pPr>
      <w:r w:rsidRPr="0038372C">
        <w:rPr>
          <w:szCs w:val="22"/>
        </w:rPr>
        <w:t xml:space="preserve">The </w:t>
      </w:r>
      <w:r w:rsidR="005A541E" w:rsidRPr="0038372C">
        <w:rPr>
          <w:szCs w:val="22"/>
        </w:rPr>
        <w:t xml:space="preserve">NDIS </w:t>
      </w:r>
      <w:r w:rsidRPr="0038372C">
        <w:rPr>
          <w:szCs w:val="22"/>
        </w:rPr>
        <w:t xml:space="preserve">Commission’s templates were the first nationally consistent behaviour support plan templates available to the sector. </w:t>
      </w:r>
      <w:r w:rsidR="008930F7" w:rsidRPr="0038372C">
        <w:rPr>
          <w:szCs w:val="22"/>
        </w:rPr>
        <w:t>Whilst not flawless, the templates</w:t>
      </w:r>
      <w:r w:rsidRPr="0038372C">
        <w:rPr>
          <w:szCs w:val="22"/>
        </w:rPr>
        <w:t xml:space="preserve"> have provided a scaffold to support practice and an important foundational benchmark. </w:t>
      </w:r>
    </w:p>
    <w:p w14:paraId="250B7EE6" w14:textId="77777777" w:rsidR="006163EF" w:rsidRDefault="006163EF" w:rsidP="00460804">
      <w:pPr>
        <w:pStyle w:val="Heading2"/>
      </w:pPr>
      <w:bookmarkStart w:id="31" w:name="_Toc138419586"/>
      <w:bookmarkStart w:id="32" w:name="_Toc138419810"/>
      <w:bookmarkStart w:id="33" w:name="_Toc140148285"/>
      <w:bookmarkStart w:id="34" w:name="_Toc140148383"/>
      <w:bookmarkStart w:id="35" w:name="_Toc140836360"/>
      <w:bookmarkStart w:id="36" w:name="_Toc142924877"/>
      <w:bookmarkStart w:id="37" w:name="_Toc142992537"/>
      <w:bookmarkStart w:id="38" w:name="_Toc142993146"/>
      <w:bookmarkStart w:id="39" w:name="_Toc142993232"/>
      <w:r>
        <w:t>The Quality of Behaviour Support Plans</w:t>
      </w:r>
      <w:bookmarkEnd w:id="31"/>
      <w:bookmarkEnd w:id="32"/>
      <w:bookmarkEnd w:id="33"/>
      <w:bookmarkEnd w:id="34"/>
      <w:bookmarkEnd w:id="35"/>
      <w:bookmarkEnd w:id="36"/>
      <w:bookmarkEnd w:id="37"/>
      <w:bookmarkEnd w:id="38"/>
      <w:bookmarkEnd w:id="39"/>
    </w:p>
    <w:p w14:paraId="450FFF6B" w14:textId="1269A54F" w:rsidR="006163EF" w:rsidRPr="0038372C" w:rsidRDefault="006163EF" w:rsidP="00F71BE9">
      <w:pPr>
        <w:rPr>
          <w:szCs w:val="22"/>
        </w:rPr>
      </w:pPr>
      <w:r w:rsidRPr="00F71BE9">
        <w:rPr>
          <w:szCs w:val="22"/>
        </w:rPr>
        <w:t xml:space="preserve">In 2022 the NDIS Commission published a paper on </w:t>
      </w:r>
      <w:hyperlink r:id="rId14" w:anchor="paragraph-id-5939" w:history="1">
        <w:r w:rsidRPr="0038372C">
          <w:rPr>
            <w:rStyle w:val="Hyperlink"/>
            <w:szCs w:val="22"/>
          </w:rPr>
          <w:t>Behaviour Support Plan Quality</w:t>
        </w:r>
      </w:hyperlink>
      <w:r w:rsidRPr="00F71BE9">
        <w:rPr>
          <w:szCs w:val="22"/>
        </w:rPr>
        <w:t xml:space="preserve">. This involved the evaluation of 2,744 Comprehensive Behaviour Support Plans containing regulated restrictive practices that were lodged with the NDIS Commission between </w:t>
      </w:r>
      <w:r w:rsidRPr="00022786">
        <w:rPr>
          <w:szCs w:val="22"/>
        </w:rPr>
        <w:t>1 July 2020 and 31 December 2021. The results indicated that 80%</w:t>
      </w:r>
      <w:r w:rsidRPr="0038372C">
        <w:rPr>
          <w:szCs w:val="22"/>
        </w:rPr>
        <w:t xml:space="preserve"> of the behaviour support plans were of 'weak' or 'under-developed' quality</w:t>
      </w:r>
      <w:r w:rsidR="00B47438" w:rsidRPr="0038372C">
        <w:rPr>
          <w:szCs w:val="22"/>
        </w:rPr>
        <w:t xml:space="preserve"> (using the BSPQEII tool)</w:t>
      </w:r>
      <w:r w:rsidR="005A541E" w:rsidRPr="0038372C">
        <w:rPr>
          <w:szCs w:val="22"/>
        </w:rPr>
        <w:t>; and only 32% showed evidence of consultation with the person with disability.</w:t>
      </w:r>
    </w:p>
    <w:p w14:paraId="11C678C0" w14:textId="5D5C1388" w:rsidR="006163EF" w:rsidRPr="00022786" w:rsidRDefault="006163EF" w:rsidP="00F71BE9">
      <w:pPr>
        <w:rPr>
          <w:szCs w:val="22"/>
        </w:rPr>
      </w:pPr>
      <w:r w:rsidRPr="0038372C">
        <w:rPr>
          <w:szCs w:val="22"/>
        </w:rPr>
        <w:t>In response</w:t>
      </w:r>
      <w:r w:rsidR="00B47438" w:rsidRPr="0038372C">
        <w:rPr>
          <w:szCs w:val="22"/>
        </w:rPr>
        <w:t>,</w:t>
      </w:r>
      <w:r w:rsidRPr="0038372C">
        <w:rPr>
          <w:szCs w:val="22"/>
        </w:rPr>
        <w:t xml:space="preserve"> the NDIS Commission commenced a number of activities to uplift the quality of behaviour support plans. This has included co-designing </w:t>
      </w:r>
      <w:hyperlink r:id="rId15" w:history="1">
        <w:r w:rsidRPr="000748E2">
          <w:rPr>
            <w:rStyle w:val="Hyperlink"/>
            <w:szCs w:val="22"/>
          </w:rPr>
          <w:t>participant fact sheets</w:t>
        </w:r>
      </w:hyperlink>
      <w:r w:rsidRPr="000748E2">
        <w:rPr>
          <w:szCs w:val="22"/>
        </w:rPr>
        <w:t xml:space="preserve"> about positive behaviour support</w:t>
      </w:r>
      <w:r w:rsidR="00930C7C" w:rsidRPr="000748E2">
        <w:rPr>
          <w:szCs w:val="22"/>
        </w:rPr>
        <w:t>, rights</w:t>
      </w:r>
      <w:r w:rsidRPr="000748E2">
        <w:rPr>
          <w:szCs w:val="22"/>
        </w:rPr>
        <w:t xml:space="preserve"> and what can be expected from providers</w:t>
      </w:r>
      <w:r w:rsidR="00930C7C" w:rsidRPr="0038372C">
        <w:rPr>
          <w:szCs w:val="22"/>
        </w:rPr>
        <w:t>;</w:t>
      </w:r>
      <w:r w:rsidRPr="0038372C">
        <w:rPr>
          <w:szCs w:val="22"/>
        </w:rPr>
        <w:t xml:space="preserve"> </w:t>
      </w:r>
      <w:hyperlink r:id="rId16" w:anchor="paragraph-id-6797" w:history="1">
        <w:r w:rsidR="000748E2">
          <w:rPr>
            <w:rStyle w:val="Hyperlink"/>
            <w:szCs w:val="22"/>
          </w:rPr>
          <w:t>BSP c</w:t>
        </w:r>
        <w:r w:rsidRPr="000748E2">
          <w:rPr>
            <w:rStyle w:val="Hyperlink"/>
            <w:szCs w:val="22"/>
          </w:rPr>
          <w:t>hecklists</w:t>
        </w:r>
      </w:hyperlink>
      <w:r w:rsidRPr="000748E2">
        <w:rPr>
          <w:szCs w:val="22"/>
        </w:rPr>
        <w:t xml:space="preserve"> for providers</w:t>
      </w:r>
      <w:r w:rsidR="005D0198" w:rsidRPr="000748E2">
        <w:rPr>
          <w:szCs w:val="22"/>
        </w:rPr>
        <w:t xml:space="preserve"> outlining</w:t>
      </w:r>
      <w:r w:rsidRPr="000748E2">
        <w:rPr>
          <w:szCs w:val="22"/>
        </w:rPr>
        <w:t xml:space="preserve"> the requirements when developing </w:t>
      </w:r>
      <w:r w:rsidR="00930C7C" w:rsidRPr="000748E2">
        <w:rPr>
          <w:szCs w:val="22"/>
        </w:rPr>
        <w:t>behaviour support plans</w:t>
      </w:r>
      <w:r w:rsidRPr="0038372C">
        <w:rPr>
          <w:szCs w:val="22"/>
        </w:rPr>
        <w:t>; and</w:t>
      </w:r>
      <w:r w:rsidR="0041505F" w:rsidRPr="0038372C">
        <w:rPr>
          <w:szCs w:val="22"/>
        </w:rPr>
        <w:t xml:space="preserve"> th</w:t>
      </w:r>
      <w:r w:rsidR="005D0198" w:rsidRPr="0038372C">
        <w:rPr>
          <w:szCs w:val="22"/>
        </w:rPr>
        <w:t>e current</w:t>
      </w:r>
      <w:r w:rsidR="0041505F" w:rsidRPr="0038372C">
        <w:rPr>
          <w:szCs w:val="22"/>
        </w:rPr>
        <w:t xml:space="preserve"> </w:t>
      </w:r>
      <w:r w:rsidRPr="0038372C">
        <w:rPr>
          <w:szCs w:val="22"/>
        </w:rPr>
        <w:t xml:space="preserve">review of the existing </w:t>
      </w:r>
      <w:r w:rsidR="00930C7C" w:rsidRPr="0038372C">
        <w:rPr>
          <w:szCs w:val="22"/>
        </w:rPr>
        <w:t>BSP</w:t>
      </w:r>
      <w:r w:rsidRPr="0038372C">
        <w:rPr>
          <w:szCs w:val="22"/>
        </w:rPr>
        <w:t xml:space="preserve"> templates.</w:t>
      </w:r>
      <w:r w:rsidR="00930C7C" w:rsidRPr="0038372C">
        <w:rPr>
          <w:szCs w:val="22"/>
        </w:rPr>
        <w:t xml:space="preserve"> A number of grant projects </w:t>
      </w:r>
      <w:r w:rsidR="005D0198" w:rsidRPr="0038372C">
        <w:rPr>
          <w:szCs w:val="22"/>
        </w:rPr>
        <w:t xml:space="preserve">are also underway including ‘The Right Direction’ and </w:t>
      </w:r>
      <w:hyperlink r:id="rId17" w:history="1">
        <w:r w:rsidR="004E57A4" w:rsidRPr="00F71BE9">
          <w:rPr>
            <w:rStyle w:val="Hyperlink"/>
            <w:szCs w:val="22"/>
          </w:rPr>
          <w:t>‘D</w:t>
        </w:r>
        <w:r w:rsidR="00334FAD" w:rsidRPr="00F71BE9">
          <w:rPr>
            <w:rStyle w:val="Hyperlink"/>
            <w:szCs w:val="22"/>
          </w:rPr>
          <w:t>eciding with Support</w:t>
        </w:r>
      </w:hyperlink>
      <w:r w:rsidR="00334FAD" w:rsidRPr="00F71BE9">
        <w:rPr>
          <w:rStyle w:val="Hyperlink"/>
          <w:szCs w:val="22"/>
        </w:rPr>
        <w:t>’</w:t>
      </w:r>
      <w:r w:rsidR="00334FAD" w:rsidRPr="00F71BE9">
        <w:rPr>
          <w:szCs w:val="22"/>
        </w:rPr>
        <w:t xml:space="preserve"> </w:t>
      </w:r>
      <w:r w:rsidR="00DE1747" w:rsidRPr="00F71BE9">
        <w:rPr>
          <w:szCs w:val="22"/>
        </w:rPr>
        <w:t xml:space="preserve">which produced </w:t>
      </w:r>
      <w:r w:rsidR="00930C7C" w:rsidRPr="00F71BE9">
        <w:rPr>
          <w:szCs w:val="22"/>
        </w:rPr>
        <w:t>a suite of evidence-based and co-designed supported decision making tool</w:t>
      </w:r>
      <w:r w:rsidR="00081AC5" w:rsidRPr="00F71BE9">
        <w:rPr>
          <w:szCs w:val="22"/>
        </w:rPr>
        <w:t>s for behaviour support</w:t>
      </w:r>
      <w:r w:rsidR="00930C7C" w:rsidRPr="00022786">
        <w:rPr>
          <w:szCs w:val="22"/>
        </w:rPr>
        <w:t>.</w:t>
      </w:r>
    </w:p>
    <w:p w14:paraId="31024ADC" w14:textId="69F88ABC" w:rsidR="001E6210" w:rsidRPr="0038372C" w:rsidRDefault="00315A2F" w:rsidP="00F71BE9">
      <w:pPr>
        <w:rPr>
          <w:szCs w:val="22"/>
        </w:rPr>
      </w:pPr>
      <w:r w:rsidRPr="0038372C">
        <w:rPr>
          <w:szCs w:val="22"/>
        </w:rPr>
        <w:lastRenderedPageBreak/>
        <w:t>The NDIS Commission completed f</w:t>
      </w:r>
      <w:r w:rsidR="001E6210" w:rsidRPr="0038372C">
        <w:rPr>
          <w:szCs w:val="22"/>
        </w:rPr>
        <w:t>urther reviews of BSP quality</w:t>
      </w:r>
      <w:r w:rsidRPr="0038372C">
        <w:rPr>
          <w:szCs w:val="22"/>
        </w:rPr>
        <w:t xml:space="preserve"> in 2023</w:t>
      </w:r>
      <w:r w:rsidR="00DE1747" w:rsidRPr="0038372C">
        <w:rPr>
          <w:szCs w:val="22"/>
        </w:rPr>
        <w:t xml:space="preserve">. This involved a </w:t>
      </w:r>
      <w:r w:rsidR="007E6AFA" w:rsidRPr="0038372C">
        <w:rPr>
          <w:szCs w:val="22"/>
        </w:rPr>
        <w:t xml:space="preserve">random </w:t>
      </w:r>
      <w:r w:rsidR="00DE1747" w:rsidRPr="0038372C">
        <w:rPr>
          <w:szCs w:val="22"/>
        </w:rPr>
        <w:t xml:space="preserve">sample of </w:t>
      </w:r>
      <w:r w:rsidRPr="0038372C">
        <w:rPr>
          <w:szCs w:val="22"/>
        </w:rPr>
        <w:t xml:space="preserve">100 </w:t>
      </w:r>
      <w:r w:rsidR="0038372C">
        <w:rPr>
          <w:szCs w:val="22"/>
        </w:rPr>
        <w:t>C</w:t>
      </w:r>
      <w:r w:rsidRPr="0038372C">
        <w:rPr>
          <w:szCs w:val="22"/>
        </w:rPr>
        <w:t xml:space="preserve">omprehensive </w:t>
      </w:r>
      <w:r w:rsidR="0038372C">
        <w:rPr>
          <w:szCs w:val="22"/>
        </w:rPr>
        <w:t>B</w:t>
      </w:r>
      <w:r w:rsidRPr="0038372C">
        <w:rPr>
          <w:szCs w:val="22"/>
        </w:rPr>
        <w:t xml:space="preserve">ehaviour </w:t>
      </w:r>
      <w:r w:rsidR="0038372C">
        <w:rPr>
          <w:szCs w:val="22"/>
        </w:rPr>
        <w:t>S</w:t>
      </w:r>
      <w:r w:rsidRPr="0038372C">
        <w:rPr>
          <w:szCs w:val="22"/>
        </w:rPr>
        <w:t xml:space="preserve">upport </w:t>
      </w:r>
      <w:r w:rsidR="0038372C">
        <w:rPr>
          <w:szCs w:val="22"/>
        </w:rPr>
        <w:t>P</w:t>
      </w:r>
      <w:r w:rsidRPr="0038372C">
        <w:rPr>
          <w:szCs w:val="22"/>
        </w:rPr>
        <w:t xml:space="preserve">lans </w:t>
      </w:r>
      <w:r w:rsidRPr="00F71BE9">
        <w:rPr>
          <w:szCs w:val="22"/>
        </w:rPr>
        <w:t xml:space="preserve">that were active, partially active or pending in </w:t>
      </w:r>
      <w:r w:rsidR="00C618DA">
        <w:rPr>
          <w:szCs w:val="22"/>
        </w:rPr>
        <w:t xml:space="preserve">the Commission’s Operating System (COS) in </w:t>
      </w:r>
      <w:r w:rsidR="005D0198" w:rsidRPr="00022786">
        <w:rPr>
          <w:szCs w:val="22"/>
        </w:rPr>
        <w:t xml:space="preserve">the month of </w:t>
      </w:r>
      <w:r w:rsidRPr="00022786">
        <w:rPr>
          <w:szCs w:val="22"/>
        </w:rPr>
        <w:t>February</w:t>
      </w:r>
      <w:r w:rsidR="00B47438" w:rsidRPr="00BD5F1D">
        <w:rPr>
          <w:szCs w:val="22"/>
        </w:rPr>
        <w:t xml:space="preserve"> 2023</w:t>
      </w:r>
      <w:r w:rsidRPr="00BD5F1D">
        <w:rPr>
          <w:szCs w:val="22"/>
        </w:rPr>
        <w:t xml:space="preserve">. </w:t>
      </w:r>
      <w:r w:rsidR="0041505F" w:rsidRPr="0038372C">
        <w:rPr>
          <w:szCs w:val="22"/>
        </w:rPr>
        <w:t>This review found that over the past 12</w:t>
      </w:r>
      <w:r w:rsidR="005D0198" w:rsidRPr="0038372C">
        <w:rPr>
          <w:szCs w:val="22"/>
        </w:rPr>
        <w:t>-</w:t>
      </w:r>
      <w:r w:rsidR="0041505F" w:rsidRPr="0038372C">
        <w:rPr>
          <w:szCs w:val="22"/>
        </w:rPr>
        <w:t xml:space="preserve">18 months there have </w:t>
      </w:r>
      <w:r w:rsidR="008E09FF" w:rsidRPr="0038372C">
        <w:rPr>
          <w:szCs w:val="22"/>
        </w:rPr>
        <w:t xml:space="preserve">been </w:t>
      </w:r>
      <w:r w:rsidR="0041505F" w:rsidRPr="0038372C">
        <w:rPr>
          <w:szCs w:val="22"/>
        </w:rPr>
        <w:t>small improvements in BSP quality, however more work is required.</w:t>
      </w:r>
      <w:r w:rsidR="001E6210" w:rsidRPr="0038372C">
        <w:rPr>
          <w:szCs w:val="22"/>
        </w:rPr>
        <w:t xml:space="preserve"> </w:t>
      </w:r>
      <w:r w:rsidRPr="0038372C">
        <w:rPr>
          <w:szCs w:val="22"/>
        </w:rPr>
        <w:t>7</w:t>
      </w:r>
      <w:r w:rsidR="001E6210" w:rsidRPr="0038372C">
        <w:rPr>
          <w:szCs w:val="22"/>
        </w:rPr>
        <w:t xml:space="preserve">1% of </w:t>
      </w:r>
      <w:r w:rsidR="0038372C">
        <w:rPr>
          <w:szCs w:val="22"/>
        </w:rPr>
        <w:t>C</w:t>
      </w:r>
      <w:r w:rsidR="001E6210" w:rsidRPr="0038372C">
        <w:rPr>
          <w:szCs w:val="22"/>
        </w:rPr>
        <w:t xml:space="preserve">omprehensive </w:t>
      </w:r>
      <w:r w:rsidR="0038372C">
        <w:rPr>
          <w:szCs w:val="22"/>
        </w:rPr>
        <w:t>B</w:t>
      </w:r>
      <w:r w:rsidR="001E6210" w:rsidRPr="0038372C">
        <w:rPr>
          <w:szCs w:val="22"/>
        </w:rPr>
        <w:t xml:space="preserve">ehaviour </w:t>
      </w:r>
      <w:r w:rsidR="0038372C">
        <w:rPr>
          <w:szCs w:val="22"/>
        </w:rPr>
        <w:t>S</w:t>
      </w:r>
      <w:r w:rsidR="001E6210" w:rsidRPr="0038372C">
        <w:rPr>
          <w:szCs w:val="22"/>
        </w:rPr>
        <w:t xml:space="preserve">upport </w:t>
      </w:r>
      <w:r w:rsidR="0038372C">
        <w:rPr>
          <w:szCs w:val="22"/>
        </w:rPr>
        <w:t>P</w:t>
      </w:r>
      <w:r w:rsidR="001E6210" w:rsidRPr="0038372C">
        <w:rPr>
          <w:szCs w:val="22"/>
        </w:rPr>
        <w:t>lans were</w:t>
      </w:r>
      <w:r w:rsidR="0041505F" w:rsidRPr="0038372C">
        <w:rPr>
          <w:szCs w:val="22"/>
        </w:rPr>
        <w:t xml:space="preserve"> found to be </w:t>
      </w:r>
      <w:r w:rsidR="001E6210" w:rsidRPr="0038372C">
        <w:rPr>
          <w:szCs w:val="22"/>
        </w:rPr>
        <w:t xml:space="preserve">of 'weak' or 'under-developed' quality and </w:t>
      </w:r>
      <w:r w:rsidR="007E6AFA" w:rsidRPr="0038372C">
        <w:rPr>
          <w:szCs w:val="22"/>
        </w:rPr>
        <w:t xml:space="preserve">only </w:t>
      </w:r>
      <w:r w:rsidRPr="0038372C">
        <w:rPr>
          <w:szCs w:val="22"/>
        </w:rPr>
        <w:t>4</w:t>
      </w:r>
      <w:r w:rsidR="001E6210" w:rsidRPr="0038372C">
        <w:rPr>
          <w:szCs w:val="22"/>
        </w:rPr>
        <w:t>0%</w:t>
      </w:r>
      <w:r w:rsidRPr="0038372C">
        <w:rPr>
          <w:szCs w:val="22"/>
        </w:rPr>
        <w:t xml:space="preserve"> showed evidence of consultation with the person with disability. </w:t>
      </w:r>
    </w:p>
    <w:p w14:paraId="06131F2B" w14:textId="544DEDFE" w:rsidR="006163EF" w:rsidRDefault="00D141C7" w:rsidP="00460804">
      <w:pPr>
        <w:pStyle w:val="Heading1"/>
      </w:pPr>
      <w:bookmarkStart w:id="40" w:name="_Toc142993233"/>
      <w:r>
        <w:t>Purpose</w:t>
      </w:r>
      <w:bookmarkEnd w:id="40"/>
    </w:p>
    <w:p w14:paraId="269F57B0" w14:textId="1F829A68" w:rsidR="006163EF" w:rsidRPr="00EA4121" w:rsidRDefault="006163EF" w:rsidP="00F71BE9">
      <w:r>
        <w:t>The BSP Template Review aim</w:t>
      </w:r>
      <w:r w:rsidR="00E513E9">
        <w:t>s</w:t>
      </w:r>
      <w:r>
        <w:t xml:space="preserve"> to:</w:t>
      </w:r>
    </w:p>
    <w:p w14:paraId="3E266013" w14:textId="29460B81" w:rsidR="00E513E9" w:rsidRDefault="00E513E9" w:rsidP="00F71BE9">
      <w:pPr>
        <w:pStyle w:val="List1Numbered1"/>
        <w:ind w:left="714" w:hanging="357"/>
      </w:pPr>
      <w:r>
        <w:t>Evaluate the effectiveness of</w:t>
      </w:r>
      <w:r w:rsidR="006163EF">
        <w:t xml:space="preserve"> the current behaviour sup</w:t>
      </w:r>
      <w:r w:rsidR="005D0198">
        <w:t>port plan templates</w:t>
      </w:r>
      <w:r>
        <w:t>.</w:t>
      </w:r>
    </w:p>
    <w:p w14:paraId="2A422773" w14:textId="7D8AF105" w:rsidR="006163EF" w:rsidRDefault="00E513E9" w:rsidP="00F71BE9">
      <w:pPr>
        <w:pStyle w:val="List1Numbered1"/>
        <w:ind w:left="714" w:hanging="357"/>
      </w:pPr>
      <w:r>
        <w:t xml:space="preserve">Co-design future fit templates which reflect contemporary evidence informed </w:t>
      </w:r>
      <w:r w:rsidR="006163EF">
        <w:t>practice</w:t>
      </w:r>
      <w:r>
        <w:t xml:space="preserve">, </w:t>
      </w:r>
      <w:r w:rsidR="006163EF">
        <w:t>uphold participant’s rights and promote the reduction and elimination of restrictive practices</w:t>
      </w:r>
      <w:r>
        <w:t>.</w:t>
      </w:r>
    </w:p>
    <w:p w14:paraId="73A26183" w14:textId="5BD7D3C2" w:rsidR="000748E2" w:rsidRDefault="000748E2" w:rsidP="000748E2">
      <w:pPr>
        <w:pStyle w:val="List1Numbered1"/>
        <w:numPr>
          <w:ilvl w:val="0"/>
          <w:numId w:val="0"/>
        </w:numPr>
      </w:pPr>
      <w:r>
        <w:t>This report aims to summarise the findings of review and to make recommendations to inform the next phase of the co-design work.</w:t>
      </w:r>
    </w:p>
    <w:p w14:paraId="46F02FAF" w14:textId="77777777" w:rsidR="0080480E" w:rsidRDefault="0080480E" w:rsidP="0080480E">
      <w:pPr>
        <w:pStyle w:val="Heading1"/>
      </w:pPr>
      <w:bookmarkStart w:id="41" w:name="_Toc142993234"/>
      <w:r>
        <w:t>Scope</w:t>
      </w:r>
      <w:bookmarkEnd w:id="41"/>
      <w:r>
        <w:t xml:space="preserve"> </w:t>
      </w:r>
    </w:p>
    <w:p w14:paraId="07621C4D" w14:textId="77777777" w:rsidR="0080480E" w:rsidRDefault="006163EF" w:rsidP="00F71BE9">
      <w:r>
        <w:t xml:space="preserve">There are a number of factors which impact on the utility of the BSP templates. Whilst all provide helpful contextual information, some are beyond the scope of this review to resolve. </w:t>
      </w:r>
    </w:p>
    <w:p w14:paraId="59E473A3" w14:textId="77777777" w:rsidR="006163EF" w:rsidRDefault="006163EF" w:rsidP="00F71BE9">
      <w:r>
        <w:t xml:space="preserve">For example: </w:t>
      </w:r>
    </w:p>
    <w:p w14:paraId="2C3520DD" w14:textId="19A6127E" w:rsidR="006163EF" w:rsidRDefault="00CB787D" w:rsidP="00AB61EF">
      <w:pPr>
        <w:pStyle w:val="Bullet2"/>
        <w:numPr>
          <w:ilvl w:val="1"/>
          <w:numId w:val="48"/>
        </w:numPr>
        <w:suppressAutoHyphens w:val="0"/>
        <w:spacing w:before="200" w:after="200" w:line="280" w:lineRule="atLeast"/>
        <w:ind w:left="717"/>
      </w:pPr>
      <w:r>
        <w:t>National Disability Insurance Agency (</w:t>
      </w:r>
      <w:r w:rsidR="006163EF">
        <w:t>NDIA</w:t>
      </w:r>
      <w:r>
        <w:t>)</w:t>
      </w:r>
      <w:r w:rsidR="006163EF">
        <w:t xml:space="preserve"> planning processes and funding decisions; </w:t>
      </w:r>
    </w:p>
    <w:p w14:paraId="0D3A804D" w14:textId="77777777" w:rsidR="006163EF" w:rsidRDefault="006163EF" w:rsidP="00AB61EF">
      <w:pPr>
        <w:pStyle w:val="Bullet2"/>
        <w:numPr>
          <w:ilvl w:val="1"/>
          <w:numId w:val="48"/>
        </w:numPr>
        <w:suppressAutoHyphens w:val="0"/>
        <w:spacing w:before="200" w:after="200" w:line="280" w:lineRule="atLeast"/>
        <w:ind w:left="717"/>
      </w:pPr>
      <w:r>
        <w:t>Proposed amendments to legislation and / or policy on restrictive practices and authorisation;</w:t>
      </w:r>
    </w:p>
    <w:p w14:paraId="1858BE6D" w14:textId="22B62223" w:rsidR="006163EF" w:rsidRDefault="006163EF" w:rsidP="00AB61EF">
      <w:pPr>
        <w:pStyle w:val="Bullet2"/>
        <w:numPr>
          <w:ilvl w:val="1"/>
          <w:numId w:val="48"/>
        </w:numPr>
        <w:suppressAutoHyphens w:val="0"/>
        <w:spacing w:before="200" w:after="200" w:line="280" w:lineRule="atLeast"/>
        <w:ind w:left="717"/>
      </w:pPr>
      <w:r>
        <w:t>Reporting systems, including PRODA and the Commission’s Operating System (</w:t>
      </w:r>
      <w:r w:rsidR="00CB787D">
        <w:t xml:space="preserve">COS or </w:t>
      </w:r>
      <w:r>
        <w:t>‘</w:t>
      </w:r>
      <w:r w:rsidR="005A541E">
        <w:t xml:space="preserve">the </w:t>
      </w:r>
      <w:r>
        <w:t>portal’).</w:t>
      </w:r>
    </w:p>
    <w:p w14:paraId="1F8E14C5" w14:textId="77777777" w:rsidR="006163EF" w:rsidRDefault="006163EF" w:rsidP="00460804">
      <w:pPr>
        <w:pStyle w:val="Heading1"/>
      </w:pPr>
      <w:bookmarkStart w:id="42" w:name="_Toc142993235"/>
      <w:r>
        <w:t>Methodology</w:t>
      </w:r>
      <w:bookmarkEnd w:id="42"/>
    </w:p>
    <w:p w14:paraId="28BF93BF" w14:textId="77777777" w:rsidR="006163EF" w:rsidRDefault="006163EF" w:rsidP="006163EF">
      <w:pPr>
        <w:spacing w:before="120"/>
      </w:pPr>
      <w:r>
        <w:t>The BSP Template Review involved:</w:t>
      </w:r>
    </w:p>
    <w:p w14:paraId="5893D97B" w14:textId="5F47C06D" w:rsidR="006163EF" w:rsidRDefault="006163EF" w:rsidP="00F24FCD">
      <w:pPr>
        <w:pStyle w:val="ListParagraph"/>
        <w:numPr>
          <w:ilvl w:val="0"/>
          <w:numId w:val="15"/>
        </w:numPr>
        <w:suppressAutoHyphens w:val="0"/>
        <w:spacing w:before="120" w:after="120" w:line="240" w:lineRule="auto"/>
        <w:ind w:left="714" w:hanging="357"/>
        <w:contextualSpacing w:val="0"/>
      </w:pPr>
      <w:r>
        <w:t xml:space="preserve">An anonymous </w:t>
      </w:r>
      <w:r w:rsidR="00D141C7">
        <w:t xml:space="preserve">online </w:t>
      </w:r>
      <w:r>
        <w:t>survey, that was co-designed and written in Plain English.</w:t>
      </w:r>
    </w:p>
    <w:p w14:paraId="3B0B2E62" w14:textId="77777777" w:rsidR="006163EF" w:rsidRDefault="006163EF" w:rsidP="00F24FCD">
      <w:pPr>
        <w:pStyle w:val="ListParagraph"/>
        <w:numPr>
          <w:ilvl w:val="0"/>
          <w:numId w:val="15"/>
        </w:numPr>
        <w:suppressAutoHyphens w:val="0"/>
        <w:spacing w:before="120" w:after="120" w:line="240" w:lineRule="auto"/>
        <w:ind w:left="714" w:hanging="357"/>
        <w:contextualSpacing w:val="0"/>
      </w:pPr>
      <w:r>
        <w:t>Focus groups, facilitated nationally with practitioners and providers.</w:t>
      </w:r>
    </w:p>
    <w:p w14:paraId="36FF3241" w14:textId="77777777" w:rsidR="006163EF" w:rsidRDefault="006163EF" w:rsidP="00F24FCD">
      <w:pPr>
        <w:pStyle w:val="ListParagraph"/>
        <w:numPr>
          <w:ilvl w:val="0"/>
          <w:numId w:val="15"/>
        </w:numPr>
        <w:suppressAutoHyphens w:val="0"/>
        <w:spacing w:before="120" w:after="120" w:line="240" w:lineRule="auto"/>
        <w:ind w:left="714" w:hanging="357"/>
        <w:contextualSpacing w:val="0"/>
      </w:pPr>
      <w:r>
        <w:t>Targeted consultation, with peak bodies representing participants, families, providers, state and territory authorisation bodies, NDIA and the Department of Social Services.</w:t>
      </w:r>
    </w:p>
    <w:p w14:paraId="7737BA7B" w14:textId="6781EDEB" w:rsidR="006163EF" w:rsidRDefault="006163EF" w:rsidP="00F24FCD">
      <w:pPr>
        <w:pStyle w:val="ListParagraph"/>
        <w:numPr>
          <w:ilvl w:val="0"/>
          <w:numId w:val="15"/>
        </w:numPr>
        <w:suppressAutoHyphens w:val="0"/>
        <w:spacing w:before="120" w:after="120" w:line="240" w:lineRule="auto"/>
        <w:ind w:left="714" w:hanging="357"/>
        <w:contextualSpacing w:val="0"/>
      </w:pPr>
      <w:r>
        <w:t>A review of evidence-informed practice</w:t>
      </w:r>
      <w:r w:rsidR="00CB4782">
        <w:t>.</w:t>
      </w:r>
    </w:p>
    <w:p w14:paraId="556B9CAC" w14:textId="500E698F" w:rsidR="00315A2F" w:rsidRDefault="006163EF" w:rsidP="00F24FCD">
      <w:pPr>
        <w:suppressAutoHyphens w:val="0"/>
        <w:spacing w:before="240" w:after="120" w:line="240" w:lineRule="auto"/>
        <w:rPr>
          <w:rFonts w:eastAsia="Times New Roman"/>
          <w:b/>
          <w:color w:val="85367B"/>
          <w:sz w:val="34"/>
          <w:szCs w:val="34"/>
        </w:rPr>
      </w:pPr>
      <w:r>
        <w:t xml:space="preserve">A thematic </w:t>
      </w:r>
      <w:r w:rsidRPr="00460804">
        <w:rPr>
          <w:szCs w:val="22"/>
        </w:rPr>
        <w:t xml:space="preserve">analysis </w:t>
      </w:r>
      <w:r w:rsidR="00460804">
        <w:rPr>
          <w:szCs w:val="22"/>
        </w:rPr>
        <w:t xml:space="preserve">was then completed </w:t>
      </w:r>
      <w:r w:rsidRPr="00460804">
        <w:rPr>
          <w:szCs w:val="22"/>
        </w:rPr>
        <w:t xml:space="preserve">to identify, analyse and share key themes emerging </w:t>
      </w:r>
      <w:r w:rsidR="00D141C7">
        <w:rPr>
          <w:szCs w:val="22"/>
        </w:rPr>
        <w:t>in</w:t>
      </w:r>
      <w:r w:rsidRPr="00460804">
        <w:rPr>
          <w:szCs w:val="22"/>
        </w:rPr>
        <w:t xml:space="preserve"> the data.</w:t>
      </w:r>
      <w:r w:rsidR="00460804">
        <w:rPr>
          <w:szCs w:val="22"/>
        </w:rPr>
        <w:t xml:space="preserve"> </w:t>
      </w:r>
      <w:r>
        <w:t>Importantly, people with lived experience of disability were involved in all stages of the review.</w:t>
      </w:r>
      <w:r w:rsidR="00315A2F">
        <w:br w:type="page"/>
      </w:r>
    </w:p>
    <w:p w14:paraId="24659D32" w14:textId="2C0EF8CD" w:rsidR="006163EF" w:rsidRDefault="00460804" w:rsidP="00460804">
      <w:pPr>
        <w:pStyle w:val="Heading2"/>
      </w:pPr>
      <w:bookmarkStart w:id="43" w:name="_Toc142993236"/>
      <w:r>
        <w:lastRenderedPageBreak/>
        <w:t xml:space="preserve">1. </w:t>
      </w:r>
      <w:r w:rsidR="006163EF">
        <w:t>Online survey</w:t>
      </w:r>
      <w:bookmarkEnd w:id="43"/>
    </w:p>
    <w:p w14:paraId="694C5FE1" w14:textId="08BB1DF5" w:rsidR="006163EF" w:rsidRDefault="006163EF" w:rsidP="006163EF">
      <w:r>
        <w:t xml:space="preserve">An online survey platform, Survey Monkey, was used to collect anonymous, non-identifiable feedback on the BSP </w:t>
      </w:r>
      <w:r w:rsidR="00D141C7">
        <w:t>t</w:t>
      </w:r>
      <w:r>
        <w:t xml:space="preserve">emplates. The survey consistent of a series of </w:t>
      </w:r>
      <w:r w:rsidR="005D0198">
        <w:t>seven</w:t>
      </w:r>
      <w:r>
        <w:t xml:space="preserve"> </w:t>
      </w:r>
      <w:r w:rsidR="00446E3E">
        <w:t>questions</w:t>
      </w:r>
      <w:r>
        <w:t xml:space="preserve"> including a combination of multiple choice options and free text responses. </w:t>
      </w:r>
      <w:r w:rsidR="00D141C7">
        <w:t>Respondents</w:t>
      </w:r>
      <w:r>
        <w:t xml:space="preserve"> were asked </w:t>
      </w:r>
      <w:r w:rsidR="005E2678">
        <w:t xml:space="preserve">about </w:t>
      </w:r>
      <w:r>
        <w:t xml:space="preserve">their personal and professional experiences using the </w:t>
      </w:r>
      <w:r w:rsidRPr="000C6D91">
        <w:rPr>
          <w:szCs w:val="22"/>
        </w:rPr>
        <w:t>templates</w:t>
      </w:r>
      <w:r w:rsidR="00C618DA">
        <w:rPr>
          <w:szCs w:val="22"/>
        </w:rPr>
        <w:t>, what they liked and disliked about the templates</w:t>
      </w:r>
      <w:r w:rsidRPr="000C6D91">
        <w:rPr>
          <w:szCs w:val="22"/>
        </w:rPr>
        <w:t xml:space="preserve"> and for ideas to strengthen or reimagine them for the future</w:t>
      </w:r>
      <w:r>
        <w:rPr>
          <w:szCs w:val="22"/>
        </w:rPr>
        <w:t xml:space="preserve">. </w:t>
      </w:r>
      <w:r>
        <w:t xml:space="preserve">Decision logic was utilised to streamline the survey and </w:t>
      </w:r>
      <w:r w:rsidR="005E2678">
        <w:t xml:space="preserve">only </w:t>
      </w:r>
      <w:r>
        <w:t xml:space="preserve">present respondents with relevant </w:t>
      </w:r>
      <w:r w:rsidR="005D0198">
        <w:t>questions</w:t>
      </w:r>
      <w:r>
        <w:t xml:space="preserve"> based on their previous answers provided.</w:t>
      </w:r>
      <w:r w:rsidRPr="001F4C18">
        <w:t xml:space="preserve"> </w:t>
      </w:r>
    </w:p>
    <w:p w14:paraId="320716FA" w14:textId="35752894" w:rsidR="000D5402" w:rsidRDefault="0099427B" w:rsidP="000D5402">
      <w:r>
        <w:t>As shown in F</w:t>
      </w:r>
      <w:r w:rsidR="006163EF">
        <w:t xml:space="preserve">igure 1, there were 426 respondent to the online survey. This included people with disability (2.5%), family, friends and guardians (6.3%), behaviour support practitioners (77.7%), support workers and implementing providers (8.2%), and mainstream services (1%). 4% of respondents had other roles in allied health, state and territory authorisation and research. Some also had dual roles (e.g., as parent and practitioner). </w:t>
      </w:r>
      <w:r w:rsidR="002100F0">
        <w:t xml:space="preserve">95.5% of survey respondents indicated they had been involved in developing and </w:t>
      </w:r>
      <w:r w:rsidR="005E2678">
        <w:t xml:space="preserve">/ or implementing a </w:t>
      </w:r>
      <w:r w:rsidR="002100F0">
        <w:t xml:space="preserve">behaviour support plan. </w:t>
      </w:r>
    </w:p>
    <w:p w14:paraId="55093F4C" w14:textId="437071E2" w:rsidR="00C50DF3" w:rsidRDefault="00AA041A" w:rsidP="000D5402">
      <w:pPr>
        <w:jc w:val="center"/>
      </w:pPr>
      <w:r>
        <w:rPr>
          <w:noProof/>
          <w:lang w:eastAsia="en-AU"/>
        </w:rPr>
        <w:drawing>
          <wp:inline distT="0" distB="0" distL="0" distR="0" wp14:anchorId="24B02727" wp14:editId="2B90862E">
            <wp:extent cx="3072765" cy="1993265"/>
            <wp:effectExtent l="0" t="0" r="0" b="6985"/>
            <wp:docPr id="66" name="Picture 66" descr="Figure 1: Survey Respondents. There were 426 survey respondents. 77.7% were practitioners, 8.2% were implementing providers, 6.3% were friends, family guardians, 2.5% were NDIS participants, 1% were mainstream services and 4% were from other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2765" cy="1993265"/>
                    </a:xfrm>
                    <a:prstGeom prst="rect">
                      <a:avLst/>
                    </a:prstGeom>
                    <a:noFill/>
                  </pic:spPr>
                </pic:pic>
              </a:graphicData>
            </a:graphic>
          </wp:inline>
        </w:drawing>
      </w:r>
    </w:p>
    <w:p w14:paraId="5ECE3594" w14:textId="77777777" w:rsidR="006163EF" w:rsidRDefault="00460804" w:rsidP="007B1850">
      <w:pPr>
        <w:pStyle w:val="Heading2"/>
        <w:spacing w:before="480"/>
      </w:pPr>
      <w:bookmarkStart w:id="44" w:name="_Toc142993237"/>
      <w:r>
        <w:t xml:space="preserve">2. </w:t>
      </w:r>
      <w:r w:rsidR="006163EF">
        <w:t>Focus groups</w:t>
      </w:r>
      <w:bookmarkEnd w:id="44"/>
    </w:p>
    <w:p w14:paraId="27EA48FB" w14:textId="0F0AFF53" w:rsidR="00460804" w:rsidRDefault="006163EF" w:rsidP="00626CF2">
      <w:pPr>
        <w:spacing w:after="120"/>
      </w:pPr>
      <w:r>
        <w:t xml:space="preserve">A total of 12 focus groups </w:t>
      </w:r>
      <w:r w:rsidR="000B1511">
        <w:t xml:space="preserve">sessions </w:t>
      </w:r>
      <w:r>
        <w:t>were facilitated by the NDIS Commission across Australia</w:t>
      </w:r>
      <w:r w:rsidR="00315A2F">
        <w:t>.</w:t>
      </w:r>
      <w:r w:rsidR="00B924CA">
        <w:t xml:space="preserve"> These </w:t>
      </w:r>
      <w:r w:rsidR="007B1850">
        <w:t xml:space="preserve">locations </w:t>
      </w:r>
      <w:r w:rsidR="00B924CA">
        <w:t>are shown in</w:t>
      </w:r>
      <w:r w:rsidR="00741FC2">
        <w:t xml:space="preserve"> F</w:t>
      </w:r>
      <w:r>
        <w:t>igure 2</w:t>
      </w:r>
      <w:r w:rsidR="005E3BC4">
        <w:t>,</w:t>
      </w:r>
      <w:r w:rsidR="0041038A">
        <w:t xml:space="preserve"> and included Western Australia, the Northern Territory, South Australia, Victoria, the Australian Capital Territory, New South Wales and Queensland</w:t>
      </w:r>
      <w:r>
        <w:t>.</w:t>
      </w:r>
      <w:r w:rsidRPr="008C70D3">
        <w:t xml:space="preserve"> </w:t>
      </w:r>
    </w:p>
    <w:p w14:paraId="59F4043D" w14:textId="6441E2D0" w:rsidR="007B1850" w:rsidRDefault="00BF1783" w:rsidP="005E3BC4">
      <w:pPr>
        <w:spacing w:after="120"/>
        <w:jc w:val="center"/>
      </w:pPr>
      <w:r>
        <w:rPr>
          <w:noProof/>
          <w:lang w:eastAsia="en-AU"/>
        </w:rPr>
        <w:drawing>
          <wp:inline distT="0" distB="0" distL="0" distR="0" wp14:anchorId="7595A71E" wp14:editId="2149B449">
            <wp:extent cx="2435962" cy="2128600"/>
            <wp:effectExtent l="0" t="0" r="2540" b="5080"/>
            <wp:docPr id="20" name="Picture 20" descr="Figure 2: Location of Focus Groups.&#10;A map of Australia showing the locations where the 12 focus groups were held. One session was held in Western Australia, one session was held in Northern Territory, two sessions were held in South Australia, two sessions were held in Queensland, three sessions were held in New South Wales, one session was held in Australian Captial Territory and two sessions were held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35962" cy="2128600"/>
                    </a:xfrm>
                    <a:prstGeom prst="rect">
                      <a:avLst/>
                    </a:prstGeom>
                  </pic:spPr>
                </pic:pic>
              </a:graphicData>
            </a:graphic>
          </wp:inline>
        </w:drawing>
      </w:r>
      <w:r w:rsidR="00AA041A">
        <w:tab/>
      </w:r>
      <w:r w:rsidR="007B1850">
        <w:br w:type="page"/>
      </w:r>
    </w:p>
    <w:p w14:paraId="52B84FA4" w14:textId="030E62E1" w:rsidR="006163EF" w:rsidRDefault="006163EF" w:rsidP="00E51A24">
      <w:pPr>
        <w:spacing w:after="240"/>
      </w:pPr>
      <w:r>
        <w:lastRenderedPageBreak/>
        <w:t>As shown in Figure 3, there were 177 participants in the focus groups. This included NDIS behaviour support practitioners (67.2%), implementing providers (15.8%) and people in restrictive practice authorisation roles (15.8%). 1.1% of participants were from other roles including researchers and university lecturers.</w:t>
      </w:r>
    </w:p>
    <w:p w14:paraId="17164F96" w14:textId="57CA08C4" w:rsidR="000B1511" w:rsidRDefault="000B1511" w:rsidP="00044EAA">
      <w:pPr>
        <w:spacing w:after="0"/>
        <w:jc w:val="center"/>
      </w:pPr>
      <w:r>
        <w:rPr>
          <w:noProof/>
          <w:lang w:eastAsia="en-AU"/>
        </w:rPr>
        <w:drawing>
          <wp:inline distT="0" distB="0" distL="0" distR="0" wp14:anchorId="7CBF26CF" wp14:editId="70739731">
            <wp:extent cx="3164205" cy="1926590"/>
            <wp:effectExtent l="0" t="0" r="0" b="0"/>
            <wp:docPr id="65" name="Picture 65" descr="Figure 3: Focus Group. There were 177 Participants in the focus groups. 67.2% were practitioners, 15.85% were implementing providers, 15.8% were authorisation representatives and 1.1% were in other roles for example,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4205" cy="1926590"/>
                    </a:xfrm>
                    <a:prstGeom prst="rect">
                      <a:avLst/>
                    </a:prstGeom>
                    <a:noFill/>
                  </pic:spPr>
                </pic:pic>
              </a:graphicData>
            </a:graphic>
          </wp:inline>
        </w:drawing>
      </w:r>
    </w:p>
    <w:p w14:paraId="03D4272A" w14:textId="77777777" w:rsidR="006163EF" w:rsidRDefault="00460804" w:rsidP="007B1850">
      <w:pPr>
        <w:pStyle w:val="Heading2"/>
        <w:spacing w:before="480"/>
      </w:pPr>
      <w:bookmarkStart w:id="45" w:name="_Toc142993238"/>
      <w:r>
        <w:t xml:space="preserve">3. </w:t>
      </w:r>
      <w:r w:rsidR="006163EF">
        <w:t>Targeted consultation</w:t>
      </w:r>
      <w:bookmarkEnd w:id="45"/>
    </w:p>
    <w:p w14:paraId="3A3E7045" w14:textId="77777777" w:rsidR="00044EAA" w:rsidRDefault="006163EF" w:rsidP="006163EF">
      <w:r>
        <w:t>Targeted consultation was sought from a number of key groups, including</w:t>
      </w:r>
      <w:r w:rsidR="00044EAA">
        <w:t>:</w:t>
      </w:r>
    </w:p>
    <w:p w14:paraId="064DB19E" w14:textId="0458674E" w:rsidR="00044EAA" w:rsidRDefault="006163EF" w:rsidP="0041566A">
      <w:pPr>
        <w:pStyle w:val="ListParagraph"/>
        <w:numPr>
          <w:ilvl w:val="0"/>
          <w:numId w:val="44"/>
        </w:numPr>
        <w:spacing w:before="120" w:after="120"/>
        <w:ind w:hanging="357"/>
        <w:contextualSpacing w:val="0"/>
      </w:pPr>
      <w:r>
        <w:t>Inclusion Australia</w:t>
      </w:r>
      <w:r w:rsidR="0099427B">
        <w:t>, a peak body representing people with disability</w:t>
      </w:r>
    </w:p>
    <w:p w14:paraId="6463FEC7" w14:textId="6CF484F8" w:rsidR="00044EAA" w:rsidRDefault="006163EF" w:rsidP="0041566A">
      <w:pPr>
        <w:pStyle w:val="ListParagraph"/>
        <w:numPr>
          <w:ilvl w:val="0"/>
          <w:numId w:val="44"/>
        </w:numPr>
        <w:spacing w:before="120" w:after="120"/>
        <w:ind w:hanging="357"/>
        <w:contextualSpacing w:val="0"/>
      </w:pPr>
      <w:r>
        <w:t>Alliance 20</w:t>
      </w:r>
      <w:r w:rsidR="00C618DA">
        <w:t>, a consortium of some Australia’s largest disability service providers</w:t>
      </w:r>
      <w:r>
        <w:t xml:space="preserve"> </w:t>
      </w:r>
    </w:p>
    <w:p w14:paraId="1987289A" w14:textId="47B73887" w:rsidR="00044EAA" w:rsidRDefault="006163EF" w:rsidP="0041566A">
      <w:pPr>
        <w:pStyle w:val="ListParagraph"/>
        <w:numPr>
          <w:ilvl w:val="0"/>
          <w:numId w:val="44"/>
        </w:numPr>
        <w:spacing w:before="120" w:after="120"/>
        <w:ind w:hanging="357"/>
        <w:contextualSpacing w:val="0"/>
      </w:pPr>
      <w:r>
        <w:t>Senior Practitioners Practice Leadership Group</w:t>
      </w:r>
      <w:r w:rsidR="00044EAA">
        <w:t xml:space="preserve"> </w:t>
      </w:r>
      <w:r>
        <w:t>which includes</w:t>
      </w:r>
      <w:r w:rsidR="00044EAA">
        <w:t xml:space="preserve"> representative</w:t>
      </w:r>
      <w:r w:rsidR="00CB787D">
        <w:t>s</w:t>
      </w:r>
      <w:r w:rsidR="00044EAA">
        <w:t xml:space="preserve"> from</w:t>
      </w:r>
      <w:r>
        <w:t xml:space="preserve"> </w:t>
      </w:r>
    </w:p>
    <w:p w14:paraId="791F5983" w14:textId="11FC6C20" w:rsidR="00044EAA" w:rsidRDefault="00044EAA" w:rsidP="0041566A">
      <w:pPr>
        <w:pStyle w:val="ListParagraph"/>
        <w:numPr>
          <w:ilvl w:val="1"/>
          <w:numId w:val="44"/>
        </w:numPr>
        <w:spacing w:before="120" w:after="120"/>
        <w:contextualSpacing w:val="0"/>
      </w:pPr>
      <w:r>
        <w:t>S</w:t>
      </w:r>
      <w:r w:rsidR="006163EF">
        <w:t xml:space="preserve">tate and </w:t>
      </w:r>
      <w:r>
        <w:t>T</w:t>
      </w:r>
      <w:r w:rsidR="006163EF">
        <w:t>erritory authorisation bodies</w:t>
      </w:r>
      <w:r w:rsidR="0041505F">
        <w:t xml:space="preserve"> </w:t>
      </w:r>
    </w:p>
    <w:p w14:paraId="43E388C4" w14:textId="28B82533" w:rsidR="00044EAA" w:rsidRDefault="00CB787D" w:rsidP="0041566A">
      <w:pPr>
        <w:pStyle w:val="ListParagraph"/>
        <w:numPr>
          <w:ilvl w:val="1"/>
          <w:numId w:val="44"/>
        </w:numPr>
        <w:spacing w:before="120" w:after="120"/>
        <w:contextualSpacing w:val="0"/>
      </w:pPr>
      <w:r>
        <w:t xml:space="preserve">Technical Advisory Branch </w:t>
      </w:r>
      <w:r w:rsidR="00044EAA">
        <w:t>(NDIA)</w:t>
      </w:r>
      <w:r w:rsidR="006163EF">
        <w:t xml:space="preserve"> </w:t>
      </w:r>
    </w:p>
    <w:p w14:paraId="7CEF2EE6" w14:textId="444CE528" w:rsidR="006163EF" w:rsidRDefault="006163EF" w:rsidP="0041566A">
      <w:pPr>
        <w:pStyle w:val="ListParagraph"/>
        <w:numPr>
          <w:ilvl w:val="1"/>
          <w:numId w:val="44"/>
        </w:numPr>
        <w:spacing w:before="120" w:after="120"/>
        <w:contextualSpacing w:val="0"/>
      </w:pPr>
      <w:r>
        <w:t>Department of Social Services.</w:t>
      </w:r>
    </w:p>
    <w:p w14:paraId="7EE73A0B" w14:textId="77777777" w:rsidR="006163EF" w:rsidRDefault="00460804" w:rsidP="007B1850">
      <w:pPr>
        <w:pStyle w:val="Heading2"/>
        <w:spacing w:before="480"/>
      </w:pPr>
      <w:bookmarkStart w:id="46" w:name="_Toc142993239"/>
      <w:r>
        <w:t xml:space="preserve">4. </w:t>
      </w:r>
      <w:r w:rsidR="006163EF">
        <w:t>Evidence-informed practice</w:t>
      </w:r>
      <w:bookmarkEnd w:id="46"/>
    </w:p>
    <w:p w14:paraId="491179A3" w14:textId="0305E130" w:rsidR="007B1850" w:rsidRDefault="00A50C6A" w:rsidP="007B1850">
      <w:bookmarkStart w:id="47" w:name="_Systematic_Literature_Review"/>
      <w:bookmarkEnd w:id="47"/>
      <w:r>
        <w:t>As outlined below, th</w:t>
      </w:r>
      <w:r w:rsidR="007B1850">
        <w:t xml:space="preserve">is review considered both research-based and practice-based evidence. </w:t>
      </w:r>
    </w:p>
    <w:p w14:paraId="07AAA805" w14:textId="52D4CEE1" w:rsidR="00E21EB1" w:rsidRDefault="00C8516A" w:rsidP="00564ADC">
      <w:pPr>
        <w:pStyle w:val="Heading3"/>
        <w:spacing w:before="240"/>
      </w:pPr>
      <w:r>
        <w:t xml:space="preserve">Systematic </w:t>
      </w:r>
      <w:r w:rsidR="00E21EB1" w:rsidRPr="00906518">
        <w:t>Literature</w:t>
      </w:r>
      <w:r w:rsidR="00E21EB1">
        <w:t xml:space="preserve"> Review </w:t>
      </w:r>
      <w:r>
        <w:t>on Behaviour Support Plan Quality (2023)</w:t>
      </w:r>
    </w:p>
    <w:p w14:paraId="09932DE7" w14:textId="7D10B0E9" w:rsidR="0041505F" w:rsidRPr="00F71BE9" w:rsidRDefault="00044EAA" w:rsidP="00F71BE9">
      <w:pPr>
        <w:rPr>
          <w:szCs w:val="22"/>
        </w:rPr>
      </w:pPr>
      <w:r>
        <w:t>A</w:t>
      </w:r>
      <w:r w:rsidR="00C8516A">
        <w:t xml:space="preserve"> systematic literature review </w:t>
      </w:r>
      <w:r>
        <w:t xml:space="preserve">was </w:t>
      </w:r>
      <w:r w:rsidR="00C8516A">
        <w:t xml:space="preserve">prepared for the NDIS Commission by Professor Karen Nankervis and Dr </w:t>
      </w:r>
      <w:r w:rsidR="00C8516A" w:rsidRPr="00F71BE9">
        <w:rPr>
          <w:szCs w:val="22"/>
        </w:rPr>
        <w:t xml:space="preserve">Maria Vassos from The University of Queensland. </w:t>
      </w:r>
      <w:r w:rsidR="00277B0A" w:rsidRPr="00F71BE9">
        <w:rPr>
          <w:szCs w:val="22"/>
        </w:rPr>
        <w:t xml:space="preserve">They </w:t>
      </w:r>
      <w:r w:rsidR="00962333" w:rsidRPr="00F71BE9">
        <w:rPr>
          <w:szCs w:val="22"/>
        </w:rPr>
        <w:t>categorised quality marke</w:t>
      </w:r>
      <w:r w:rsidRPr="00F71BE9">
        <w:rPr>
          <w:szCs w:val="22"/>
        </w:rPr>
        <w:t xml:space="preserve">rs </w:t>
      </w:r>
      <w:r w:rsidR="00CB787D" w:rsidRPr="00F71BE9">
        <w:rPr>
          <w:szCs w:val="22"/>
        </w:rPr>
        <w:t xml:space="preserve">for BSPs </w:t>
      </w:r>
      <w:r w:rsidRPr="00F71BE9">
        <w:rPr>
          <w:szCs w:val="22"/>
        </w:rPr>
        <w:t>in</w:t>
      </w:r>
      <w:r w:rsidR="00081C39" w:rsidRPr="00F71BE9">
        <w:rPr>
          <w:szCs w:val="22"/>
        </w:rPr>
        <w:t>to three</w:t>
      </w:r>
      <w:r w:rsidR="00D53AD9" w:rsidRPr="00F71BE9">
        <w:rPr>
          <w:szCs w:val="22"/>
        </w:rPr>
        <w:t xml:space="preserve"> areas being</w:t>
      </w:r>
      <w:r w:rsidR="00E37847" w:rsidRPr="00F71BE9">
        <w:rPr>
          <w:szCs w:val="22"/>
        </w:rPr>
        <w:t xml:space="preserve"> behaviour assessment, technical compliance with behavioural principles and plan implementation</w:t>
      </w:r>
      <w:r w:rsidR="00013AA8" w:rsidRPr="00F71BE9">
        <w:rPr>
          <w:szCs w:val="22"/>
        </w:rPr>
        <w:t>.</w:t>
      </w:r>
      <w:r w:rsidR="00AA041A" w:rsidRPr="00F71BE9">
        <w:rPr>
          <w:szCs w:val="22"/>
        </w:rPr>
        <w:t xml:space="preserve"> </w:t>
      </w:r>
      <w:r w:rsidR="00F71BE9" w:rsidRPr="00F71BE9">
        <w:rPr>
          <w:szCs w:val="22"/>
        </w:rPr>
        <w:t xml:space="preserve">These quality markers are </w:t>
      </w:r>
      <w:r w:rsidR="00F71BE9">
        <w:rPr>
          <w:szCs w:val="22"/>
        </w:rPr>
        <w:t>outlined below.</w:t>
      </w:r>
    </w:p>
    <w:p w14:paraId="46835B67" w14:textId="1FB4EB4C" w:rsidR="00962333" w:rsidRPr="001969B8" w:rsidRDefault="00962333" w:rsidP="00E51A24">
      <w:pPr>
        <w:pStyle w:val="Heading4"/>
        <w:numPr>
          <w:ilvl w:val="7"/>
          <w:numId w:val="16"/>
        </w:numPr>
        <w:spacing w:before="240"/>
        <w:ind w:left="360"/>
        <w:rPr>
          <w:sz w:val="22"/>
        </w:rPr>
      </w:pPr>
      <w:r w:rsidRPr="00F71BE9">
        <w:rPr>
          <w:sz w:val="22"/>
        </w:rPr>
        <w:t>Behaviour</w:t>
      </w:r>
      <w:r w:rsidRPr="001969B8">
        <w:rPr>
          <w:sz w:val="22"/>
        </w:rPr>
        <w:t xml:space="preserve"> Assessment</w:t>
      </w:r>
    </w:p>
    <w:p w14:paraId="38566AB1" w14:textId="352B4BC1" w:rsidR="00962333" w:rsidRPr="00962333" w:rsidRDefault="00962333" w:rsidP="00E51A24">
      <w:pPr>
        <w:pStyle w:val="ListParagraph"/>
        <w:numPr>
          <w:ilvl w:val="0"/>
          <w:numId w:val="25"/>
        </w:numPr>
        <w:suppressAutoHyphens w:val="0"/>
        <w:spacing w:before="120" w:after="120"/>
        <w:ind w:left="568" w:hanging="284"/>
        <w:contextualSpacing w:val="0"/>
        <w:rPr>
          <w:b/>
          <w:bCs/>
        </w:rPr>
      </w:pPr>
      <w:r>
        <w:t xml:space="preserve">Person-centred approach to assessment and plan development </w:t>
      </w:r>
    </w:p>
    <w:p w14:paraId="6647CDD5" w14:textId="2103A859" w:rsidR="00962333" w:rsidRPr="00962333" w:rsidRDefault="00962333" w:rsidP="00E51A24">
      <w:pPr>
        <w:pStyle w:val="ListParagraph"/>
        <w:numPr>
          <w:ilvl w:val="0"/>
          <w:numId w:val="25"/>
        </w:numPr>
        <w:suppressAutoHyphens w:val="0"/>
        <w:spacing w:before="120" w:after="120"/>
        <w:ind w:left="568" w:hanging="284"/>
        <w:contextualSpacing w:val="0"/>
        <w:rPr>
          <w:b/>
          <w:bCs/>
        </w:rPr>
      </w:pPr>
      <w:r>
        <w:t>Direct observation of the person in the relevant environments using data collection methods</w:t>
      </w:r>
    </w:p>
    <w:p w14:paraId="6BB053CC" w14:textId="300C21E2" w:rsidR="00962333" w:rsidRPr="00962333" w:rsidRDefault="00962333" w:rsidP="00E51A24">
      <w:pPr>
        <w:pStyle w:val="ListParagraph"/>
        <w:numPr>
          <w:ilvl w:val="0"/>
          <w:numId w:val="25"/>
        </w:numPr>
        <w:suppressAutoHyphens w:val="0"/>
        <w:spacing w:before="120" w:after="120"/>
        <w:ind w:left="568" w:hanging="284"/>
        <w:contextualSpacing w:val="0"/>
        <w:rPr>
          <w:b/>
          <w:bCs/>
        </w:rPr>
      </w:pPr>
      <w:r>
        <w:t xml:space="preserve">The use of indirect data collection methods such as interviews and standardised measures </w:t>
      </w:r>
    </w:p>
    <w:p w14:paraId="78238CD3" w14:textId="04452521" w:rsidR="00A53A83" w:rsidRPr="00E51A24" w:rsidRDefault="00962333" w:rsidP="00E51A24">
      <w:pPr>
        <w:pStyle w:val="ListParagraph"/>
        <w:numPr>
          <w:ilvl w:val="0"/>
          <w:numId w:val="25"/>
        </w:numPr>
        <w:suppressAutoHyphens w:val="0"/>
        <w:spacing w:before="120" w:after="120"/>
        <w:ind w:left="568" w:hanging="284"/>
        <w:contextualSpacing w:val="0"/>
        <w:rPr>
          <w:rFonts w:eastAsia="Times New Roman"/>
          <w:b/>
          <w:color w:val="5F2E74"/>
          <w:szCs w:val="24"/>
        </w:rPr>
      </w:pPr>
      <w:r>
        <w:lastRenderedPageBreak/>
        <w:t>Other sources of information consulted</w:t>
      </w:r>
      <w:r w:rsidR="00421EE9">
        <w:t xml:space="preserve"> e</w:t>
      </w:r>
      <w:r>
        <w:t>.g., reports from health professionals, case notes</w:t>
      </w:r>
      <w:r w:rsidR="00E955C2">
        <w:t xml:space="preserve"> etc</w:t>
      </w:r>
      <w:r w:rsidR="00421EE9">
        <w:t>.</w:t>
      </w:r>
    </w:p>
    <w:p w14:paraId="1423DF82" w14:textId="70964E96" w:rsidR="00962333" w:rsidRPr="00F71BE9" w:rsidRDefault="00962333" w:rsidP="00E51A24">
      <w:pPr>
        <w:pStyle w:val="List1Numbered1"/>
        <w:numPr>
          <w:ilvl w:val="0"/>
          <w:numId w:val="47"/>
        </w:numPr>
        <w:ind w:left="360"/>
        <w:outlineLvl w:val="3"/>
      </w:pPr>
      <w:r w:rsidRPr="00F71BE9">
        <w:rPr>
          <w:i/>
          <w:color w:val="5F2E74"/>
        </w:rPr>
        <w:t>Technical Compliance with Behavioural Principles</w:t>
      </w:r>
    </w:p>
    <w:p w14:paraId="3F422CD5" w14:textId="2E17A96E" w:rsidR="00962333" w:rsidRPr="00962333" w:rsidRDefault="00962333" w:rsidP="00E51A24">
      <w:pPr>
        <w:pStyle w:val="ListParagraph"/>
        <w:numPr>
          <w:ilvl w:val="0"/>
          <w:numId w:val="24"/>
        </w:numPr>
        <w:suppressAutoHyphens w:val="0"/>
        <w:spacing w:before="120" w:after="120"/>
        <w:contextualSpacing w:val="0"/>
        <w:rPr>
          <w:b/>
          <w:bCs/>
        </w:rPr>
      </w:pPr>
      <w:r>
        <w:t xml:space="preserve">Clear description of the behaviour(s) including frequency, duration, and severity </w:t>
      </w:r>
    </w:p>
    <w:p w14:paraId="68BEC077" w14:textId="77777777" w:rsidR="00962333" w:rsidRPr="00962333" w:rsidRDefault="00962333" w:rsidP="00E51A24">
      <w:pPr>
        <w:pStyle w:val="ListParagraph"/>
        <w:numPr>
          <w:ilvl w:val="0"/>
          <w:numId w:val="24"/>
        </w:numPr>
        <w:suppressAutoHyphens w:val="0"/>
        <w:spacing w:before="120" w:after="120"/>
        <w:contextualSpacing w:val="0"/>
        <w:rPr>
          <w:b/>
          <w:bCs/>
        </w:rPr>
      </w:pPr>
      <w:r>
        <w:t xml:space="preserve">An analysis of the antecedents/triggers, setting events and consequences </w:t>
      </w:r>
    </w:p>
    <w:p w14:paraId="78EA944E" w14:textId="77777777" w:rsidR="00962333" w:rsidRPr="00962333" w:rsidRDefault="00962333" w:rsidP="00E51A24">
      <w:pPr>
        <w:pStyle w:val="ListParagraph"/>
        <w:numPr>
          <w:ilvl w:val="0"/>
          <w:numId w:val="24"/>
        </w:numPr>
        <w:suppressAutoHyphens w:val="0"/>
        <w:spacing w:before="120" w:after="120"/>
        <w:contextualSpacing w:val="0"/>
        <w:rPr>
          <w:b/>
          <w:bCs/>
        </w:rPr>
      </w:pPr>
      <w:r>
        <w:t>Proposed function(s) of the behaviour(s) and the identification of functionally equivalent replacement behaviour</w:t>
      </w:r>
      <w:r w:rsidR="00E955C2">
        <w:t>(</w:t>
      </w:r>
      <w:r>
        <w:t>s</w:t>
      </w:r>
      <w:r w:rsidR="00E955C2">
        <w:t>)</w:t>
      </w:r>
      <w:r>
        <w:t xml:space="preserve"> </w:t>
      </w:r>
      <w:r w:rsidR="00E955C2">
        <w:t>(FERBs)</w:t>
      </w:r>
    </w:p>
    <w:p w14:paraId="5A4876EF" w14:textId="77777777" w:rsidR="00962333" w:rsidRPr="00962333" w:rsidRDefault="00962333" w:rsidP="00E51A24">
      <w:pPr>
        <w:pStyle w:val="ListParagraph"/>
        <w:numPr>
          <w:ilvl w:val="0"/>
          <w:numId w:val="24"/>
        </w:numPr>
        <w:suppressAutoHyphens w:val="0"/>
        <w:spacing w:before="120" w:after="120"/>
        <w:contextualSpacing w:val="0"/>
        <w:rPr>
          <w:b/>
          <w:bCs/>
        </w:rPr>
      </w:pPr>
      <w:r>
        <w:t xml:space="preserve">Person-centred goals which are measurable and achievable around behaviour change </w:t>
      </w:r>
      <w:r w:rsidRPr="00962333">
        <w:rPr>
          <w:u w:val="single"/>
        </w:rPr>
        <w:t>and</w:t>
      </w:r>
      <w:r>
        <w:t xml:space="preserve"> quality of life </w:t>
      </w:r>
    </w:p>
    <w:p w14:paraId="29079FBE" w14:textId="77777777" w:rsidR="00962333" w:rsidRPr="00962333" w:rsidRDefault="00962333" w:rsidP="00E51A24">
      <w:pPr>
        <w:pStyle w:val="ListParagraph"/>
        <w:numPr>
          <w:ilvl w:val="0"/>
          <w:numId w:val="24"/>
        </w:numPr>
        <w:suppressAutoHyphens w:val="0"/>
        <w:spacing w:before="120" w:after="120"/>
        <w:contextualSpacing w:val="0"/>
        <w:rPr>
          <w:b/>
          <w:bCs/>
        </w:rPr>
      </w:pPr>
      <w:r>
        <w:t>Person-centred environmental change(s) linked to setting events and triggers/antecedents to reduce behaviour</w:t>
      </w:r>
      <w:r w:rsidR="005C15C2">
        <w:t>(s)</w:t>
      </w:r>
      <w:r>
        <w:t xml:space="preserve"> and enhance quality of life </w:t>
      </w:r>
    </w:p>
    <w:p w14:paraId="24880B99" w14:textId="77777777" w:rsidR="00962333" w:rsidRPr="00962333" w:rsidRDefault="00962333" w:rsidP="00E51A24">
      <w:pPr>
        <w:pStyle w:val="ListParagraph"/>
        <w:numPr>
          <w:ilvl w:val="0"/>
          <w:numId w:val="24"/>
        </w:numPr>
        <w:suppressAutoHyphens w:val="0"/>
        <w:spacing w:before="120" w:after="120"/>
        <w:contextualSpacing w:val="0"/>
        <w:rPr>
          <w:b/>
          <w:bCs/>
        </w:rPr>
      </w:pPr>
      <w:r>
        <w:t xml:space="preserve">Skill development to teach alternative </w:t>
      </w:r>
      <w:r w:rsidR="00E955C2">
        <w:t>behaviours, FERBs</w:t>
      </w:r>
      <w:r>
        <w:t xml:space="preserve"> and other relevant skills </w:t>
      </w:r>
    </w:p>
    <w:p w14:paraId="1231C2AE" w14:textId="77777777" w:rsidR="00962333" w:rsidRPr="00962333" w:rsidRDefault="00962333" w:rsidP="00E51A24">
      <w:pPr>
        <w:pStyle w:val="ListParagraph"/>
        <w:numPr>
          <w:ilvl w:val="0"/>
          <w:numId w:val="24"/>
        </w:numPr>
        <w:suppressAutoHyphens w:val="0"/>
        <w:spacing w:before="120" w:after="120"/>
        <w:contextualSpacing w:val="0"/>
        <w:rPr>
          <w:b/>
          <w:bCs/>
        </w:rPr>
      </w:pPr>
      <w:r>
        <w:t>Person-centred reinforcement to support the teaching of behaviours and skills</w:t>
      </w:r>
    </w:p>
    <w:p w14:paraId="1A063560" w14:textId="77777777" w:rsidR="005C15C2" w:rsidRPr="005C15C2" w:rsidRDefault="00962333" w:rsidP="00E51A24">
      <w:pPr>
        <w:pStyle w:val="ListParagraph"/>
        <w:numPr>
          <w:ilvl w:val="0"/>
          <w:numId w:val="24"/>
        </w:numPr>
        <w:suppressAutoHyphens w:val="0"/>
        <w:spacing w:before="120" w:after="120"/>
        <w:contextualSpacing w:val="0"/>
        <w:rPr>
          <w:b/>
          <w:bCs/>
        </w:rPr>
      </w:pPr>
      <w:r>
        <w:t xml:space="preserve">Other strategies related to meeting the physical, health, and social needs of the person </w:t>
      </w:r>
    </w:p>
    <w:p w14:paraId="7B3A6522" w14:textId="77777777" w:rsidR="00962333" w:rsidRPr="005C15C2" w:rsidRDefault="00962333" w:rsidP="00E51A24">
      <w:pPr>
        <w:pStyle w:val="ListParagraph"/>
        <w:numPr>
          <w:ilvl w:val="0"/>
          <w:numId w:val="24"/>
        </w:numPr>
        <w:suppressAutoHyphens w:val="0"/>
        <w:spacing w:before="120" w:after="120"/>
        <w:contextualSpacing w:val="0"/>
        <w:rPr>
          <w:b/>
          <w:bCs/>
        </w:rPr>
      </w:pPr>
      <w:r>
        <w:t xml:space="preserve">Reactive strategies to maintain the safety of the person and others, prompting desired behaviours, re-direction or distraction, debriefing, etc. </w:t>
      </w:r>
    </w:p>
    <w:p w14:paraId="481F52CF" w14:textId="316131FB" w:rsidR="00A53A83" w:rsidRPr="00E51A24" w:rsidRDefault="00962333" w:rsidP="00E51A24">
      <w:pPr>
        <w:pStyle w:val="ListParagraph"/>
        <w:numPr>
          <w:ilvl w:val="0"/>
          <w:numId w:val="24"/>
        </w:numPr>
        <w:suppressAutoHyphens w:val="0"/>
        <w:spacing w:before="120" w:after="120"/>
        <w:contextualSpacing w:val="0"/>
        <w:rPr>
          <w:b/>
          <w:bCs/>
        </w:rPr>
      </w:pPr>
      <w:r>
        <w:t xml:space="preserve">A plan to fade-out the use of restrictive practices as soon as possible </w:t>
      </w:r>
    </w:p>
    <w:p w14:paraId="59E2B092" w14:textId="45265752" w:rsidR="00962333" w:rsidRPr="00F71BE9" w:rsidRDefault="00962333" w:rsidP="00E51A24">
      <w:pPr>
        <w:pStyle w:val="List1Numbered1"/>
        <w:numPr>
          <w:ilvl w:val="0"/>
          <w:numId w:val="47"/>
        </w:numPr>
        <w:ind w:left="360"/>
        <w:outlineLvl w:val="3"/>
      </w:pPr>
      <w:r w:rsidRPr="00F71BE9">
        <w:rPr>
          <w:i/>
          <w:color w:val="5F2E74"/>
        </w:rPr>
        <w:t>Plan Implementation</w:t>
      </w:r>
      <w:r w:rsidR="006163EF" w:rsidRPr="00F71BE9">
        <w:rPr>
          <w:i/>
          <w:color w:val="5F2E74"/>
        </w:rPr>
        <w:t xml:space="preserve"> </w:t>
      </w:r>
    </w:p>
    <w:p w14:paraId="689CA568" w14:textId="77777777" w:rsidR="00962333" w:rsidRDefault="00962333" w:rsidP="00E51A24">
      <w:pPr>
        <w:pStyle w:val="ListParagraph"/>
        <w:numPr>
          <w:ilvl w:val="0"/>
          <w:numId w:val="26"/>
        </w:numPr>
        <w:suppressAutoHyphens w:val="0"/>
        <w:spacing w:before="120" w:after="120"/>
        <w:ind w:left="568" w:hanging="284"/>
        <w:contextualSpacing w:val="0"/>
        <w:rPr>
          <w:b/>
          <w:bCs/>
          <w:color w:val="auto"/>
          <w:sz w:val="20"/>
        </w:rPr>
      </w:pPr>
      <w:r>
        <w:t xml:space="preserve">Social validity - Acceptance of the proposed interventions by the person with disability, </w:t>
      </w:r>
      <w:r w:rsidR="00E955C2">
        <w:t>and other people i</w:t>
      </w:r>
      <w:r>
        <w:t xml:space="preserve">mplementing the BSP or </w:t>
      </w:r>
      <w:r w:rsidR="005C15C2">
        <w:t xml:space="preserve">who </w:t>
      </w:r>
      <w:r>
        <w:t xml:space="preserve">have an interest in the </w:t>
      </w:r>
      <w:r w:rsidR="005C15C2">
        <w:t xml:space="preserve">person’s </w:t>
      </w:r>
      <w:r>
        <w:t xml:space="preserve">wellbeing </w:t>
      </w:r>
    </w:p>
    <w:p w14:paraId="5C8274D9" w14:textId="77777777" w:rsidR="00962333" w:rsidRDefault="00962333" w:rsidP="00E51A24">
      <w:pPr>
        <w:pStyle w:val="ListParagraph"/>
        <w:numPr>
          <w:ilvl w:val="0"/>
          <w:numId w:val="26"/>
        </w:numPr>
        <w:suppressAutoHyphens w:val="0"/>
        <w:spacing w:before="120" w:after="120"/>
        <w:ind w:left="568" w:hanging="284"/>
        <w:contextualSpacing w:val="0"/>
        <w:rPr>
          <w:b/>
          <w:bCs/>
        </w:rPr>
      </w:pPr>
      <w:r>
        <w:t>Training –</w:t>
      </w:r>
      <w:r w:rsidR="005C15C2">
        <w:t xml:space="preserve"> S</w:t>
      </w:r>
      <w:r>
        <w:t xml:space="preserve">taff and family members </w:t>
      </w:r>
      <w:r w:rsidR="002100F0">
        <w:t>are supported t</w:t>
      </w:r>
      <w:r>
        <w:t xml:space="preserve">o implement the proposed interventions, which may include role playing, coaching, feedback and mentoring </w:t>
      </w:r>
    </w:p>
    <w:p w14:paraId="177416C4" w14:textId="77777777" w:rsidR="0099427B" w:rsidRPr="0099427B" w:rsidRDefault="00962333" w:rsidP="00E51A24">
      <w:pPr>
        <w:pStyle w:val="ListParagraph"/>
        <w:numPr>
          <w:ilvl w:val="0"/>
          <w:numId w:val="26"/>
        </w:numPr>
        <w:suppressAutoHyphens w:val="0"/>
        <w:spacing w:before="120" w:after="120"/>
        <w:ind w:left="568" w:hanging="284"/>
        <w:contextualSpacing w:val="0"/>
        <w:rPr>
          <w:b/>
          <w:bCs/>
        </w:rPr>
      </w:pPr>
      <w:r>
        <w:t xml:space="preserve">Regular and planned communication to review and troubleshoot implementation issues </w:t>
      </w:r>
    </w:p>
    <w:p w14:paraId="2EA57B3E" w14:textId="77777777" w:rsidR="0099427B" w:rsidRPr="0099427B" w:rsidRDefault="00962333" w:rsidP="00E51A24">
      <w:pPr>
        <w:pStyle w:val="ListParagraph"/>
        <w:numPr>
          <w:ilvl w:val="0"/>
          <w:numId w:val="26"/>
        </w:numPr>
        <w:suppressAutoHyphens w:val="0"/>
        <w:spacing w:before="120" w:after="120"/>
        <w:ind w:left="568" w:hanging="284"/>
        <w:contextualSpacing w:val="0"/>
        <w:rPr>
          <w:b/>
          <w:bCs/>
        </w:rPr>
      </w:pPr>
      <w:r>
        <w:t xml:space="preserve">Outcome measurement to assess the effectiveness of the BSP to achieve the proposed intervention goal(s), be it behavioural outcomes or quality of life outcomes </w:t>
      </w:r>
    </w:p>
    <w:p w14:paraId="1BC0593D" w14:textId="77777777" w:rsidR="0099427B" w:rsidRPr="0099427B" w:rsidRDefault="00E955C2" w:rsidP="00E51A24">
      <w:pPr>
        <w:pStyle w:val="ListParagraph"/>
        <w:numPr>
          <w:ilvl w:val="0"/>
          <w:numId w:val="26"/>
        </w:numPr>
        <w:suppressAutoHyphens w:val="0"/>
        <w:spacing w:before="120" w:after="120"/>
        <w:ind w:left="568" w:hanging="284"/>
        <w:contextualSpacing w:val="0"/>
        <w:rPr>
          <w:b/>
          <w:bCs/>
        </w:rPr>
      </w:pPr>
      <w:r>
        <w:t>Treatment fidelity / pla</w:t>
      </w:r>
      <w:r w:rsidR="00962333">
        <w:t xml:space="preserve">nned process to measure if the </w:t>
      </w:r>
      <w:r>
        <w:t>BSP</w:t>
      </w:r>
      <w:r w:rsidR="00962333">
        <w:t xml:space="preserve"> i</w:t>
      </w:r>
      <w:r>
        <w:t>s being implemented as intended</w:t>
      </w:r>
    </w:p>
    <w:p w14:paraId="2885F4AA" w14:textId="77777777" w:rsidR="0099427B" w:rsidRPr="0099427B" w:rsidRDefault="00962333" w:rsidP="00E51A24">
      <w:pPr>
        <w:pStyle w:val="ListParagraph"/>
        <w:numPr>
          <w:ilvl w:val="0"/>
          <w:numId w:val="26"/>
        </w:numPr>
        <w:suppressAutoHyphens w:val="0"/>
        <w:spacing w:before="120" w:after="120"/>
        <w:ind w:left="568" w:hanging="284"/>
        <w:contextualSpacing w:val="0"/>
        <w:rPr>
          <w:b/>
          <w:bCs/>
        </w:rPr>
      </w:pPr>
      <w:r>
        <w:t xml:space="preserve">A planned process to review the BSP on a regular basis to check its effectiveness </w:t>
      </w:r>
    </w:p>
    <w:p w14:paraId="27F0BCF2" w14:textId="3DF62F6B" w:rsidR="00962333" w:rsidRPr="0099427B" w:rsidRDefault="00962333" w:rsidP="00E51A24">
      <w:pPr>
        <w:pStyle w:val="ListParagraph"/>
        <w:numPr>
          <w:ilvl w:val="0"/>
          <w:numId w:val="26"/>
        </w:numPr>
        <w:suppressAutoHyphens w:val="0"/>
        <w:spacing w:before="120" w:after="120"/>
        <w:ind w:left="568" w:hanging="284"/>
        <w:contextualSpacing w:val="0"/>
        <w:rPr>
          <w:b/>
          <w:bCs/>
        </w:rPr>
      </w:pPr>
      <w:r>
        <w:t xml:space="preserve">Readability – Concise plans that use plain, easy to read and understand language </w:t>
      </w:r>
    </w:p>
    <w:p w14:paraId="598D517A" w14:textId="063CD731" w:rsidR="00B05DFC" w:rsidRDefault="00B05DFC" w:rsidP="00F71BE9">
      <w:pPr>
        <w:suppressAutoHyphens w:val="0"/>
      </w:pPr>
      <w:r>
        <w:t xml:space="preserve">See </w:t>
      </w:r>
      <w:hyperlink r:id="rId21" w:anchor="paragraph-id-6810" w:history="1">
        <w:r w:rsidR="00BB4DAD" w:rsidRPr="00E436D3">
          <w:rPr>
            <w:rStyle w:val="Hyperlink"/>
            <w:b/>
          </w:rPr>
          <w:t>Evidence Matters: Developing Quality Behaviour Support Plans</w:t>
        </w:r>
      </w:hyperlink>
      <w:r w:rsidR="00BB4DAD" w:rsidRPr="00BB4DAD">
        <w:rPr>
          <w:color w:val="000000" w:themeColor="text1"/>
        </w:rPr>
        <w:t xml:space="preserve"> for </w:t>
      </w:r>
      <w:r w:rsidR="00BB4DAD">
        <w:rPr>
          <w:color w:val="000000" w:themeColor="text1"/>
        </w:rPr>
        <w:t>the full report</w:t>
      </w:r>
      <w:r w:rsidR="003E44B8" w:rsidRPr="00BB4DAD">
        <w:rPr>
          <w:color w:val="000000" w:themeColor="text1"/>
        </w:rPr>
        <w:t xml:space="preserve"> and</w:t>
      </w:r>
      <w:r w:rsidR="00BB4DAD">
        <w:rPr>
          <w:color w:val="000000" w:themeColor="text1"/>
        </w:rPr>
        <w:t xml:space="preserve"> </w:t>
      </w:r>
      <w:r w:rsidRPr="00BB4DAD">
        <w:rPr>
          <w:color w:val="000000" w:themeColor="text1"/>
        </w:rPr>
        <w:t>references</w:t>
      </w:r>
      <w:r w:rsidR="003E44B8" w:rsidRPr="00BB4DAD">
        <w:rPr>
          <w:color w:val="000000" w:themeColor="text1"/>
        </w:rPr>
        <w:t>.</w:t>
      </w:r>
    </w:p>
    <w:p w14:paraId="1D7B8CB0" w14:textId="740EE705" w:rsidR="006163EF" w:rsidRDefault="00583047" w:rsidP="00A50C6A">
      <w:pPr>
        <w:pStyle w:val="Heading3"/>
        <w:spacing w:before="480"/>
      </w:pPr>
      <w:r>
        <w:t>Practice-</w:t>
      </w:r>
      <w:r w:rsidR="00C8516A">
        <w:t>based</w:t>
      </w:r>
      <w:r>
        <w:t xml:space="preserve"> </w:t>
      </w:r>
      <w:r w:rsidRPr="00906518">
        <w:t>evidence</w:t>
      </w:r>
      <w:r w:rsidR="00C8516A">
        <w:t xml:space="preserve"> / </w:t>
      </w:r>
      <w:r w:rsidR="00B77DB6">
        <w:t>a</w:t>
      </w:r>
      <w:r w:rsidR="00C8516A">
        <w:t xml:space="preserve">lternate BSP </w:t>
      </w:r>
      <w:r w:rsidR="00B77DB6">
        <w:t>t</w:t>
      </w:r>
      <w:r w:rsidR="00C8516A">
        <w:t>emplates</w:t>
      </w:r>
    </w:p>
    <w:p w14:paraId="3EA77FAE" w14:textId="77777777" w:rsidR="00A53A83" w:rsidRDefault="00A50C6A" w:rsidP="008F5D83">
      <w:r>
        <w:rPr>
          <w:noProof/>
          <w:lang w:eastAsia="en-AU"/>
        </w:rPr>
        <w:drawing>
          <wp:anchor distT="0" distB="0" distL="114300" distR="114300" simplePos="0" relativeHeight="251743232" behindDoc="0" locked="0" layoutInCell="1" allowOverlap="1" wp14:anchorId="5F4A3258" wp14:editId="34976F4F">
            <wp:simplePos x="0" y="0"/>
            <wp:positionH relativeFrom="margin">
              <wp:align>left</wp:align>
            </wp:positionH>
            <wp:positionV relativeFrom="paragraph">
              <wp:posOffset>6985</wp:posOffset>
            </wp:positionV>
            <wp:extent cx="923925" cy="785495"/>
            <wp:effectExtent l="0" t="0" r="0" b="0"/>
            <wp:wrapSquare wrapText="bothSides"/>
            <wp:docPr id="64" name="Picture 64" descr="decorative - circle which includes text which reads 17 alternate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925" cy="785495"/>
                    </a:xfrm>
                    <a:prstGeom prst="rect">
                      <a:avLst/>
                    </a:prstGeom>
                    <a:noFill/>
                  </pic:spPr>
                </pic:pic>
              </a:graphicData>
            </a:graphic>
            <wp14:sizeRelH relativeFrom="page">
              <wp14:pctWidth>0</wp14:pctWidth>
            </wp14:sizeRelH>
            <wp14:sizeRelV relativeFrom="page">
              <wp14:pctHeight>0</wp14:pctHeight>
            </wp14:sizeRelV>
          </wp:anchor>
        </w:drawing>
      </w:r>
      <w:r w:rsidR="00C8516A">
        <w:t>Practitioner</w:t>
      </w:r>
      <w:r w:rsidR="001969B8">
        <w:t>s, providers and other interested parties</w:t>
      </w:r>
      <w:r w:rsidR="00C8516A">
        <w:t xml:space="preserve"> were invited to share alternate behaviour support plan templates to inform the review. </w:t>
      </w:r>
    </w:p>
    <w:p w14:paraId="01B27482" w14:textId="77777777" w:rsidR="00A53A83" w:rsidRDefault="00C8516A" w:rsidP="008F5D83">
      <w:r>
        <w:t xml:space="preserve">Samples were also collected via a </w:t>
      </w:r>
      <w:r w:rsidR="00E21EB1">
        <w:t>search of online grey</w:t>
      </w:r>
      <w:r w:rsidR="002100F0">
        <w:t xml:space="preserve"> literature</w:t>
      </w:r>
      <w:r>
        <w:t xml:space="preserve">. </w:t>
      </w:r>
    </w:p>
    <w:p w14:paraId="704B73D1" w14:textId="7B41F7BB" w:rsidR="00CB4782" w:rsidRDefault="00C8516A" w:rsidP="008F5D83">
      <w:r>
        <w:t>In total 17 alternate behaviour support plan templates were considered.</w:t>
      </w:r>
    </w:p>
    <w:p w14:paraId="5FB1EAFE" w14:textId="48AD6F05" w:rsidR="009E44D4" w:rsidRDefault="009E44D4" w:rsidP="00A53A83">
      <w:pPr>
        <w:pStyle w:val="Heading1"/>
        <w:spacing w:before="600"/>
      </w:pPr>
      <w:bookmarkStart w:id="48" w:name="_Toc142993241"/>
      <w:r>
        <w:lastRenderedPageBreak/>
        <w:t>Findings</w:t>
      </w:r>
      <w:bookmarkEnd w:id="48"/>
    </w:p>
    <w:p w14:paraId="4790FA33" w14:textId="4C33E478" w:rsidR="009E44D4" w:rsidRDefault="009E44D4" w:rsidP="009E44D4">
      <w:pPr>
        <w:pStyle w:val="Heading2"/>
        <w:spacing w:before="240"/>
      </w:pPr>
      <w:bookmarkStart w:id="49" w:name="_Toc138419462"/>
      <w:bookmarkStart w:id="50" w:name="_Toc138419595"/>
      <w:bookmarkStart w:id="51" w:name="_Toc138419819"/>
      <w:bookmarkStart w:id="52" w:name="_Toc140148294"/>
      <w:bookmarkStart w:id="53" w:name="_Toc142924887"/>
      <w:bookmarkStart w:id="54" w:name="_Toc142993242"/>
      <w:r>
        <w:t xml:space="preserve">Usage of the </w:t>
      </w:r>
      <w:r w:rsidR="00C63E39">
        <w:t xml:space="preserve">BSP </w:t>
      </w:r>
      <w:r>
        <w:t>templates</w:t>
      </w:r>
      <w:bookmarkEnd w:id="49"/>
      <w:bookmarkEnd w:id="50"/>
      <w:bookmarkEnd w:id="51"/>
      <w:bookmarkEnd w:id="52"/>
      <w:bookmarkEnd w:id="53"/>
      <w:bookmarkEnd w:id="54"/>
    </w:p>
    <w:p w14:paraId="012E9FD6" w14:textId="46D06382" w:rsidR="00081C39" w:rsidRDefault="004E57A4" w:rsidP="00E51A24">
      <w:pPr>
        <w:spacing w:after="240"/>
      </w:pPr>
      <w:r>
        <w:t xml:space="preserve">In considering current rates of usage, </w:t>
      </w:r>
      <w:r w:rsidR="00F22ED9">
        <w:t>the 2023</w:t>
      </w:r>
      <w:r>
        <w:t xml:space="preserve"> review of BSP quality found that </w:t>
      </w:r>
      <w:r w:rsidRPr="00F80998">
        <w:t>67%</w:t>
      </w:r>
      <w:r>
        <w:t xml:space="preserve"> of Comprehensive BSPs from </w:t>
      </w:r>
      <w:r w:rsidR="006A40F0">
        <w:t>a</w:t>
      </w:r>
      <w:r>
        <w:t xml:space="preserve"> random sample of lodged plans had used or adapted the NDIS Commission’s template.</w:t>
      </w:r>
      <w:r>
        <w:rPr>
          <w:i/>
          <w:color w:val="5F2E74" w:themeColor="text2"/>
          <w:szCs w:val="22"/>
        </w:rPr>
        <w:t xml:space="preserve"> </w:t>
      </w:r>
      <w:r w:rsidR="006231C7">
        <w:t>Further, as</w:t>
      </w:r>
      <w:r w:rsidR="003813BC">
        <w:t xml:space="preserve"> shown in Figure </w:t>
      </w:r>
      <w:r w:rsidR="006A40F0">
        <w:t>4</w:t>
      </w:r>
      <w:r w:rsidR="00081C39">
        <w:t xml:space="preserve">, </w:t>
      </w:r>
      <w:r w:rsidR="000D5402">
        <w:t>m</w:t>
      </w:r>
      <w:r w:rsidR="00C50DF3">
        <w:t xml:space="preserve">ore than 80% of </w:t>
      </w:r>
      <w:r w:rsidR="00081C39">
        <w:t xml:space="preserve">survey </w:t>
      </w:r>
      <w:r w:rsidR="00C50DF3">
        <w:t xml:space="preserve">respondents </w:t>
      </w:r>
      <w:r w:rsidR="00081C39">
        <w:t xml:space="preserve">reported that they </w:t>
      </w:r>
      <w:r w:rsidR="00C50DF3">
        <w:t>had used the Commission’s templates</w:t>
      </w:r>
      <w:r w:rsidR="00F80998">
        <w:t xml:space="preserve"> at least once</w:t>
      </w:r>
      <w:r w:rsidR="00C50DF3">
        <w:t xml:space="preserve">. </w:t>
      </w:r>
    </w:p>
    <w:p w14:paraId="3846A488" w14:textId="18439D6C" w:rsidR="006A40F0" w:rsidRDefault="006A40F0" w:rsidP="004E57A4">
      <w:pPr>
        <w:jc w:val="center"/>
      </w:pPr>
      <w:r>
        <w:rPr>
          <w:noProof/>
          <w:lang w:eastAsia="en-AU"/>
        </w:rPr>
        <w:drawing>
          <wp:inline distT="0" distB="0" distL="0" distR="0" wp14:anchorId="0491155E" wp14:editId="619047DA">
            <wp:extent cx="3072765" cy="1993265"/>
            <wp:effectExtent l="0" t="0" r="0" b="6985"/>
            <wp:docPr id="11" name="Picture 11" descr="Figure 4: Use NDIS Commission's BSP Templates.&#10;81.2% of survey respondents have used the Interim BSP template and 80% have used the Comprehensive BSP templat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2765" cy="1993265"/>
                    </a:xfrm>
                    <a:prstGeom prst="rect">
                      <a:avLst/>
                    </a:prstGeom>
                    <a:noFill/>
                  </pic:spPr>
                </pic:pic>
              </a:graphicData>
            </a:graphic>
          </wp:inline>
        </w:drawing>
      </w:r>
    </w:p>
    <w:p w14:paraId="52680D98" w14:textId="3ED17A7B" w:rsidR="00081C39" w:rsidRDefault="00081C39" w:rsidP="00E51A24">
      <w:pPr>
        <w:spacing w:before="240"/>
        <w:rPr>
          <w:i/>
          <w:color w:val="5F2E74" w:themeColor="text2"/>
          <w:szCs w:val="22"/>
        </w:rPr>
      </w:pPr>
      <w:r>
        <w:rPr>
          <w:szCs w:val="22"/>
        </w:rPr>
        <w:t xml:space="preserve">Whilst some </w:t>
      </w:r>
      <w:r w:rsidRPr="000F4820">
        <w:rPr>
          <w:szCs w:val="22"/>
        </w:rPr>
        <w:t>people said</w:t>
      </w:r>
      <w:r w:rsidRPr="000D5402">
        <w:rPr>
          <w:szCs w:val="22"/>
        </w:rPr>
        <w:t xml:space="preserve">: </w:t>
      </w:r>
      <w:r w:rsidRPr="000D5402">
        <w:rPr>
          <w:i/>
          <w:color w:val="5F2E74" w:themeColor="text2"/>
          <w:szCs w:val="22"/>
        </w:rPr>
        <w:t xml:space="preserve">“The template should be mandatory…so that all plans are then set out the same.” </w:t>
      </w:r>
      <w:r w:rsidRPr="000D5402">
        <w:rPr>
          <w:color w:val="000000" w:themeColor="text1"/>
          <w:szCs w:val="22"/>
        </w:rPr>
        <w:t xml:space="preserve">Others supported the current approach: </w:t>
      </w:r>
      <w:r w:rsidRPr="000D5402">
        <w:rPr>
          <w:i/>
          <w:color w:val="5F2E74" w:themeColor="text2"/>
          <w:szCs w:val="22"/>
        </w:rPr>
        <w:t>“Make its use optional.”</w:t>
      </w:r>
    </w:p>
    <w:p w14:paraId="312DB57E" w14:textId="77777777" w:rsidR="004E57A4" w:rsidRDefault="004E57A4" w:rsidP="00282E67">
      <w:r>
        <w:t>For those that had not used the templates:</w:t>
      </w:r>
    </w:p>
    <w:p w14:paraId="419878CB" w14:textId="77777777" w:rsidR="004E57A4" w:rsidRDefault="004E57A4" w:rsidP="00E51A24">
      <w:pPr>
        <w:pStyle w:val="Bullet1"/>
        <w:numPr>
          <w:ilvl w:val="0"/>
          <w:numId w:val="23"/>
        </w:numPr>
        <w:suppressAutoHyphens w:val="0"/>
        <w:spacing w:before="120" w:after="120"/>
      </w:pPr>
      <w:r>
        <w:t xml:space="preserve">13 - 19% </w:t>
      </w:r>
      <w:r w:rsidRPr="000F4820">
        <w:t>were not aware the</w:t>
      </w:r>
      <w:r>
        <w:t xml:space="preserve"> templates existed. This indicates the importance of a</w:t>
      </w:r>
      <w:r w:rsidRPr="000F4820">
        <w:t xml:space="preserve"> broader</w:t>
      </w:r>
      <w:r>
        <w:t xml:space="preserve"> communication strategy.</w:t>
      </w:r>
    </w:p>
    <w:p w14:paraId="115ECB4E" w14:textId="77777777" w:rsidR="004E57A4" w:rsidRDefault="004E57A4" w:rsidP="00E51A24">
      <w:pPr>
        <w:pStyle w:val="Bullet1"/>
        <w:numPr>
          <w:ilvl w:val="0"/>
          <w:numId w:val="23"/>
        </w:numPr>
        <w:suppressAutoHyphens w:val="0"/>
        <w:spacing w:before="120" w:after="120"/>
      </w:pPr>
      <w:r>
        <w:t>27% said they did not like the current templates.</w:t>
      </w:r>
    </w:p>
    <w:p w14:paraId="7CAA34B7" w14:textId="2735507A" w:rsidR="004E57A4" w:rsidRDefault="004E57A4" w:rsidP="00E51A24">
      <w:pPr>
        <w:pStyle w:val="Bullet1"/>
        <w:numPr>
          <w:ilvl w:val="0"/>
          <w:numId w:val="23"/>
        </w:numPr>
        <w:suppressAutoHyphens w:val="0"/>
        <w:spacing w:before="120"/>
      </w:pPr>
      <w:r>
        <w:t xml:space="preserve">Other reasons given for not using the templates included provider decisions and personal preferences to best meet </w:t>
      </w:r>
      <w:r w:rsidR="00F22ED9">
        <w:t xml:space="preserve">the </w:t>
      </w:r>
      <w:r>
        <w:t xml:space="preserve">needs </w:t>
      </w:r>
      <w:r w:rsidR="00F22ED9">
        <w:t xml:space="preserve">of the person with disability </w:t>
      </w:r>
      <w:r>
        <w:t xml:space="preserve">and align with other contemporary models of practice. </w:t>
      </w:r>
    </w:p>
    <w:p w14:paraId="3F28A7C1" w14:textId="04F8E2BF" w:rsidR="00CB4782" w:rsidRDefault="00CB4782" w:rsidP="00CB4782">
      <w:pPr>
        <w:pStyle w:val="Heading2"/>
        <w:spacing w:before="480"/>
      </w:pPr>
      <w:bookmarkStart w:id="55" w:name="_Toc142993243"/>
      <w:bookmarkStart w:id="56" w:name="_Toc138419463"/>
      <w:bookmarkStart w:id="57" w:name="_Toc138419596"/>
      <w:bookmarkStart w:id="58" w:name="_Toc138419820"/>
      <w:bookmarkStart w:id="59" w:name="_Toc140148295"/>
      <w:r>
        <w:t>Quality</w:t>
      </w:r>
      <w:r w:rsidR="002354AB">
        <w:t xml:space="preserve"> of the BSP templates</w:t>
      </w:r>
      <w:bookmarkEnd w:id="55"/>
    </w:p>
    <w:p w14:paraId="5D624E60" w14:textId="128632DA" w:rsidR="00CB4782" w:rsidRPr="0041505F" w:rsidRDefault="00CB4782" w:rsidP="00CB4782">
      <w:r>
        <w:t>A random sample was taken of 100 Comprehensive Behaviour Support Plans lodged with the NDIS Commission and which were active, partially active or pending in COS in the month of February 2023. These plans were sorted into three groups in accordance with whether the NDIS Commission’s BSP template was used, had been adapted, or whether an alternate BSP format was used. Corresponding data from the 2023 BSP quality reviews was then used to determine if there was any difference in BSP quality between these groups. It was found that plans which used or adapted the NDIS Commission’s Comprehensive Behaviour Support Plan template were associated with marginally higher quality scores on the BSP-QEII (average score of 15) when compared with plans in alternate formats (average score of 14). However, regardless of the BSP template used, the overall quality of BSPs was still found to be ‘under-developed’ on average.</w:t>
      </w:r>
    </w:p>
    <w:p w14:paraId="34B57CA8" w14:textId="5D26F531" w:rsidR="009E44D4" w:rsidRDefault="009E44D4" w:rsidP="00A53A83">
      <w:pPr>
        <w:pStyle w:val="Heading2"/>
        <w:spacing w:before="480"/>
      </w:pPr>
      <w:bookmarkStart w:id="60" w:name="_Toc142924888"/>
      <w:bookmarkStart w:id="61" w:name="_Toc142993244"/>
      <w:r>
        <w:lastRenderedPageBreak/>
        <w:t>Strengths</w:t>
      </w:r>
      <w:r w:rsidR="007B1850">
        <w:t xml:space="preserve"> associated with </w:t>
      </w:r>
      <w:r>
        <w:t>the current templates</w:t>
      </w:r>
      <w:bookmarkEnd w:id="56"/>
      <w:bookmarkEnd w:id="57"/>
      <w:bookmarkEnd w:id="58"/>
      <w:bookmarkEnd w:id="59"/>
      <w:bookmarkEnd w:id="60"/>
      <w:bookmarkEnd w:id="61"/>
    </w:p>
    <w:p w14:paraId="7712022F" w14:textId="545754B0" w:rsidR="009E44D4" w:rsidRDefault="003C4159" w:rsidP="00E51A24">
      <w:r>
        <w:t>T</w:t>
      </w:r>
      <w:r w:rsidR="00C50DF3">
        <w:t>h</w:t>
      </w:r>
      <w:r w:rsidR="009E44D4">
        <w:t xml:space="preserve">e top two things that survey respondents </w:t>
      </w:r>
      <w:r w:rsidR="009E44D4" w:rsidRPr="003C4159">
        <w:rPr>
          <w:b/>
        </w:rPr>
        <w:t>liked</w:t>
      </w:r>
      <w:r w:rsidR="009E44D4">
        <w:t xml:space="preserve"> about the current templates </w:t>
      </w:r>
      <w:r w:rsidR="006A40F0">
        <w:t>(as shown in Figure 5</w:t>
      </w:r>
      <w:r w:rsidR="000D7118">
        <w:t xml:space="preserve">) </w:t>
      </w:r>
      <w:r w:rsidR="0099427B">
        <w:t xml:space="preserve">were that </w:t>
      </w:r>
      <w:r w:rsidR="00E51A24">
        <w:t xml:space="preserve">1) </w:t>
      </w:r>
      <w:r w:rsidR="0099427B">
        <w:t>they</w:t>
      </w:r>
      <w:r w:rsidR="00E51A24">
        <w:t xml:space="preserve"> h</w:t>
      </w:r>
      <w:r w:rsidR="009E44D4">
        <w:t>elped them meet their legal and policy requirements</w:t>
      </w:r>
      <w:r w:rsidR="00E51A24">
        <w:t xml:space="preserve"> and 2) p</w:t>
      </w:r>
      <w:r w:rsidR="009E44D4">
        <w:t xml:space="preserve">rovided a consistent format for behaviour support plans. </w:t>
      </w:r>
    </w:p>
    <w:p w14:paraId="317F3DDB" w14:textId="1B2FF068" w:rsidR="006A40F0" w:rsidRDefault="006A40F0" w:rsidP="007B1850">
      <w:pPr>
        <w:spacing w:before="0" w:after="0"/>
        <w:jc w:val="center"/>
      </w:pPr>
      <w:r>
        <w:rPr>
          <w:noProof/>
          <w:lang w:eastAsia="en-AU"/>
        </w:rPr>
        <w:drawing>
          <wp:inline distT="0" distB="0" distL="0" distR="0" wp14:anchorId="38DF8804" wp14:editId="5F90BA8C">
            <wp:extent cx="3145790" cy="1926590"/>
            <wp:effectExtent l="0" t="0" r="0" b="0"/>
            <wp:docPr id="18" name="Picture 18" descr="Figure 5: Strengths of the BSP Templates.&#10;For the Interim BSP, 65% of survey respondents said it helps meet legal and policy requirements and 59% said it had a consistent format.&#10;For the comprehensive BSP, 25% of survey respondents said it helps meet legal and policy requirements and 24% said it had a consistent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5790" cy="1926590"/>
                    </a:xfrm>
                    <a:prstGeom prst="rect">
                      <a:avLst/>
                    </a:prstGeom>
                    <a:noFill/>
                  </pic:spPr>
                </pic:pic>
              </a:graphicData>
            </a:graphic>
          </wp:inline>
        </w:drawing>
      </w:r>
    </w:p>
    <w:p w14:paraId="3740BD10" w14:textId="07D5104E" w:rsidR="00E33914" w:rsidRDefault="00E33914" w:rsidP="00E51A24">
      <w:pPr>
        <w:spacing w:before="240"/>
      </w:pPr>
      <w:r>
        <w:t xml:space="preserve">Note: </w:t>
      </w:r>
      <w:r w:rsidR="00282E67">
        <w:t>A</w:t>
      </w:r>
      <w:r>
        <w:t xml:space="preserve">n error was identified in the online survey which meant respondents could only choose one thing they liked about the Comprehensive BSP template, as opposed to selecting multiple options. This issue was isolated to a single item. It explains the differences in the percentages as shown </w:t>
      </w:r>
      <w:r w:rsidR="009872A2">
        <w:t>above</w:t>
      </w:r>
      <w:r>
        <w:t xml:space="preserve">. </w:t>
      </w:r>
    </w:p>
    <w:p w14:paraId="08EACF78" w14:textId="5CA4E4E8" w:rsidR="009E44D4" w:rsidRDefault="00D54BDE" w:rsidP="00282E67">
      <w:r>
        <w:t>F</w:t>
      </w:r>
      <w:r w:rsidR="00E33914">
        <w:t>eedback from f</w:t>
      </w:r>
      <w:r>
        <w:t>ocus group valid</w:t>
      </w:r>
      <w:r w:rsidR="00E33914">
        <w:t>ate</w:t>
      </w:r>
      <w:r w:rsidR="002354AB">
        <w:t>d</w:t>
      </w:r>
      <w:r>
        <w:t xml:space="preserve"> th</w:t>
      </w:r>
      <w:r w:rsidR="00E33914">
        <w:t xml:space="preserve">e </w:t>
      </w:r>
      <w:r w:rsidR="002354AB">
        <w:t xml:space="preserve">findings of the survey </w:t>
      </w:r>
      <w:r w:rsidR="00E33914">
        <w:t>about the</w:t>
      </w:r>
      <w:r>
        <w:t xml:space="preserve"> strengths of</w:t>
      </w:r>
      <w:r w:rsidR="00E33914">
        <w:t xml:space="preserve"> each template</w:t>
      </w:r>
      <w:r>
        <w:t>.</w:t>
      </w:r>
    </w:p>
    <w:p w14:paraId="0A66FCDD" w14:textId="460720E4" w:rsidR="007B1850" w:rsidRDefault="007B1850" w:rsidP="00E51A24">
      <w:pPr>
        <w:pStyle w:val="Heading2"/>
        <w:spacing w:before="480"/>
      </w:pPr>
      <w:bookmarkStart w:id="62" w:name="_Toc140148296"/>
      <w:bookmarkStart w:id="63" w:name="_Toc142924889"/>
      <w:bookmarkStart w:id="64" w:name="_Toc142993245"/>
      <w:r>
        <w:t>Challenges associated with the current templates</w:t>
      </w:r>
      <w:bookmarkEnd w:id="62"/>
      <w:bookmarkEnd w:id="63"/>
      <w:bookmarkEnd w:id="64"/>
    </w:p>
    <w:p w14:paraId="5A7DA90C" w14:textId="3CEE3A0C" w:rsidR="009E44D4" w:rsidRDefault="003C4159" w:rsidP="00E51A24">
      <w:r>
        <w:t>T</w:t>
      </w:r>
      <w:r w:rsidR="009E44D4">
        <w:t xml:space="preserve">he top two things that survey respondents </w:t>
      </w:r>
      <w:r w:rsidR="009E44D4" w:rsidRPr="003C4159">
        <w:rPr>
          <w:b/>
        </w:rPr>
        <w:t>disliked</w:t>
      </w:r>
      <w:r w:rsidR="009E44D4">
        <w:t xml:space="preserve"> about the current templates</w:t>
      </w:r>
      <w:r w:rsidR="000D7118">
        <w:t xml:space="preserve"> (as shown in Figure </w:t>
      </w:r>
      <w:r w:rsidR="006A40F0">
        <w:t>6</w:t>
      </w:r>
      <w:r w:rsidR="000D7118">
        <w:t>)</w:t>
      </w:r>
      <w:r w:rsidR="009E44D4">
        <w:t xml:space="preserve"> were that</w:t>
      </w:r>
      <w:r w:rsidR="00E51A24">
        <w:t xml:space="preserve"> 1) t</w:t>
      </w:r>
      <w:r w:rsidR="009E44D4">
        <w:t>hey were hard t</w:t>
      </w:r>
      <w:r w:rsidR="00C63E39">
        <w:t>o</w:t>
      </w:r>
      <w:r w:rsidR="009E44D4">
        <w:t xml:space="preserve"> change and make person-centred</w:t>
      </w:r>
      <w:r w:rsidR="00E51A24">
        <w:t xml:space="preserve"> and 2) i</w:t>
      </w:r>
      <w:r w:rsidR="009E44D4">
        <w:t>t is not clear what goes in each section or what the words mean</w:t>
      </w:r>
      <w:r>
        <w:t>.</w:t>
      </w:r>
    </w:p>
    <w:p w14:paraId="4247ECB0" w14:textId="7050BB6B" w:rsidR="006A40F0" w:rsidRDefault="006A40F0" w:rsidP="0067564A">
      <w:pPr>
        <w:pStyle w:val="List1Numbered1"/>
        <w:numPr>
          <w:ilvl w:val="0"/>
          <w:numId w:val="0"/>
        </w:numPr>
        <w:suppressAutoHyphens w:val="0"/>
        <w:spacing w:after="240" w:line="240" w:lineRule="auto"/>
        <w:ind w:left="284" w:hanging="284"/>
        <w:jc w:val="center"/>
      </w:pPr>
      <w:r>
        <w:rPr>
          <w:noProof/>
          <w:lang w:eastAsia="en-AU"/>
        </w:rPr>
        <w:drawing>
          <wp:inline distT="0" distB="0" distL="0" distR="0" wp14:anchorId="3C1C5E71" wp14:editId="07E76226">
            <wp:extent cx="3145790" cy="1926590"/>
            <wp:effectExtent l="0" t="0" r="0" b="0"/>
            <wp:docPr id="21" name="Picture 21" descr="Figure 6: Challenges of the BSP Templates&#10;For the interim BSP, 64% of survey respondents said they were hard to change and make person-centred, and 44% said it is not clear what goes in each section or what the words mean.&#10;For the comprehensive BSP, 60% of survey respondents said that they were hard to change and make person-centred, and 55% said it is not clear what goes in each section or what the words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5790" cy="1926590"/>
                    </a:xfrm>
                    <a:prstGeom prst="rect">
                      <a:avLst/>
                    </a:prstGeom>
                    <a:noFill/>
                  </pic:spPr>
                </pic:pic>
              </a:graphicData>
            </a:graphic>
          </wp:inline>
        </w:drawing>
      </w:r>
    </w:p>
    <w:p w14:paraId="075BF092" w14:textId="4929762F" w:rsidR="00D2148C" w:rsidRDefault="003C4159" w:rsidP="00E51A24">
      <w:pPr>
        <w:pStyle w:val="List1Numbered1"/>
        <w:numPr>
          <w:ilvl w:val="0"/>
          <w:numId w:val="0"/>
        </w:numPr>
        <w:suppressAutoHyphens w:val="0"/>
        <w:spacing w:before="240" w:after="0" w:line="240" w:lineRule="auto"/>
      </w:pPr>
      <w:r>
        <w:t>Th</w:t>
      </w:r>
      <w:r w:rsidR="00BC61C2">
        <w:t>e</w:t>
      </w:r>
      <w:r>
        <w:t xml:space="preserve"> focus group</w:t>
      </w:r>
      <w:r w:rsidR="00BC61C2">
        <w:t>s</w:t>
      </w:r>
      <w:r>
        <w:t xml:space="preserve"> and targeted consultation feedback</w:t>
      </w:r>
      <w:r w:rsidR="00BC61C2">
        <w:t>, echoed the importan</w:t>
      </w:r>
      <w:r w:rsidR="007115A9">
        <w:t>ce</w:t>
      </w:r>
      <w:r w:rsidR="00BC61C2">
        <w:t xml:space="preserve"> of co-production and a person-centred approach. </w:t>
      </w:r>
      <w:r>
        <w:t>In addition</w:t>
      </w:r>
      <w:r w:rsidR="00282E67">
        <w:t>,</w:t>
      </w:r>
      <w:r>
        <w:t xml:space="preserve"> extensive feedback was also provided about the templates purpose, length, design, contents and accessibility</w:t>
      </w:r>
      <w:r w:rsidR="002354AB">
        <w:t>. This feedback was used to inform the thematic analysis</w:t>
      </w:r>
      <w:r>
        <w:t>.</w:t>
      </w:r>
    </w:p>
    <w:p w14:paraId="65FBE2ED" w14:textId="2F6A3BC9" w:rsidR="006163EF" w:rsidRDefault="0003351F" w:rsidP="00A53A83">
      <w:pPr>
        <w:pStyle w:val="Heading2"/>
        <w:spacing w:before="480"/>
      </w:pPr>
      <w:bookmarkStart w:id="65" w:name="_Toc142993246"/>
      <w:r>
        <w:lastRenderedPageBreak/>
        <w:t>Key Themes</w:t>
      </w:r>
      <w:bookmarkEnd w:id="65"/>
      <w:r w:rsidR="006163EF">
        <w:t xml:space="preserve"> </w:t>
      </w:r>
    </w:p>
    <w:p w14:paraId="6BBE0941" w14:textId="19551CD8" w:rsidR="00380850" w:rsidRPr="00282E67" w:rsidRDefault="006163EF" w:rsidP="00E51A24">
      <w:pPr>
        <w:pStyle w:val="Bullet1"/>
        <w:numPr>
          <w:ilvl w:val="0"/>
          <w:numId w:val="0"/>
        </w:numPr>
        <w:spacing w:after="120"/>
        <w:rPr>
          <w:szCs w:val="22"/>
        </w:rPr>
      </w:pPr>
      <w:r w:rsidRPr="00282E67">
        <w:rPr>
          <w:szCs w:val="22"/>
        </w:rPr>
        <w:t>A thematic analysis was undertaken to synthesise the a</w:t>
      </w:r>
      <w:r w:rsidR="00C63E39" w:rsidRPr="00282E67">
        <w:rPr>
          <w:szCs w:val="22"/>
        </w:rPr>
        <w:t>vailable</w:t>
      </w:r>
      <w:r w:rsidRPr="00282E67">
        <w:rPr>
          <w:szCs w:val="22"/>
        </w:rPr>
        <w:t xml:space="preserve"> information</w:t>
      </w:r>
      <w:r w:rsidR="002354AB">
        <w:rPr>
          <w:szCs w:val="22"/>
        </w:rPr>
        <w:t xml:space="preserve"> obtained from the survey, focus groups, targeted consultation and review of evidence informed practice</w:t>
      </w:r>
      <w:r w:rsidR="00A50C6A" w:rsidRPr="00282E67">
        <w:rPr>
          <w:szCs w:val="22"/>
        </w:rPr>
        <w:t xml:space="preserve">. </w:t>
      </w:r>
      <w:r w:rsidR="0099427B" w:rsidRPr="00282E67">
        <w:rPr>
          <w:szCs w:val="22"/>
        </w:rPr>
        <w:t>T</w:t>
      </w:r>
      <w:r w:rsidR="00A50C6A" w:rsidRPr="00282E67">
        <w:rPr>
          <w:szCs w:val="22"/>
        </w:rPr>
        <w:t xml:space="preserve">his identified </w:t>
      </w:r>
      <w:r w:rsidR="00380850" w:rsidRPr="00282E67">
        <w:rPr>
          <w:szCs w:val="22"/>
        </w:rPr>
        <w:t>four key themes:</w:t>
      </w:r>
    </w:p>
    <w:p w14:paraId="1078F20F" w14:textId="5B5B4A7A" w:rsidR="00380850" w:rsidRPr="00282E67" w:rsidRDefault="00380850" w:rsidP="00E51A24">
      <w:pPr>
        <w:pStyle w:val="Bullet1"/>
        <w:numPr>
          <w:ilvl w:val="0"/>
          <w:numId w:val="23"/>
        </w:numPr>
        <w:spacing w:before="120" w:after="120"/>
        <w:rPr>
          <w:szCs w:val="22"/>
        </w:rPr>
      </w:pPr>
      <w:r w:rsidRPr="00282E67">
        <w:rPr>
          <w:b/>
          <w:szCs w:val="22"/>
        </w:rPr>
        <w:t>Principles,</w:t>
      </w:r>
      <w:r w:rsidRPr="00282E67">
        <w:rPr>
          <w:szCs w:val="22"/>
        </w:rPr>
        <w:t xml:space="preserve"> being the foundation</w:t>
      </w:r>
      <w:r w:rsidR="000F53D5" w:rsidRPr="00282E67">
        <w:rPr>
          <w:szCs w:val="22"/>
        </w:rPr>
        <w:t>al</w:t>
      </w:r>
      <w:r w:rsidRPr="00282E67">
        <w:rPr>
          <w:szCs w:val="22"/>
        </w:rPr>
        <w:t xml:space="preserve"> values and </w:t>
      </w:r>
      <w:r w:rsidR="000F53D5" w:rsidRPr="00282E67">
        <w:rPr>
          <w:szCs w:val="22"/>
        </w:rPr>
        <w:t>philosophy underpinning use of the templates.</w:t>
      </w:r>
    </w:p>
    <w:p w14:paraId="60F1764C" w14:textId="685FA3FB" w:rsidR="000F53D5" w:rsidRPr="00D2148C" w:rsidRDefault="00380850" w:rsidP="00E51A24">
      <w:pPr>
        <w:pStyle w:val="Bullet1"/>
        <w:numPr>
          <w:ilvl w:val="0"/>
          <w:numId w:val="23"/>
        </w:numPr>
        <w:spacing w:before="120" w:after="120"/>
        <w:rPr>
          <w:szCs w:val="22"/>
        </w:rPr>
      </w:pPr>
      <w:r w:rsidRPr="00282E67">
        <w:rPr>
          <w:b/>
          <w:szCs w:val="22"/>
        </w:rPr>
        <w:t>Design</w:t>
      </w:r>
      <w:r w:rsidRPr="00282E67">
        <w:rPr>
          <w:szCs w:val="22"/>
        </w:rPr>
        <w:t xml:space="preserve">, being </w:t>
      </w:r>
      <w:r w:rsidR="000F53D5" w:rsidRPr="00282E67">
        <w:rPr>
          <w:szCs w:val="22"/>
        </w:rPr>
        <w:t xml:space="preserve">the </w:t>
      </w:r>
      <w:r w:rsidRPr="00282E67">
        <w:rPr>
          <w:szCs w:val="22"/>
        </w:rPr>
        <w:t>look, function</w:t>
      </w:r>
      <w:r w:rsidR="00D83C3E" w:rsidRPr="00D2148C">
        <w:rPr>
          <w:szCs w:val="22"/>
        </w:rPr>
        <w:t>ality</w:t>
      </w:r>
      <w:r w:rsidRPr="00D2148C">
        <w:rPr>
          <w:szCs w:val="22"/>
        </w:rPr>
        <w:t xml:space="preserve"> and accessibility of the templates</w:t>
      </w:r>
      <w:r w:rsidR="000F53D5" w:rsidRPr="00D2148C">
        <w:rPr>
          <w:szCs w:val="22"/>
        </w:rPr>
        <w:t>.</w:t>
      </w:r>
    </w:p>
    <w:p w14:paraId="596DE5C7" w14:textId="413F4DBF" w:rsidR="000F53D5" w:rsidRPr="00D2148C" w:rsidRDefault="000F53D5" w:rsidP="00E51A24">
      <w:pPr>
        <w:pStyle w:val="Bullet1"/>
        <w:numPr>
          <w:ilvl w:val="0"/>
          <w:numId w:val="23"/>
        </w:numPr>
        <w:spacing w:before="120" w:after="120"/>
        <w:rPr>
          <w:szCs w:val="22"/>
        </w:rPr>
      </w:pPr>
      <w:r w:rsidRPr="00D2148C">
        <w:rPr>
          <w:b/>
          <w:szCs w:val="22"/>
        </w:rPr>
        <w:t>Content</w:t>
      </w:r>
      <w:r w:rsidRPr="00D2148C">
        <w:rPr>
          <w:szCs w:val="22"/>
        </w:rPr>
        <w:t xml:space="preserve">, being the alignment of </w:t>
      </w:r>
      <w:r w:rsidR="00D83C3E" w:rsidRPr="00D2148C">
        <w:rPr>
          <w:szCs w:val="22"/>
        </w:rPr>
        <w:t xml:space="preserve">the </w:t>
      </w:r>
      <w:r w:rsidRPr="00D2148C">
        <w:rPr>
          <w:szCs w:val="22"/>
        </w:rPr>
        <w:t xml:space="preserve">information </w:t>
      </w:r>
      <w:r w:rsidR="00D83C3E" w:rsidRPr="00D2148C">
        <w:rPr>
          <w:szCs w:val="22"/>
        </w:rPr>
        <w:t xml:space="preserve">contained </w:t>
      </w:r>
      <w:r w:rsidRPr="00D2148C">
        <w:rPr>
          <w:szCs w:val="22"/>
        </w:rPr>
        <w:t>in the templates with the</w:t>
      </w:r>
      <w:r w:rsidR="00D83C3E" w:rsidRPr="00D2148C">
        <w:rPr>
          <w:szCs w:val="22"/>
        </w:rPr>
        <w:t xml:space="preserve"> documents</w:t>
      </w:r>
      <w:r w:rsidR="00282E67" w:rsidRPr="00D2148C">
        <w:rPr>
          <w:szCs w:val="22"/>
        </w:rPr>
        <w:t>’</w:t>
      </w:r>
      <w:r w:rsidRPr="00D2148C">
        <w:rPr>
          <w:szCs w:val="22"/>
        </w:rPr>
        <w:t xml:space="preserve"> purpose, evidence-informed practice and the regulatory environment.</w:t>
      </w:r>
    </w:p>
    <w:p w14:paraId="7341F368" w14:textId="28F46AB2" w:rsidR="00380850" w:rsidRPr="00BD5F1D" w:rsidRDefault="000F53D5" w:rsidP="00E51A24">
      <w:pPr>
        <w:pStyle w:val="Bullet1"/>
        <w:numPr>
          <w:ilvl w:val="0"/>
          <w:numId w:val="23"/>
        </w:numPr>
        <w:spacing w:before="120" w:after="120"/>
        <w:rPr>
          <w:szCs w:val="22"/>
        </w:rPr>
      </w:pPr>
      <w:r w:rsidRPr="00D2148C">
        <w:rPr>
          <w:b/>
          <w:szCs w:val="22"/>
        </w:rPr>
        <w:t>Systems,</w:t>
      </w:r>
      <w:r w:rsidR="00380850" w:rsidRPr="00D2148C">
        <w:rPr>
          <w:b/>
          <w:szCs w:val="22"/>
        </w:rPr>
        <w:t xml:space="preserve"> tools and resources</w:t>
      </w:r>
      <w:r w:rsidRPr="00D2148C">
        <w:rPr>
          <w:szCs w:val="22"/>
        </w:rPr>
        <w:t xml:space="preserve">, being the relationship of the templates to other </w:t>
      </w:r>
      <w:r w:rsidR="00D83C3E" w:rsidRPr="00D2148C">
        <w:rPr>
          <w:szCs w:val="22"/>
        </w:rPr>
        <w:t xml:space="preserve">existing </w:t>
      </w:r>
      <w:r w:rsidRPr="00022786">
        <w:rPr>
          <w:szCs w:val="22"/>
        </w:rPr>
        <w:t>resources and guidance material.</w:t>
      </w:r>
    </w:p>
    <w:p w14:paraId="0B3D7F82" w14:textId="43C17686" w:rsidR="00C9170B" w:rsidRDefault="000F53D5" w:rsidP="00E51A24">
      <w:pPr>
        <w:pStyle w:val="Bullet1"/>
        <w:numPr>
          <w:ilvl w:val="0"/>
          <w:numId w:val="0"/>
        </w:numPr>
        <w:spacing w:after="120" w:line="288" w:lineRule="auto"/>
      </w:pPr>
      <w:r>
        <w:t xml:space="preserve">For the purpose of this report, these themes have been broken into </w:t>
      </w:r>
      <w:r w:rsidR="00B3462C" w:rsidRPr="00D83C3E">
        <w:rPr>
          <w:b/>
        </w:rPr>
        <w:t>ten</w:t>
      </w:r>
      <w:r w:rsidR="006163EF" w:rsidRPr="00D83C3E">
        <w:rPr>
          <w:b/>
        </w:rPr>
        <w:t xml:space="preserve"> </w:t>
      </w:r>
      <w:r w:rsidRPr="00D83C3E">
        <w:rPr>
          <w:b/>
        </w:rPr>
        <w:t>sub-theme</w:t>
      </w:r>
      <w:r w:rsidR="006163EF" w:rsidRPr="00D83C3E">
        <w:rPr>
          <w:b/>
        </w:rPr>
        <w:t>s</w:t>
      </w:r>
      <w:r>
        <w:t xml:space="preserve"> which are discussed in further detail</w:t>
      </w:r>
      <w:r w:rsidR="006163EF">
        <w:t>.</w:t>
      </w:r>
      <w:r w:rsidR="00C63E39">
        <w:t xml:space="preserve"> </w:t>
      </w:r>
      <w:r w:rsidR="004325EE">
        <w:t>Whilst the</w:t>
      </w:r>
      <w:r w:rsidR="00C63E39">
        <w:t xml:space="preserve"> current</w:t>
      </w:r>
      <w:r w:rsidR="00186914">
        <w:t xml:space="preserve"> BSP</w:t>
      </w:r>
      <w:r w:rsidR="00C63E39">
        <w:t xml:space="preserve"> templates demonstrate aspects of these</w:t>
      </w:r>
      <w:r w:rsidR="0089170C">
        <w:t xml:space="preserve"> themes</w:t>
      </w:r>
      <w:r w:rsidR="00C63E39">
        <w:t xml:space="preserve">, </w:t>
      </w:r>
      <w:r w:rsidR="004325EE">
        <w:t xml:space="preserve">feedback indicated </w:t>
      </w:r>
      <w:r w:rsidR="00C63E39">
        <w:t xml:space="preserve">significant changes are required </w:t>
      </w:r>
      <w:r w:rsidR="004325EE">
        <w:t xml:space="preserve">to genuinely achieve </w:t>
      </w:r>
      <w:r w:rsidR="00C63E39">
        <w:t>these objectives</w:t>
      </w:r>
      <w:r w:rsidR="004325EE">
        <w:t>.</w:t>
      </w:r>
    </w:p>
    <w:p w14:paraId="4460B345" w14:textId="67E3C240" w:rsidR="002354AB" w:rsidRPr="00E51A24" w:rsidRDefault="002354AB" w:rsidP="00326233">
      <w:pPr>
        <w:pStyle w:val="Bullet1"/>
        <w:numPr>
          <w:ilvl w:val="0"/>
          <w:numId w:val="0"/>
        </w:numPr>
        <w:spacing w:after="0" w:line="288" w:lineRule="auto"/>
        <w:rPr>
          <w:b/>
          <w:sz w:val="24"/>
        </w:rPr>
      </w:pPr>
      <w:r w:rsidRPr="00E51A24">
        <w:rPr>
          <w:b/>
          <w:sz w:val="24"/>
        </w:rPr>
        <w:t>Figure 7: Key Themes</w:t>
      </w:r>
    </w:p>
    <w:p w14:paraId="30DA77D5" w14:textId="77777777" w:rsidR="00326233" w:rsidRDefault="0089170C" w:rsidP="00326233">
      <w:pPr>
        <w:pStyle w:val="Bullet1"/>
        <w:numPr>
          <w:ilvl w:val="0"/>
          <w:numId w:val="0"/>
        </w:numPr>
        <w:tabs>
          <w:tab w:val="left" w:pos="6096"/>
        </w:tabs>
        <w:spacing w:before="0" w:after="40" w:line="288" w:lineRule="auto"/>
        <w:jc w:val="center"/>
      </w:pPr>
      <w:r>
        <w:rPr>
          <w:noProof/>
          <w:lang w:eastAsia="en-AU"/>
        </w:rPr>
        <w:drawing>
          <wp:inline distT="0" distB="0" distL="0" distR="0" wp14:anchorId="4C76A436" wp14:editId="1BEE9A43">
            <wp:extent cx="4464000" cy="979200"/>
            <wp:effectExtent l="0" t="0" r="0" b="0"/>
            <wp:docPr id="7" name="Picture 7" descr="Under the theme of principles there are two sub-themes.&#10;&#10;They include&#10;1. Upholds human rights and promotes the reduction and elimination of restrictive practices&#10;2. Person-centred, strength-based and proactive to improve quality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64000" cy="979200"/>
                    </a:xfrm>
                    <a:prstGeom prst="rect">
                      <a:avLst/>
                    </a:prstGeom>
                    <a:noFill/>
                  </pic:spPr>
                </pic:pic>
              </a:graphicData>
            </a:graphic>
          </wp:inline>
        </w:drawing>
      </w:r>
    </w:p>
    <w:p w14:paraId="006ACC07" w14:textId="77777777" w:rsidR="00326233" w:rsidRDefault="00326233" w:rsidP="00326233">
      <w:pPr>
        <w:pStyle w:val="Bullet1"/>
        <w:numPr>
          <w:ilvl w:val="0"/>
          <w:numId w:val="0"/>
        </w:numPr>
        <w:tabs>
          <w:tab w:val="left" w:pos="6096"/>
        </w:tabs>
        <w:spacing w:before="0" w:after="40" w:line="288" w:lineRule="auto"/>
        <w:jc w:val="center"/>
      </w:pPr>
      <w:r>
        <w:rPr>
          <w:noProof/>
          <w:lang w:eastAsia="en-AU"/>
        </w:rPr>
        <w:drawing>
          <wp:inline distT="0" distB="0" distL="0" distR="0" wp14:anchorId="7263800D" wp14:editId="6E345F71">
            <wp:extent cx="4471200" cy="982800"/>
            <wp:effectExtent l="0" t="0" r="5715" b="8255"/>
            <wp:docPr id="81" name="Picture 81" descr="Under the theme of design there are two sub-themes.&#10;They include&#10;3. Co-designed to meet diverse user needs&#10;4. Increased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1200" cy="982800"/>
                    </a:xfrm>
                    <a:prstGeom prst="rect">
                      <a:avLst/>
                    </a:prstGeom>
                    <a:noFill/>
                  </pic:spPr>
                </pic:pic>
              </a:graphicData>
            </a:graphic>
          </wp:inline>
        </w:drawing>
      </w:r>
    </w:p>
    <w:p w14:paraId="46157E9D" w14:textId="20E0FA38" w:rsidR="009525BD" w:rsidRDefault="00326233" w:rsidP="00326233">
      <w:pPr>
        <w:pStyle w:val="Bullet1"/>
        <w:numPr>
          <w:ilvl w:val="0"/>
          <w:numId w:val="0"/>
        </w:numPr>
        <w:tabs>
          <w:tab w:val="left" w:pos="6096"/>
        </w:tabs>
        <w:spacing w:before="0" w:after="40" w:line="288" w:lineRule="auto"/>
        <w:jc w:val="center"/>
      </w:pPr>
      <w:r>
        <w:rPr>
          <w:noProof/>
          <w:lang w:eastAsia="en-AU"/>
        </w:rPr>
        <w:drawing>
          <wp:inline distT="0" distB="0" distL="0" distR="0" wp14:anchorId="0EABA1E2" wp14:editId="74BE92D5">
            <wp:extent cx="4474800" cy="2044800"/>
            <wp:effectExtent l="0" t="0" r="2540" b="0"/>
            <wp:docPr id="16" name="Picture 16" descr="Under the theme of content there are four sub-themes.&#10;&#10;They include&#10;5. Content areas are fit-for-purpose&#10;6. Goal-driven and measurement of outcomes&#10;7. Based on contemporary evidence-informed practice&#10;8. Supports compliance with regulatory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4800" cy="2044800"/>
                    </a:xfrm>
                    <a:prstGeom prst="rect">
                      <a:avLst/>
                    </a:prstGeom>
                    <a:noFill/>
                  </pic:spPr>
                </pic:pic>
              </a:graphicData>
            </a:graphic>
          </wp:inline>
        </w:drawing>
      </w:r>
    </w:p>
    <w:p w14:paraId="003C0E66" w14:textId="34932913" w:rsidR="00326233" w:rsidRDefault="00AD1981" w:rsidP="00AD1981">
      <w:pPr>
        <w:pStyle w:val="Bullet1"/>
        <w:numPr>
          <w:ilvl w:val="0"/>
          <w:numId w:val="0"/>
        </w:numPr>
        <w:tabs>
          <w:tab w:val="left" w:pos="6096"/>
        </w:tabs>
        <w:spacing w:before="0" w:after="40" w:line="288" w:lineRule="auto"/>
        <w:jc w:val="center"/>
      </w:pPr>
      <w:r>
        <w:rPr>
          <w:noProof/>
          <w:lang w:eastAsia="en-AU"/>
        </w:rPr>
        <w:drawing>
          <wp:inline distT="0" distB="0" distL="0" distR="0" wp14:anchorId="01CA8FD6" wp14:editId="2B56892D">
            <wp:extent cx="4467600" cy="982800"/>
            <wp:effectExtent l="0" t="0" r="0" b="8255"/>
            <wp:docPr id="34" name="Picture 34" descr="Under the theme of syetms, tools and resources there are two sub-themes.&#10;&#10;They include&#10;9. Considers the connection with other systems&#10;10. Supported by complementary resources and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67600" cy="982800"/>
                    </a:xfrm>
                    <a:prstGeom prst="rect">
                      <a:avLst/>
                    </a:prstGeom>
                    <a:noFill/>
                  </pic:spPr>
                </pic:pic>
              </a:graphicData>
            </a:graphic>
          </wp:inline>
        </w:drawing>
      </w:r>
    </w:p>
    <w:p w14:paraId="23B8DFBB" w14:textId="75C02D82" w:rsidR="002354AB" w:rsidRDefault="002354AB" w:rsidP="00B848FE">
      <w:pPr>
        <w:pStyle w:val="Heading1"/>
        <w:spacing w:after="160"/>
      </w:pPr>
      <w:bookmarkStart w:id="66" w:name="_Toc142993247"/>
      <w:r>
        <w:lastRenderedPageBreak/>
        <w:t>Discussion</w:t>
      </w:r>
      <w:bookmarkEnd w:id="66"/>
    </w:p>
    <w:bookmarkStart w:id="67" w:name="_Toc142993248"/>
    <w:p w14:paraId="55268E48" w14:textId="198375D2" w:rsidR="00146C68" w:rsidRDefault="003C4C12" w:rsidP="00B848FE">
      <w:pPr>
        <w:pStyle w:val="Heading2"/>
        <w:numPr>
          <w:ilvl w:val="6"/>
          <w:numId w:val="22"/>
        </w:numPr>
        <w:spacing w:before="160" w:after="160"/>
        <w:ind w:left="720" w:hanging="720"/>
      </w:pPr>
      <w:r>
        <w:rPr>
          <w:rFonts w:asciiTheme="minorHAnsi" w:hAnsiTheme="minorHAnsi" w:cstheme="minorHAnsi"/>
          <w:noProof/>
          <w:sz w:val="22"/>
          <w:szCs w:val="22"/>
          <w:lang w:eastAsia="en-AU"/>
        </w:rPr>
        <mc:AlternateContent>
          <mc:Choice Requires="wps">
            <w:drawing>
              <wp:anchor distT="0" distB="0" distL="114300" distR="114300" simplePos="0" relativeHeight="251670528" behindDoc="0" locked="0" layoutInCell="1" allowOverlap="1" wp14:anchorId="66B3F182" wp14:editId="2B510679">
                <wp:simplePos x="0" y="0"/>
                <wp:positionH relativeFrom="column">
                  <wp:posOffset>3813810</wp:posOffset>
                </wp:positionH>
                <wp:positionV relativeFrom="paragraph">
                  <wp:posOffset>559806</wp:posOffset>
                </wp:positionV>
                <wp:extent cx="0" cy="1184275"/>
                <wp:effectExtent l="38100" t="0" r="38100" b="53975"/>
                <wp:wrapNone/>
                <wp:docPr id="19" name="Straight Connector 19" descr="decorative"/>
                <wp:cNvGraphicFramePr/>
                <a:graphic xmlns:a="http://schemas.openxmlformats.org/drawingml/2006/main">
                  <a:graphicData uri="http://schemas.microsoft.com/office/word/2010/wordprocessingShape">
                    <wps:wsp>
                      <wps:cNvCnPr/>
                      <wps:spPr>
                        <a:xfrm>
                          <a:off x="0" y="0"/>
                          <a:ext cx="0" cy="1184275"/>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00889" id="Straight Connector 19" o:spid="_x0000_s1026" alt="decorative"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pt,44.1pt" to="300.3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" strokecolor="#539250 [3207]" strokeweight="6pt">
                <v:stroke joinstyle="miter"/>
              </v:line>
            </w:pict>
          </mc:Fallback>
        </mc:AlternateContent>
      </w:r>
      <w:r>
        <w:rPr>
          <w:rFonts w:asciiTheme="minorHAnsi" w:hAnsiTheme="minorHAnsi" w:cstheme="minorHAnsi"/>
          <w:noProof/>
          <w:sz w:val="22"/>
          <w:szCs w:val="22"/>
          <w:lang w:eastAsia="en-AU"/>
        </w:rPr>
        <mc:AlternateContent>
          <mc:Choice Requires="wps">
            <w:drawing>
              <wp:anchor distT="0" distB="0" distL="114300" distR="114300" simplePos="0" relativeHeight="251669504" behindDoc="0" locked="0" layoutInCell="1" allowOverlap="1" wp14:anchorId="068814E2" wp14:editId="634BAFAF">
                <wp:simplePos x="0" y="0"/>
                <wp:positionH relativeFrom="margin">
                  <wp:posOffset>3783330</wp:posOffset>
                </wp:positionH>
                <wp:positionV relativeFrom="paragraph">
                  <wp:posOffset>550281</wp:posOffset>
                </wp:positionV>
                <wp:extent cx="2125980" cy="1242695"/>
                <wp:effectExtent l="0" t="0" r="7620" b="0"/>
                <wp:wrapSquare wrapText="bothSides"/>
                <wp:docPr id="13" name="Text Box 13" descr="Quote from an NDIS behaviour support practitioner. Restrictive practices are and should be considered a serious infringement on a person's human rights. &#10;"/>
                <wp:cNvGraphicFramePr/>
                <a:graphic xmlns:a="http://schemas.openxmlformats.org/drawingml/2006/main">
                  <a:graphicData uri="http://schemas.microsoft.com/office/word/2010/wordprocessingShape">
                    <wps:wsp>
                      <wps:cNvSpPr txBox="1"/>
                      <wps:spPr>
                        <a:xfrm>
                          <a:off x="0" y="0"/>
                          <a:ext cx="2125980" cy="1242695"/>
                        </a:xfrm>
                        <a:prstGeom prst="rect">
                          <a:avLst/>
                        </a:prstGeom>
                        <a:solidFill>
                          <a:schemeClr val="lt1"/>
                        </a:solidFill>
                        <a:ln w="6350">
                          <a:noFill/>
                        </a:ln>
                      </wps:spPr>
                      <wps:txbx>
                        <w:txbxContent>
                          <w:p w14:paraId="00CFF17D" w14:textId="77777777" w:rsidR="00BE1542" w:rsidRPr="00C4409D" w:rsidRDefault="00BE1542" w:rsidP="00415383">
                            <w:pPr>
                              <w:pStyle w:val="Default"/>
                              <w:rPr>
                                <w:rFonts w:asciiTheme="minorHAnsi" w:hAnsiTheme="minorHAnsi" w:cstheme="minorHAnsi"/>
                                <w:color w:val="auto"/>
                                <w:sz w:val="26"/>
                                <w:szCs w:val="26"/>
                              </w:rPr>
                            </w:pPr>
                            <w:r w:rsidRPr="00C4409D">
                              <w:rPr>
                                <w:rFonts w:asciiTheme="minorHAnsi" w:hAnsiTheme="minorHAnsi" w:cstheme="minorHAnsi"/>
                                <w:color w:val="auto"/>
                                <w:sz w:val="26"/>
                                <w:szCs w:val="26"/>
                              </w:rPr>
                              <w:t xml:space="preserve">“Restrictive practices </w:t>
                            </w:r>
                          </w:p>
                          <w:p w14:paraId="4BB157D0" w14:textId="77777777" w:rsidR="00BE1542" w:rsidRDefault="00BE1542" w:rsidP="00415383">
                            <w:pPr>
                              <w:pStyle w:val="Default"/>
                              <w:rPr>
                                <w:rFonts w:asciiTheme="minorHAnsi" w:hAnsiTheme="minorHAnsi" w:cstheme="minorHAnsi"/>
                                <w:b/>
                                <w:color w:val="auto"/>
                                <w:sz w:val="27"/>
                                <w:szCs w:val="27"/>
                              </w:rPr>
                            </w:pPr>
                            <w:r w:rsidRPr="00C4409D">
                              <w:rPr>
                                <w:rFonts w:asciiTheme="minorHAnsi" w:hAnsiTheme="minorHAnsi" w:cstheme="minorHAnsi"/>
                                <w:color w:val="auto"/>
                                <w:sz w:val="26"/>
                                <w:szCs w:val="26"/>
                              </w:rPr>
                              <w:t xml:space="preserve">are and </w:t>
                            </w:r>
                            <w:r w:rsidRPr="00C4409D">
                              <w:rPr>
                                <w:rFonts w:asciiTheme="minorHAnsi" w:hAnsiTheme="minorHAnsi" w:cstheme="minorHAnsi"/>
                                <w:color w:val="auto"/>
                                <w:sz w:val="26"/>
                                <w:szCs w:val="26"/>
                                <w14:textOutline w14:w="9525" w14:cap="rnd" w14:cmpd="sng" w14:algn="ctr">
                                  <w14:noFill/>
                                  <w14:prstDash w14:val="solid"/>
                                  <w14:bevel/>
                                </w14:textOutline>
                              </w:rPr>
                              <w:t>should</w:t>
                            </w:r>
                            <w:r w:rsidRPr="00C4409D">
                              <w:rPr>
                                <w:rFonts w:asciiTheme="minorHAnsi" w:hAnsiTheme="minorHAnsi" w:cstheme="minorHAnsi"/>
                                <w:color w:val="auto"/>
                                <w:sz w:val="26"/>
                                <w:szCs w:val="26"/>
                              </w:rPr>
                              <w:t xml:space="preserve"> be considered a</w:t>
                            </w:r>
                            <w:r w:rsidRPr="003D14B2">
                              <w:rPr>
                                <w:rFonts w:asciiTheme="minorHAnsi" w:hAnsiTheme="minorHAnsi" w:cstheme="minorHAnsi"/>
                                <w:b/>
                                <w:color w:val="auto"/>
                                <w:sz w:val="27"/>
                                <w:szCs w:val="27"/>
                              </w:rPr>
                              <w:t xml:space="preserve"> </w:t>
                            </w:r>
                          </w:p>
                          <w:p w14:paraId="162D9001" w14:textId="7302C0F4" w:rsidR="00BE1542" w:rsidRPr="003D14B2" w:rsidRDefault="00BE1542" w:rsidP="00415383">
                            <w:pPr>
                              <w:pStyle w:val="Default"/>
                              <w:rPr>
                                <w:rFonts w:asciiTheme="minorHAnsi" w:hAnsiTheme="minorHAnsi" w:cstheme="minorHAnsi"/>
                                <w:color w:val="auto"/>
                                <w:sz w:val="27"/>
                                <w:szCs w:val="27"/>
                              </w:rPr>
                            </w:pPr>
                            <w:r w:rsidRPr="003D14B2">
                              <w:rPr>
                                <w:rFonts w:asciiTheme="minorHAnsi" w:hAnsiTheme="minorHAnsi" w:cstheme="minorHAnsi"/>
                                <w:b/>
                                <w:color w:val="auto"/>
                                <w:sz w:val="27"/>
                                <w:szCs w:val="27"/>
                              </w:rPr>
                              <w:t>serious infringement</w:t>
                            </w:r>
                            <w:r w:rsidRPr="003D14B2">
                              <w:rPr>
                                <w:rFonts w:asciiTheme="minorHAnsi" w:hAnsiTheme="minorHAnsi" w:cstheme="minorHAnsi"/>
                                <w:color w:val="auto"/>
                                <w:sz w:val="27"/>
                                <w:szCs w:val="27"/>
                              </w:rPr>
                              <w:t xml:space="preserve"> </w:t>
                            </w:r>
                          </w:p>
                          <w:p w14:paraId="6CFA35C0" w14:textId="77777777" w:rsidR="00BE1542" w:rsidRPr="00C4409D" w:rsidRDefault="00BE1542" w:rsidP="005072EE">
                            <w:pPr>
                              <w:pStyle w:val="Default"/>
                              <w:spacing w:after="160"/>
                              <w:rPr>
                                <w:rFonts w:asciiTheme="minorHAnsi" w:hAnsiTheme="minorHAnsi" w:cstheme="minorHAnsi"/>
                                <w:color w:val="auto"/>
                                <w:sz w:val="26"/>
                                <w:szCs w:val="26"/>
                              </w:rPr>
                            </w:pPr>
                            <w:r w:rsidRPr="00C4409D">
                              <w:rPr>
                                <w:rFonts w:asciiTheme="minorHAnsi" w:hAnsiTheme="minorHAnsi" w:cstheme="minorHAnsi"/>
                                <w:color w:val="auto"/>
                                <w:sz w:val="26"/>
                                <w:szCs w:val="26"/>
                              </w:rPr>
                              <w:t xml:space="preserve">on a person's human rights.” </w:t>
                            </w:r>
                          </w:p>
                          <w:p w14:paraId="55ECFA37" w14:textId="77777777" w:rsidR="00BE1542" w:rsidRPr="00D8150C" w:rsidRDefault="00BE1542" w:rsidP="00D8150C">
                            <w:pPr>
                              <w:pStyle w:val="Default"/>
                              <w:jc w:val="right"/>
                              <w:rPr>
                                <w:rFonts w:asciiTheme="minorHAnsi" w:hAnsiTheme="minorHAnsi" w:cstheme="minorHAnsi"/>
                                <w:i/>
                                <w:color w:val="auto"/>
                                <w:sz w:val="19"/>
                                <w:szCs w:val="19"/>
                              </w:rPr>
                            </w:pPr>
                            <w:r>
                              <w:rPr>
                                <w:rFonts w:asciiTheme="minorHAnsi" w:hAnsiTheme="minorHAnsi" w:cstheme="minorHAnsi"/>
                                <w:color w:val="auto"/>
                                <w:sz w:val="20"/>
                                <w:szCs w:val="22"/>
                              </w:rPr>
                              <w:t xml:space="preserve"> </w:t>
                            </w:r>
                            <w:r w:rsidRPr="00D8150C">
                              <w:rPr>
                                <w:rFonts w:asciiTheme="minorHAnsi" w:hAnsiTheme="minorHAnsi" w:cstheme="minorHAnsi"/>
                                <w:color w:val="auto"/>
                                <w:sz w:val="19"/>
                                <w:szCs w:val="19"/>
                              </w:rPr>
                              <w:t>– NDIS behaviour support practitioner</w:t>
                            </w:r>
                          </w:p>
                          <w:p w14:paraId="7F47E65F" w14:textId="77777777" w:rsidR="00BE1542" w:rsidRPr="00415383" w:rsidRDefault="00BE1542">
                            <w:pPr>
                              <w:rPr>
                                <w:color w:val="auto"/>
                              </w:rPr>
                            </w:pPr>
                          </w:p>
                        </w:txbxContent>
                      </wps:txbx>
                      <wps:bodyPr rot="0" spcFirstLastPara="0" vertOverflow="overflow" horzOverflow="overflow" vert="horz" wrap="square" lIns="144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814E2" id="_x0000_t202" coordsize="21600,21600" o:spt="202" path="m,l,21600r21600,l21600,xe">
                <v:stroke joinstyle="miter"/>
                <v:path gradientshapeok="t" o:connecttype="rect"/>
              </v:shapetype>
              <v:shape id="Text Box 13" o:spid="_x0000_s1026" type="#_x0000_t202" alt="Quote from an NDIS behaviour support practitioner. Restrictive practices are and should be considered a serious infringement on a person's human rights. &#10;" style="position:absolute;left:0;text-align:left;margin-left:297.9pt;margin-top:43.35pt;width:167.4pt;height:97.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" fillcolor="white [3201]" stroked="f" strokeweight=".5pt">
                <v:textbox inset="4mm,,0">
                  <w:txbxContent>
                    <w:p w14:paraId="00CFF17D" w14:textId="77777777" w:rsidR="00BE1542" w:rsidRPr="00C4409D" w:rsidRDefault="00BE1542" w:rsidP="00415383">
                      <w:pPr>
                        <w:pStyle w:val="Default"/>
                        <w:rPr>
                          <w:rFonts w:asciiTheme="minorHAnsi" w:hAnsiTheme="minorHAnsi" w:cstheme="minorHAnsi"/>
                          <w:color w:val="auto"/>
                          <w:sz w:val="26"/>
                          <w:szCs w:val="26"/>
                        </w:rPr>
                      </w:pPr>
                      <w:r w:rsidRPr="00C4409D">
                        <w:rPr>
                          <w:rFonts w:asciiTheme="minorHAnsi" w:hAnsiTheme="minorHAnsi" w:cstheme="minorHAnsi"/>
                          <w:color w:val="auto"/>
                          <w:sz w:val="26"/>
                          <w:szCs w:val="26"/>
                        </w:rPr>
                        <w:t xml:space="preserve">“Restrictive practices </w:t>
                      </w:r>
                    </w:p>
                    <w:p w14:paraId="4BB157D0" w14:textId="77777777" w:rsidR="00BE1542" w:rsidRDefault="00BE1542" w:rsidP="00415383">
                      <w:pPr>
                        <w:pStyle w:val="Default"/>
                        <w:rPr>
                          <w:rFonts w:asciiTheme="minorHAnsi" w:hAnsiTheme="minorHAnsi" w:cstheme="minorHAnsi"/>
                          <w:b/>
                          <w:color w:val="auto"/>
                          <w:sz w:val="27"/>
                          <w:szCs w:val="27"/>
                        </w:rPr>
                      </w:pPr>
                      <w:r w:rsidRPr="00C4409D">
                        <w:rPr>
                          <w:rFonts w:asciiTheme="minorHAnsi" w:hAnsiTheme="minorHAnsi" w:cstheme="minorHAnsi"/>
                          <w:color w:val="auto"/>
                          <w:sz w:val="26"/>
                          <w:szCs w:val="26"/>
                        </w:rPr>
                        <w:t xml:space="preserve">are and </w:t>
                      </w:r>
                      <w:r w:rsidRPr="00C4409D">
                        <w:rPr>
                          <w:rFonts w:asciiTheme="minorHAnsi" w:hAnsiTheme="minorHAnsi" w:cstheme="minorHAnsi"/>
                          <w:color w:val="auto"/>
                          <w:sz w:val="26"/>
                          <w:szCs w:val="26"/>
                          <w14:textOutline w14:w="9525" w14:cap="rnd" w14:cmpd="sng" w14:algn="ctr">
                            <w14:noFill/>
                            <w14:prstDash w14:val="solid"/>
                            <w14:bevel/>
                          </w14:textOutline>
                        </w:rPr>
                        <w:t>should</w:t>
                      </w:r>
                      <w:r w:rsidRPr="00C4409D">
                        <w:rPr>
                          <w:rFonts w:asciiTheme="minorHAnsi" w:hAnsiTheme="minorHAnsi" w:cstheme="minorHAnsi"/>
                          <w:color w:val="auto"/>
                          <w:sz w:val="26"/>
                          <w:szCs w:val="26"/>
                        </w:rPr>
                        <w:t xml:space="preserve"> be considered a</w:t>
                      </w:r>
                      <w:r w:rsidRPr="003D14B2">
                        <w:rPr>
                          <w:rFonts w:asciiTheme="minorHAnsi" w:hAnsiTheme="minorHAnsi" w:cstheme="minorHAnsi"/>
                          <w:b/>
                          <w:color w:val="auto"/>
                          <w:sz w:val="27"/>
                          <w:szCs w:val="27"/>
                        </w:rPr>
                        <w:t xml:space="preserve"> </w:t>
                      </w:r>
                    </w:p>
                    <w:p w14:paraId="162D9001" w14:textId="7302C0F4" w:rsidR="00BE1542" w:rsidRPr="003D14B2" w:rsidRDefault="00BE1542" w:rsidP="00415383">
                      <w:pPr>
                        <w:pStyle w:val="Default"/>
                        <w:rPr>
                          <w:rFonts w:asciiTheme="minorHAnsi" w:hAnsiTheme="minorHAnsi" w:cstheme="minorHAnsi"/>
                          <w:color w:val="auto"/>
                          <w:sz w:val="27"/>
                          <w:szCs w:val="27"/>
                        </w:rPr>
                      </w:pPr>
                      <w:r w:rsidRPr="003D14B2">
                        <w:rPr>
                          <w:rFonts w:asciiTheme="minorHAnsi" w:hAnsiTheme="minorHAnsi" w:cstheme="minorHAnsi"/>
                          <w:b/>
                          <w:color w:val="auto"/>
                          <w:sz w:val="27"/>
                          <w:szCs w:val="27"/>
                        </w:rPr>
                        <w:t>serious infringement</w:t>
                      </w:r>
                      <w:r w:rsidRPr="003D14B2">
                        <w:rPr>
                          <w:rFonts w:asciiTheme="minorHAnsi" w:hAnsiTheme="minorHAnsi" w:cstheme="minorHAnsi"/>
                          <w:color w:val="auto"/>
                          <w:sz w:val="27"/>
                          <w:szCs w:val="27"/>
                        </w:rPr>
                        <w:t xml:space="preserve"> </w:t>
                      </w:r>
                    </w:p>
                    <w:p w14:paraId="6CFA35C0" w14:textId="77777777" w:rsidR="00BE1542" w:rsidRPr="00C4409D" w:rsidRDefault="00BE1542" w:rsidP="005072EE">
                      <w:pPr>
                        <w:pStyle w:val="Default"/>
                        <w:spacing w:after="160"/>
                        <w:rPr>
                          <w:rFonts w:asciiTheme="minorHAnsi" w:hAnsiTheme="minorHAnsi" w:cstheme="minorHAnsi"/>
                          <w:color w:val="auto"/>
                          <w:sz w:val="26"/>
                          <w:szCs w:val="26"/>
                        </w:rPr>
                      </w:pPr>
                      <w:r w:rsidRPr="00C4409D">
                        <w:rPr>
                          <w:rFonts w:asciiTheme="minorHAnsi" w:hAnsiTheme="minorHAnsi" w:cstheme="minorHAnsi"/>
                          <w:color w:val="auto"/>
                          <w:sz w:val="26"/>
                          <w:szCs w:val="26"/>
                        </w:rPr>
                        <w:t xml:space="preserve">on a person's human rights.” </w:t>
                      </w:r>
                    </w:p>
                    <w:p w14:paraId="55ECFA37" w14:textId="77777777" w:rsidR="00BE1542" w:rsidRPr="00D8150C" w:rsidRDefault="00BE1542" w:rsidP="00D8150C">
                      <w:pPr>
                        <w:pStyle w:val="Default"/>
                        <w:jc w:val="right"/>
                        <w:rPr>
                          <w:rFonts w:asciiTheme="minorHAnsi" w:hAnsiTheme="minorHAnsi" w:cstheme="minorHAnsi"/>
                          <w:i/>
                          <w:color w:val="auto"/>
                          <w:sz w:val="19"/>
                          <w:szCs w:val="19"/>
                        </w:rPr>
                      </w:pPr>
                      <w:r>
                        <w:rPr>
                          <w:rFonts w:asciiTheme="minorHAnsi" w:hAnsiTheme="minorHAnsi" w:cstheme="minorHAnsi"/>
                          <w:color w:val="auto"/>
                          <w:sz w:val="20"/>
                          <w:szCs w:val="22"/>
                        </w:rPr>
                        <w:t xml:space="preserve"> </w:t>
                      </w:r>
                      <w:r w:rsidRPr="00D8150C">
                        <w:rPr>
                          <w:rFonts w:asciiTheme="minorHAnsi" w:hAnsiTheme="minorHAnsi" w:cstheme="minorHAnsi"/>
                          <w:color w:val="auto"/>
                          <w:sz w:val="19"/>
                          <w:szCs w:val="19"/>
                        </w:rPr>
                        <w:t>– NDIS behaviour support practitioner</w:t>
                      </w:r>
                    </w:p>
                    <w:p w14:paraId="7F47E65F" w14:textId="77777777" w:rsidR="00BE1542" w:rsidRPr="00415383" w:rsidRDefault="00BE1542">
                      <w:pPr>
                        <w:rPr>
                          <w:color w:val="auto"/>
                        </w:rPr>
                      </w:pPr>
                    </w:p>
                  </w:txbxContent>
                </v:textbox>
                <w10:wrap type="square" anchorx="margin"/>
              </v:shape>
            </w:pict>
          </mc:Fallback>
        </mc:AlternateContent>
      </w:r>
      <w:r w:rsidR="006163EF">
        <w:t>Uphold</w:t>
      </w:r>
      <w:r w:rsidR="00686CF1">
        <w:t>s</w:t>
      </w:r>
      <w:r w:rsidR="006163EF">
        <w:t xml:space="preserve"> human rights and promote</w:t>
      </w:r>
      <w:r w:rsidR="00EF30DF">
        <w:t>s</w:t>
      </w:r>
      <w:r w:rsidR="006163EF">
        <w:t xml:space="preserve"> the reduction and elimination of restrictive practices</w:t>
      </w:r>
      <w:bookmarkEnd w:id="67"/>
    </w:p>
    <w:p w14:paraId="432D4D7A" w14:textId="56F9A64C" w:rsidR="00DD0B4D" w:rsidRDefault="00A61021" w:rsidP="00E51A24">
      <w:pPr>
        <w:pStyle w:val="Default"/>
        <w:spacing w:before="120"/>
        <w:rPr>
          <w:rFonts w:asciiTheme="minorHAnsi" w:hAnsiTheme="minorHAnsi" w:cstheme="minorHAnsi"/>
          <w:sz w:val="22"/>
          <w:szCs w:val="22"/>
        </w:rPr>
      </w:pPr>
      <w:r w:rsidRPr="000B37D4">
        <w:rPr>
          <w:rFonts w:asciiTheme="minorHAnsi" w:hAnsiTheme="minorHAnsi" w:cstheme="minorHAnsi"/>
          <w:sz w:val="22"/>
          <w:szCs w:val="22"/>
        </w:rPr>
        <w:t>It is without dispute that h</w:t>
      </w:r>
      <w:r w:rsidR="00CA7968" w:rsidRPr="000B37D4">
        <w:rPr>
          <w:rFonts w:asciiTheme="minorHAnsi" w:hAnsiTheme="minorHAnsi" w:cstheme="minorHAnsi"/>
          <w:sz w:val="22"/>
          <w:szCs w:val="22"/>
        </w:rPr>
        <w:t xml:space="preserve">uman rights </w:t>
      </w:r>
      <w:r w:rsidRPr="000B37D4">
        <w:rPr>
          <w:rFonts w:asciiTheme="minorHAnsi" w:hAnsiTheme="minorHAnsi" w:cstheme="minorHAnsi"/>
          <w:sz w:val="22"/>
          <w:szCs w:val="22"/>
        </w:rPr>
        <w:t xml:space="preserve">must be </w:t>
      </w:r>
      <w:r w:rsidR="00CA7968" w:rsidRPr="000B37D4">
        <w:rPr>
          <w:rFonts w:asciiTheme="minorHAnsi" w:hAnsiTheme="minorHAnsi" w:cstheme="minorHAnsi"/>
          <w:sz w:val="22"/>
          <w:szCs w:val="22"/>
        </w:rPr>
        <w:t xml:space="preserve">the central tenet on which any </w:t>
      </w:r>
      <w:r w:rsidR="00E51A24">
        <w:rPr>
          <w:rFonts w:asciiTheme="minorHAnsi" w:hAnsiTheme="minorHAnsi" w:cstheme="minorHAnsi"/>
          <w:sz w:val="22"/>
          <w:szCs w:val="22"/>
        </w:rPr>
        <w:t>BSP</w:t>
      </w:r>
      <w:r w:rsidR="00CA7968" w:rsidRPr="000B37D4">
        <w:rPr>
          <w:rFonts w:asciiTheme="minorHAnsi" w:hAnsiTheme="minorHAnsi" w:cstheme="minorHAnsi"/>
          <w:sz w:val="22"/>
          <w:szCs w:val="22"/>
        </w:rPr>
        <w:t xml:space="preserve"> template </w:t>
      </w:r>
      <w:r w:rsidRPr="000B37D4">
        <w:rPr>
          <w:rFonts w:asciiTheme="minorHAnsi" w:hAnsiTheme="minorHAnsi" w:cstheme="minorHAnsi"/>
          <w:sz w:val="22"/>
          <w:szCs w:val="22"/>
        </w:rPr>
        <w:t>is</w:t>
      </w:r>
      <w:r w:rsidR="00CA7968" w:rsidRPr="000B37D4">
        <w:rPr>
          <w:rFonts w:asciiTheme="minorHAnsi" w:hAnsiTheme="minorHAnsi" w:cstheme="minorHAnsi"/>
          <w:sz w:val="22"/>
          <w:szCs w:val="22"/>
        </w:rPr>
        <w:t xml:space="preserve"> </w:t>
      </w:r>
      <w:r w:rsidR="007832E6" w:rsidRPr="000B37D4">
        <w:rPr>
          <w:rFonts w:asciiTheme="minorHAnsi" w:hAnsiTheme="minorHAnsi" w:cstheme="minorHAnsi"/>
          <w:sz w:val="22"/>
          <w:szCs w:val="22"/>
        </w:rPr>
        <w:t>developed</w:t>
      </w:r>
      <w:r w:rsidR="00CA7968" w:rsidRPr="000B37D4">
        <w:rPr>
          <w:rFonts w:asciiTheme="minorHAnsi" w:hAnsiTheme="minorHAnsi" w:cstheme="minorHAnsi"/>
          <w:sz w:val="22"/>
          <w:szCs w:val="22"/>
        </w:rPr>
        <w:t xml:space="preserve">. </w:t>
      </w:r>
      <w:r w:rsidRPr="000B37D4">
        <w:rPr>
          <w:rFonts w:asciiTheme="minorHAnsi" w:hAnsiTheme="minorHAnsi" w:cstheme="minorHAnsi"/>
          <w:sz w:val="22"/>
          <w:szCs w:val="22"/>
        </w:rPr>
        <w:t>R</w:t>
      </w:r>
      <w:r w:rsidR="00A72F1C" w:rsidRPr="000B37D4">
        <w:rPr>
          <w:rFonts w:asciiTheme="minorHAnsi" w:hAnsiTheme="minorHAnsi" w:cstheme="minorHAnsi"/>
          <w:sz w:val="22"/>
          <w:szCs w:val="22"/>
        </w:rPr>
        <w:t>espect</w:t>
      </w:r>
      <w:r w:rsidRPr="000B37D4">
        <w:rPr>
          <w:rFonts w:asciiTheme="minorHAnsi" w:hAnsiTheme="minorHAnsi" w:cstheme="minorHAnsi"/>
          <w:sz w:val="22"/>
          <w:szCs w:val="22"/>
        </w:rPr>
        <w:t>ing</w:t>
      </w:r>
      <w:r w:rsidR="00A72F1C" w:rsidRPr="000B37D4">
        <w:rPr>
          <w:rFonts w:asciiTheme="minorHAnsi" w:hAnsiTheme="minorHAnsi" w:cstheme="minorHAnsi"/>
          <w:sz w:val="22"/>
          <w:szCs w:val="22"/>
        </w:rPr>
        <w:t>, protect</w:t>
      </w:r>
      <w:r w:rsidRPr="000B37D4">
        <w:rPr>
          <w:rFonts w:asciiTheme="minorHAnsi" w:hAnsiTheme="minorHAnsi" w:cstheme="minorHAnsi"/>
          <w:sz w:val="22"/>
          <w:szCs w:val="22"/>
        </w:rPr>
        <w:t>ing</w:t>
      </w:r>
      <w:r w:rsidR="00A72F1C" w:rsidRPr="000B37D4">
        <w:rPr>
          <w:rFonts w:asciiTheme="minorHAnsi" w:hAnsiTheme="minorHAnsi" w:cstheme="minorHAnsi"/>
          <w:sz w:val="22"/>
          <w:szCs w:val="22"/>
        </w:rPr>
        <w:t xml:space="preserve"> and fulfil</w:t>
      </w:r>
      <w:r w:rsidRPr="000B37D4">
        <w:rPr>
          <w:rFonts w:asciiTheme="minorHAnsi" w:hAnsiTheme="minorHAnsi" w:cstheme="minorHAnsi"/>
          <w:sz w:val="22"/>
          <w:szCs w:val="22"/>
        </w:rPr>
        <w:t>ling</w:t>
      </w:r>
      <w:r w:rsidR="00A72F1C" w:rsidRPr="000B37D4">
        <w:rPr>
          <w:rFonts w:asciiTheme="minorHAnsi" w:hAnsiTheme="minorHAnsi" w:cstheme="minorHAnsi"/>
          <w:sz w:val="22"/>
          <w:szCs w:val="22"/>
        </w:rPr>
        <w:t xml:space="preserve"> th</w:t>
      </w:r>
      <w:r w:rsidR="00CA7968" w:rsidRPr="000B37D4">
        <w:rPr>
          <w:rFonts w:asciiTheme="minorHAnsi" w:hAnsiTheme="minorHAnsi" w:cstheme="minorHAnsi"/>
          <w:sz w:val="22"/>
          <w:szCs w:val="22"/>
        </w:rPr>
        <w:t xml:space="preserve">e </w:t>
      </w:r>
      <w:r w:rsidR="00A72F1C" w:rsidRPr="000B37D4">
        <w:rPr>
          <w:rFonts w:asciiTheme="minorHAnsi" w:hAnsiTheme="minorHAnsi" w:cstheme="minorHAnsi"/>
          <w:sz w:val="22"/>
          <w:szCs w:val="22"/>
        </w:rPr>
        <w:t>rights</w:t>
      </w:r>
      <w:r w:rsidR="00CA7968" w:rsidRPr="000B37D4">
        <w:rPr>
          <w:rFonts w:asciiTheme="minorHAnsi" w:hAnsiTheme="minorHAnsi" w:cstheme="minorHAnsi"/>
          <w:sz w:val="22"/>
          <w:szCs w:val="22"/>
        </w:rPr>
        <w:t xml:space="preserve"> of people with disability </w:t>
      </w:r>
      <w:r w:rsidRPr="000B37D4">
        <w:rPr>
          <w:rFonts w:asciiTheme="minorHAnsi" w:hAnsiTheme="minorHAnsi" w:cstheme="minorHAnsi"/>
          <w:sz w:val="22"/>
          <w:szCs w:val="22"/>
        </w:rPr>
        <w:t xml:space="preserve">aligns with Australia’s obligations under </w:t>
      </w:r>
      <w:r w:rsidR="00CA7968" w:rsidRPr="000B37D4">
        <w:rPr>
          <w:rFonts w:asciiTheme="minorHAnsi" w:hAnsiTheme="minorHAnsi" w:cstheme="minorHAnsi"/>
          <w:sz w:val="22"/>
          <w:szCs w:val="22"/>
        </w:rPr>
        <w:t xml:space="preserve">the </w:t>
      </w:r>
      <w:r w:rsidR="00A72F1C" w:rsidRPr="000B37D4">
        <w:rPr>
          <w:rFonts w:asciiTheme="minorHAnsi" w:hAnsiTheme="minorHAnsi" w:cstheme="minorHAnsi"/>
          <w:sz w:val="22"/>
          <w:szCs w:val="22"/>
        </w:rPr>
        <w:t>C</w:t>
      </w:r>
      <w:r w:rsidR="00CA7968" w:rsidRPr="000B37D4">
        <w:rPr>
          <w:rFonts w:asciiTheme="minorHAnsi" w:hAnsiTheme="minorHAnsi" w:cstheme="minorHAnsi"/>
          <w:sz w:val="22"/>
          <w:szCs w:val="22"/>
        </w:rPr>
        <w:t>onvention on the Rights of Persons with Disabilities</w:t>
      </w:r>
      <w:r w:rsidR="00D8150C">
        <w:rPr>
          <w:rFonts w:asciiTheme="minorHAnsi" w:hAnsiTheme="minorHAnsi" w:cstheme="minorHAnsi"/>
          <w:sz w:val="22"/>
          <w:szCs w:val="22"/>
        </w:rPr>
        <w:t xml:space="preserve"> (CRPD)</w:t>
      </w:r>
      <w:r w:rsidR="00887843" w:rsidRPr="000B37D4">
        <w:rPr>
          <w:rFonts w:asciiTheme="minorHAnsi" w:hAnsiTheme="minorHAnsi" w:cstheme="minorHAnsi"/>
          <w:sz w:val="22"/>
          <w:szCs w:val="22"/>
        </w:rPr>
        <w:t xml:space="preserve">. It </w:t>
      </w:r>
      <w:r w:rsidR="001974CB" w:rsidRPr="000B37D4">
        <w:rPr>
          <w:rFonts w:asciiTheme="minorHAnsi" w:hAnsiTheme="minorHAnsi" w:cstheme="minorHAnsi"/>
          <w:sz w:val="22"/>
          <w:szCs w:val="22"/>
        </w:rPr>
        <w:t>supports the objects and principles of</w:t>
      </w:r>
      <w:r w:rsidRPr="000B37D4">
        <w:rPr>
          <w:rFonts w:asciiTheme="minorHAnsi" w:hAnsiTheme="minorHAnsi" w:cstheme="minorHAnsi"/>
          <w:sz w:val="22"/>
          <w:szCs w:val="22"/>
        </w:rPr>
        <w:t xml:space="preserve"> the </w:t>
      </w:r>
      <w:hyperlink r:id="rId30" w:history="1">
        <w:r w:rsidR="0018425C" w:rsidRPr="00534F53">
          <w:rPr>
            <w:rStyle w:val="Hyperlink"/>
            <w:rFonts w:asciiTheme="minorHAnsi" w:hAnsiTheme="minorHAnsi" w:cstheme="minorHAnsi"/>
            <w:i/>
            <w:sz w:val="22"/>
            <w:szCs w:val="22"/>
          </w:rPr>
          <w:t>NDIS Act 2013</w:t>
        </w:r>
      </w:hyperlink>
      <w:r w:rsidR="001974CB" w:rsidRPr="000B37D4">
        <w:rPr>
          <w:rFonts w:asciiTheme="minorHAnsi" w:hAnsiTheme="minorHAnsi" w:cstheme="minorHAnsi"/>
          <w:sz w:val="22"/>
          <w:szCs w:val="22"/>
        </w:rPr>
        <w:t xml:space="preserve"> and reflects</w:t>
      </w:r>
      <w:r w:rsidRPr="000B37D4">
        <w:rPr>
          <w:rFonts w:asciiTheme="minorHAnsi" w:hAnsiTheme="minorHAnsi" w:cstheme="minorHAnsi"/>
          <w:sz w:val="22"/>
          <w:szCs w:val="22"/>
        </w:rPr>
        <w:t xml:space="preserve"> contemporary evidence-informed practice in behaviour support</w:t>
      </w:r>
      <w:r w:rsidR="001974CB" w:rsidRPr="000B37D4">
        <w:rPr>
          <w:rFonts w:asciiTheme="minorHAnsi" w:hAnsiTheme="minorHAnsi" w:cstheme="minorHAnsi"/>
          <w:sz w:val="22"/>
          <w:szCs w:val="22"/>
        </w:rPr>
        <w:t xml:space="preserve">. </w:t>
      </w:r>
    </w:p>
    <w:p w14:paraId="3C021BAF" w14:textId="74D477CF" w:rsidR="00DD0B4D" w:rsidRPr="00D9767F" w:rsidRDefault="00DD0B4D" w:rsidP="00DD0B4D">
      <w:pPr>
        <w:pStyle w:val="Default"/>
        <w:spacing w:before="200"/>
        <w:rPr>
          <w:sz w:val="22"/>
          <w:szCs w:val="22"/>
          <w:vertAlign w:val="superscript"/>
        </w:rPr>
      </w:pPr>
      <w:r w:rsidRPr="000B37D4">
        <w:rPr>
          <w:rFonts w:asciiTheme="minorHAnsi" w:hAnsiTheme="minorHAnsi" w:cstheme="minorHAnsi"/>
          <w:sz w:val="22"/>
          <w:szCs w:val="22"/>
        </w:rPr>
        <w:t xml:space="preserve">This review has highlighted the need to strengthen the alignment of the </w:t>
      </w:r>
      <w:r w:rsidR="00D9767F">
        <w:rPr>
          <w:rFonts w:asciiTheme="minorHAnsi" w:hAnsiTheme="minorHAnsi" w:cstheme="minorHAnsi"/>
          <w:sz w:val="22"/>
          <w:szCs w:val="22"/>
        </w:rPr>
        <w:t>BSP</w:t>
      </w:r>
      <w:r w:rsidRPr="000B37D4">
        <w:rPr>
          <w:rFonts w:asciiTheme="minorHAnsi" w:hAnsiTheme="minorHAnsi" w:cstheme="minorHAnsi"/>
          <w:sz w:val="22"/>
          <w:szCs w:val="22"/>
        </w:rPr>
        <w:t xml:space="preserve"> templates with a human right lens, particularly in relation to the use of restrictive practices. </w:t>
      </w:r>
      <w:r>
        <w:rPr>
          <w:rFonts w:asciiTheme="minorHAnsi" w:hAnsiTheme="minorHAnsi" w:cstheme="minorHAnsi"/>
          <w:sz w:val="22"/>
          <w:szCs w:val="22"/>
        </w:rPr>
        <w:t xml:space="preserve">The </w:t>
      </w:r>
      <w:hyperlink r:id="rId31" w:history="1">
        <w:r w:rsidRPr="00534F53">
          <w:rPr>
            <w:rStyle w:val="Hyperlink"/>
            <w:rFonts w:asciiTheme="minorHAnsi" w:hAnsiTheme="minorHAnsi" w:cstheme="minorHAnsi"/>
            <w:i/>
            <w:sz w:val="22"/>
            <w:szCs w:val="22"/>
          </w:rPr>
          <w:t>NDIS Act 2013</w:t>
        </w:r>
      </w:hyperlink>
      <w:r>
        <w:rPr>
          <w:rFonts w:asciiTheme="minorHAnsi" w:hAnsiTheme="minorHAnsi" w:cstheme="minorHAnsi"/>
          <w:sz w:val="22"/>
          <w:szCs w:val="22"/>
        </w:rPr>
        <w:t xml:space="preserve"> defines a </w:t>
      </w:r>
      <w:r w:rsidRPr="000B37D4">
        <w:rPr>
          <w:rFonts w:asciiTheme="minorHAnsi" w:hAnsiTheme="minorHAnsi" w:cstheme="minorHAnsi"/>
          <w:sz w:val="22"/>
          <w:szCs w:val="22"/>
        </w:rPr>
        <w:t xml:space="preserve">restrictive practice </w:t>
      </w:r>
      <w:r>
        <w:rPr>
          <w:rFonts w:asciiTheme="minorHAnsi" w:hAnsiTheme="minorHAnsi" w:cstheme="minorHAnsi"/>
          <w:sz w:val="22"/>
          <w:szCs w:val="22"/>
        </w:rPr>
        <w:t xml:space="preserve">as </w:t>
      </w:r>
      <w:r w:rsidRPr="000B37D4">
        <w:rPr>
          <w:rFonts w:asciiTheme="minorHAnsi" w:hAnsiTheme="minorHAnsi" w:cstheme="minorHAnsi"/>
          <w:i/>
          <w:sz w:val="22"/>
          <w:szCs w:val="22"/>
        </w:rPr>
        <w:t>“</w:t>
      </w:r>
      <w:r>
        <w:rPr>
          <w:rFonts w:asciiTheme="minorHAnsi" w:hAnsiTheme="minorHAnsi" w:cstheme="minorHAnsi"/>
          <w:i/>
          <w:sz w:val="22"/>
          <w:szCs w:val="22"/>
        </w:rPr>
        <w:t xml:space="preserve">any practice or </w:t>
      </w:r>
      <w:r w:rsidRPr="00CB6CFC">
        <w:rPr>
          <w:rFonts w:asciiTheme="minorHAnsi" w:hAnsiTheme="minorHAnsi" w:cstheme="minorHAnsi"/>
          <w:i/>
          <w:sz w:val="22"/>
          <w:szCs w:val="22"/>
        </w:rPr>
        <w:t>intervention that has the effect of restricting the rights or freedom of movement of a person with disability</w:t>
      </w:r>
      <w:r w:rsidRPr="00CB6CFC">
        <w:rPr>
          <w:rFonts w:asciiTheme="minorHAnsi" w:hAnsiTheme="minorHAnsi" w:cstheme="minorHAnsi"/>
          <w:sz w:val="22"/>
          <w:szCs w:val="22"/>
        </w:rPr>
        <w:t xml:space="preserve">”. </w:t>
      </w:r>
      <w:r>
        <w:rPr>
          <w:rFonts w:asciiTheme="minorHAnsi" w:hAnsiTheme="minorHAnsi" w:cstheme="minorHAnsi"/>
          <w:sz w:val="22"/>
          <w:szCs w:val="22"/>
        </w:rPr>
        <w:t xml:space="preserve">There are five kinds of restrictive practices that </w:t>
      </w:r>
      <w:r w:rsidRPr="00D9767F">
        <w:rPr>
          <w:rFonts w:asciiTheme="minorHAnsi" w:hAnsiTheme="minorHAnsi" w:cstheme="minorHAnsi"/>
          <w:sz w:val="22"/>
          <w:szCs w:val="22"/>
        </w:rPr>
        <w:t xml:space="preserve">are subject to regulation and oversight by the NDIS Commission including </w:t>
      </w:r>
      <w:r w:rsidRPr="00D9767F">
        <w:rPr>
          <w:sz w:val="22"/>
          <w:szCs w:val="22"/>
        </w:rPr>
        <w:t>seclusion, chemical restraint, mechanical restraint, physical restraint and</w:t>
      </w:r>
      <w:r w:rsidRPr="00CB6CFC">
        <w:rPr>
          <w:sz w:val="22"/>
          <w:szCs w:val="22"/>
        </w:rPr>
        <w:t xml:space="preserve"> environmental restraint. There are stringent conditions regarding the use of </w:t>
      </w:r>
      <w:r>
        <w:rPr>
          <w:sz w:val="22"/>
          <w:szCs w:val="22"/>
        </w:rPr>
        <w:t>these</w:t>
      </w:r>
      <w:r w:rsidRPr="00CB6CFC">
        <w:rPr>
          <w:sz w:val="22"/>
          <w:szCs w:val="22"/>
        </w:rPr>
        <w:t xml:space="preserve"> practices as outlined in the </w:t>
      </w:r>
      <w:hyperlink r:id="rId32" w:history="1">
        <w:r w:rsidRPr="00CB6CFC">
          <w:rPr>
            <w:rStyle w:val="Hyperlink"/>
            <w:i/>
            <w:sz w:val="22"/>
            <w:szCs w:val="22"/>
          </w:rPr>
          <w:t>NDIS (Restrictive Practices and Behaviour Support) Rules 2018</w:t>
        </w:r>
      </w:hyperlink>
      <w:r w:rsidRPr="00CB6CFC">
        <w:rPr>
          <w:sz w:val="22"/>
          <w:szCs w:val="22"/>
        </w:rPr>
        <w:t>.</w:t>
      </w:r>
      <w:r w:rsidRPr="00CB6CFC">
        <w:rPr>
          <w:rStyle w:val="FootnoteReference"/>
          <w:sz w:val="22"/>
          <w:szCs w:val="22"/>
        </w:rPr>
        <w:t xml:space="preserve"> </w:t>
      </w:r>
      <w:r w:rsidRPr="00CB6CFC">
        <w:rPr>
          <w:sz w:val="22"/>
          <w:szCs w:val="22"/>
        </w:rPr>
        <w:t>This includes</w:t>
      </w:r>
      <w:r w:rsidR="00DD3289">
        <w:rPr>
          <w:sz w:val="22"/>
          <w:szCs w:val="22"/>
        </w:rPr>
        <w:t xml:space="preserve"> (but </w:t>
      </w:r>
      <w:r w:rsidR="00EE35A9">
        <w:rPr>
          <w:sz w:val="22"/>
          <w:szCs w:val="22"/>
        </w:rPr>
        <w:t>are</w:t>
      </w:r>
      <w:r w:rsidR="00DD3289">
        <w:rPr>
          <w:sz w:val="22"/>
          <w:szCs w:val="22"/>
        </w:rPr>
        <w:t xml:space="preserve"> not limited to)</w:t>
      </w:r>
      <w:r w:rsidRPr="00CB6CFC">
        <w:rPr>
          <w:sz w:val="22"/>
          <w:szCs w:val="22"/>
        </w:rPr>
        <w:t xml:space="preserve"> that regulated restrictive practices must be:</w:t>
      </w:r>
    </w:p>
    <w:p w14:paraId="37ECE4A9" w14:textId="7F89E206" w:rsidR="0081570E" w:rsidRPr="00CB6CFC" w:rsidRDefault="002B42CE" w:rsidP="0041566A">
      <w:pPr>
        <w:pStyle w:val="ListParagraph"/>
        <w:numPr>
          <w:ilvl w:val="1"/>
          <w:numId w:val="22"/>
        </w:numPr>
        <w:spacing w:before="120" w:after="120"/>
        <w:contextualSpacing w:val="0"/>
        <w:rPr>
          <w:szCs w:val="22"/>
        </w:rPr>
      </w:pPr>
      <w:r>
        <w:rPr>
          <w:szCs w:val="22"/>
        </w:rPr>
        <w:t>C</w:t>
      </w:r>
      <w:r w:rsidR="0081570E" w:rsidRPr="00CB6CFC">
        <w:rPr>
          <w:szCs w:val="22"/>
        </w:rPr>
        <w:t>learly outline</w:t>
      </w:r>
      <w:r w:rsidR="00610C12" w:rsidRPr="00CB6CFC">
        <w:rPr>
          <w:szCs w:val="22"/>
        </w:rPr>
        <w:t>d</w:t>
      </w:r>
      <w:r w:rsidR="0081570E" w:rsidRPr="00CB6CFC">
        <w:rPr>
          <w:szCs w:val="22"/>
        </w:rPr>
        <w:t xml:space="preserve"> in a behaviour</w:t>
      </w:r>
      <w:r w:rsidR="006E2695" w:rsidRPr="00CB6CFC">
        <w:rPr>
          <w:szCs w:val="22"/>
        </w:rPr>
        <w:t xml:space="preserve"> support plan</w:t>
      </w:r>
    </w:p>
    <w:p w14:paraId="160D0A4E" w14:textId="451E980D" w:rsidR="006E2695" w:rsidRPr="000B37D4" w:rsidRDefault="002B42CE" w:rsidP="0041566A">
      <w:pPr>
        <w:pStyle w:val="ListParagraph"/>
        <w:numPr>
          <w:ilvl w:val="1"/>
          <w:numId w:val="22"/>
        </w:numPr>
        <w:spacing w:before="120" w:after="120"/>
        <w:contextualSpacing w:val="0"/>
        <w:rPr>
          <w:szCs w:val="22"/>
        </w:rPr>
      </w:pPr>
      <w:r>
        <w:rPr>
          <w:szCs w:val="22"/>
        </w:rPr>
        <w:t>A</w:t>
      </w:r>
      <w:r w:rsidR="0081570E" w:rsidRPr="000B37D4">
        <w:rPr>
          <w:szCs w:val="22"/>
        </w:rPr>
        <w:t>uthorised in accordance with state and territory authorisation</w:t>
      </w:r>
      <w:r w:rsidR="006E2695" w:rsidRPr="000B37D4">
        <w:rPr>
          <w:szCs w:val="22"/>
        </w:rPr>
        <w:t xml:space="preserve"> processes (however described)</w:t>
      </w:r>
    </w:p>
    <w:p w14:paraId="0D50FCD3" w14:textId="050488A7" w:rsidR="006E2695" w:rsidRPr="000B37D4" w:rsidRDefault="002B42CE" w:rsidP="0041566A">
      <w:pPr>
        <w:pStyle w:val="ListParagraph"/>
        <w:numPr>
          <w:ilvl w:val="1"/>
          <w:numId w:val="22"/>
        </w:numPr>
        <w:spacing w:before="120" w:after="120"/>
        <w:contextualSpacing w:val="0"/>
        <w:rPr>
          <w:szCs w:val="22"/>
        </w:rPr>
      </w:pPr>
      <w:r>
        <w:rPr>
          <w:szCs w:val="22"/>
        </w:rPr>
        <w:t>U</w:t>
      </w:r>
      <w:r w:rsidR="0081570E" w:rsidRPr="000B37D4">
        <w:rPr>
          <w:szCs w:val="22"/>
        </w:rPr>
        <w:t xml:space="preserve">sed </w:t>
      </w:r>
      <w:r w:rsidR="006E2695" w:rsidRPr="000B37D4">
        <w:rPr>
          <w:szCs w:val="22"/>
        </w:rPr>
        <w:t xml:space="preserve">only </w:t>
      </w:r>
      <w:r w:rsidR="0081570E" w:rsidRPr="000B37D4">
        <w:rPr>
          <w:szCs w:val="22"/>
        </w:rPr>
        <w:t xml:space="preserve">as a last resort in response to risk of harm </w:t>
      </w:r>
      <w:r w:rsidR="006E2695" w:rsidRPr="000B37D4">
        <w:rPr>
          <w:szCs w:val="22"/>
        </w:rPr>
        <w:t xml:space="preserve">and </w:t>
      </w:r>
      <w:r w:rsidR="0081570E" w:rsidRPr="000B37D4">
        <w:rPr>
          <w:szCs w:val="22"/>
        </w:rPr>
        <w:t xml:space="preserve">after </w:t>
      </w:r>
      <w:r w:rsidR="008A75AA" w:rsidRPr="000B37D4">
        <w:rPr>
          <w:szCs w:val="22"/>
        </w:rPr>
        <w:t xml:space="preserve">first exploring and applying </w:t>
      </w:r>
      <w:r w:rsidR="0081570E" w:rsidRPr="000B37D4">
        <w:rPr>
          <w:szCs w:val="22"/>
        </w:rPr>
        <w:t>evidence-based, person-centred and</w:t>
      </w:r>
      <w:r w:rsidR="006E2695" w:rsidRPr="000B37D4">
        <w:rPr>
          <w:szCs w:val="22"/>
        </w:rPr>
        <w:t xml:space="preserve"> p</w:t>
      </w:r>
      <w:r w:rsidR="0081570E" w:rsidRPr="000B37D4">
        <w:rPr>
          <w:szCs w:val="22"/>
        </w:rPr>
        <w:t>roactive str</w:t>
      </w:r>
      <w:r w:rsidR="008A75AA" w:rsidRPr="000B37D4">
        <w:rPr>
          <w:szCs w:val="22"/>
        </w:rPr>
        <w:t>ategies</w:t>
      </w:r>
    </w:p>
    <w:p w14:paraId="76FFDDC0" w14:textId="09076100" w:rsidR="006E2695" w:rsidRPr="000B37D4" w:rsidRDefault="002B42CE" w:rsidP="0041566A">
      <w:pPr>
        <w:pStyle w:val="ListParagraph"/>
        <w:numPr>
          <w:ilvl w:val="1"/>
          <w:numId w:val="22"/>
        </w:numPr>
        <w:spacing w:before="120" w:after="120"/>
        <w:contextualSpacing w:val="0"/>
        <w:rPr>
          <w:szCs w:val="22"/>
        </w:rPr>
      </w:pPr>
      <w:r>
        <w:rPr>
          <w:szCs w:val="22"/>
        </w:rPr>
        <w:t>T</w:t>
      </w:r>
      <w:r w:rsidR="006E2695" w:rsidRPr="000B37D4">
        <w:rPr>
          <w:szCs w:val="22"/>
        </w:rPr>
        <w:t xml:space="preserve">he least restrictive response possible </w:t>
      </w:r>
      <w:r w:rsidR="000B37D4" w:rsidRPr="000B37D4">
        <w:rPr>
          <w:szCs w:val="22"/>
        </w:rPr>
        <w:t xml:space="preserve">in the circumstances </w:t>
      </w:r>
      <w:r w:rsidR="006E2695" w:rsidRPr="000B37D4">
        <w:rPr>
          <w:szCs w:val="22"/>
        </w:rPr>
        <w:t>to ensure</w:t>
      </w:r>
      <w:r w:rsidR="00D8150C">
        <w:rPr>
          <w:szCs w:val="22"/>
        </w:rPr>
        <w:t xml:space="preserve"> </w:t>
      </w:r>
      <w:r w:rsidR="006E2695" w:rsidRPr="000B37D4">
        <w:rPr>
          <w:szCs w:val="22"/>
        </w:rPr>
        <w:t>safety</w:t>
      </w:r>
    </w:p>
    <w:p w14:paraId="50EB0A4E" w14:textId="7BDDB5C1" w:rsidR="006E2695" w:rsidRPr="000B37D4" w:rsidRDefault="002B42CE" w:rsidP="0041566A">
      <w:pPr>
        <w:pStyle w:val="ListParagraph"/>
        <w:numPr>
          <w:ilvl w:val="1"/>
          <w:numId w:val="22"/>
        </w:numPr>
        <w:spacing w:before="120" w:after="120"/>
        <w:contextualSpacing w:val="0"/>
        <w:rPr>
          <w:szCs w:val="22"/>
        </w:rPr>
      </w:pPr>
      <w:r>
        <w:rPr>
          <w:szCs w:val="22"/>
        </w:rPr>
        <w:t>R</w:t>
      </w:r>
      <w:r w:rsidR="006E2695" w:rsidRPr="000B37D4">
        <w:rPr>
          <w:szCs w:val="22"/>
        </w:rPr>
        <w:t>educe the risk of harm to the person or others</w:t>
      </w:r>
    </w:p>
    <w:p w14:paraId="63F74067" w14:textId="15A8AB1C" w:rsidR="006E2695" w:rsidRPr="000B37D4" w:rsidRDefault="002B42CE" w:rsidP="0041566A">
      <w:pPr>
        <w:pStyle w:val="ListParagraph"/>
        <w:numPr>
          <w:ilvl w:val="1"/>
          <w:numId w:val="22"/>
        </w:numPr>
        <w:spacing w:before="120" w:after="120"/>
        <w:contextualSpacing w:val="0"/>
        <w:rPr>
          <w:szCs w:val="22"/>
        </w:rPr>
      </w:pPr>
      <w:r>
        <w:rPr>
          <w:szCs w:val="22"/>
        </w:rPr>
        <w:t>P</w:t>
      </w:r>
      <w:r w:rsidR="006E2695" w:rsidRPr="000B37D4">
        <w:rPr>
          <w:szCs w:val="22"/>
        </w:rPr>
        <w:t>roportionate to the potential negative consequences or risk of harm</w:t>
      </w:r>
    </w:p>
    <w:p w14:paraId="1F6EA91B" w14:textId="4E877011" w:rsidR="00190697" w:rsidRDefault="002B42CE" w:rsidP="0041566A">
      <w:pPr>
        <w:pStyle w:val="ListParagraph"/>
        <w:numPr>
          <w:ilvl w:val="1"/>
          <w:numId w:val="22"/>
        </w:numPr>
        <w:spacing w:before="120" w:after="120"/>
        <w:contextualSpacing w:val="0"/>
        <w:rPr>
          <w:szCs w:val="22"/>
        </w:rPr>
      </w:pPr>
      <w:r>
        <w:rPr>
          <w:szCs w:val="22"/>
        </w:rPr>
        <w:t>U</w:t>
      </w:r>
      <w:r w:rsidR="006E2695" w:rsidRPr="000B37D4">
        <w:rPr>
          <w:szCs w:val="22"/>
        </w:rPr>
        <w:t>sed for the shortest time possible</w:t>
      </w:r>
      <w:r w:rsidR="000B37D4" w:rsidRPr="000B37D4">
        <w:rPr>
          <w:szCs w:val="22"/>
        </w:rPr>
        <w:t xml:space="preserve"> to ensure the safety of the person or others</w:t>
      </w:r>
      <w:r w:rsidR="00D8150C">
        <w:rPr>
          <w:szCs w:val="22"/>
        </w:rPr>
        <w:t>.</w:t>
      </w:r>
    </w:p>
    <w:p w14:paraId="6417D739" w14:textId="30626656" w:rsidR="00133EC8" w:rsidRPr="000B37D4" w:rsidRDefault="00190697" w:rsidP="00B848FE">
      <w:pPr>
        <w:spacing w:before="160" w:after="120"/>
        <w:rPr>
          <w:rFonts w:ascii="Liberation Sans" w:hAnsi="Liberation Sans" w:cs="Liberation Sans"/>
          <w:szCs w:val="22"/>
        </w:rPr>
      </w:pPr>
      <w:r>
        <w:rPr>
          <w:rFonts w:asciiTheme="minorHAnsi" w:hAnsiTheme="minorHAnsi" w:cstheme="minorHAnsi"/>
          <w:color w:val="auto"/>
          <w:szCs w:val="22"/>
          <w:lang w:eastAsia="en-AU"/>
        </w:rPr>
        <w:t>Participants must</w:t>
      </w:r>
      <w:r w:rsidR="00DD3289">
        <w:rPr>
          <w:rFonts w:asciiTheme="minorHAnsi" w:hAnsiTheme="minorHAnsi" w:cstheme="minorHAnsi"/>
          <w:color w:val="auto"/>
          <w:szCs w:val="22"/>
          <w:lang w:eastAsia="en-AU"/>
        </w:rPr>
        <w:t xml:space="preserve"> be informed about the intention to include regulated restrictive practices in the</w:t>
      </w:r>
      <w:r w:rsidR="002A5068">
        <w:rPr>
          <w:rFonts w:asciiTheme="minorHAnsi" w:hAnsiTheme="minorHAnsi" w:cstheme="minorHAnsi"/>
          <w:color w:val="auto"/>
          <w:szCs w:val="22"/>
          <w:lang w:eastAsia="en-AU"/>
        </w:rPr>
        <w:t>ir</w:t>
      </w:r>
      <w:r w:rsidR="00DD3289">
        <w:rPr>
          <w:rFonts w:asciiTheme="minorHAnsi" w:hAnsiTheme="minorHAnsi" w:cstheme="minorHAnsi"/>
          <w:color w:val="auto"/>
          <w:szCs w:val="22"/>
          <w:lang w:eastAsia="en-AU"/>
        </w:rPr>
        <w:t xml:space="preserve"> BSP. They must </w:t>
      </w:r>
      <w:r>
        <w:rPr>
          <w:rFonts w:asciiTheme="minorHAnsi" w:hAnsiTheme="minorHAnsi" w:cstheme="minorHAnsi"/>
          <w:color w:val="auto"/>
          <w:szCs w:val="22"/>
          <w:lang w:eastAsia="en-AU"/>
        </w:rPr>
        <w:t xml:space="preserve">also be </w:t>
      </w:r>
      <w:r w:rsidR="000B37D4" w:rsidRPr="00190697">
        <w:rPr>
          <w:rFonts w:asciiTheme="minorHAnsi" w:hAnsiTheme="minorHAnsi" w:cstheme="minorHAnsi"/>
          <w:color w:val="auto"/>
          <w:szCs w:val="22"/>
          <w:lang w:eastAsia="en-AU"/>
        </w:rPr>
        <w:t xml:space="preserve">given opportunities to participate in community activities and develop </w:t>
      </w:r>
      <w:r>
        <w:rPr>
          <w:rFonts w:asciiTheme="minorHAnsi" w:hAnsiTheme="minorHAnsi" w:cstheme="minorHAnsi"/>
          <w:color w:val="auto"/>
          <w:szCs w:val="22"/>
          <w:lang w:eastAsia="en-AU"/>
        </w:rPr>
        <w:t xml:space="preserve">new </w:t>
      </w:r>
      <w:r w:rsidR="000B37D4" w:rsidRPr="00190697">
        <w:rPr>
          <w:rFonts w:asciiTheme="minorHAnsi" w:hAnsiTheme="minorHAnsi" w:cstheme="minorHAnsi"/>
          <w:color w:val="auto"/>
          <w:szCs w:val="22"/>
          <w:lang w:eastAsia="en-AU"/>
        </w:rPr>
        <w:t>skills that have the potential to reduce or eliminate the need for restrictive practices</w:t>
      </w:r>
      <w:r>
        <w:rPr>
          <w:rFonts w:asciiTheme="minorHAnsi" w:hAnsiTheme="minorHAnsi" w:cstheme="minorHAnsi"/>
          <w:color w:val="auto"/>
          <w:szCs w:val="22"/>
          <w:lang w:eastAsia="en-AU"/>
        </w:rPr>
        <w:t xml:space="preserve"> in the future</w:t>
      </w:r>
      <w:r w:rsidRPr="00190697">
        <w:rPr>
          <w:rFonts w:asciiTheme="minorHAnsi" w:hAnsiTheme="minorHAnsi" w:cstheme="minorHAnsi"/>
          <w:color w:val="auto"/>
          <w:szCs w:val="22"/>
          <w:lang w:eastAsia="en-AU"/>
        </w:rPr>
        <w:t>.</w:t>
      </w:r>
      <w:r w:rsidR="002A5068">
        <w:rPr>
          <w:rFonts w:asciiTheme="minorHAnsi" w:hAnsiTheme="minorHAnsi" w:cstheme="minorHAnsi"/>
          <w:color w:val="auto"/>
          <w:szCs w:val="22"/>
          <w:lang w:eastAsia="en-AU"/>
        </w:rPr>
        <w:t xml:space="preserve"> </w:t>
      </w:r>
      <w:r w:rsidR="005776C7" w:rsidRPr="000B37D4">
        <w:rPr>
          <w:szCs w:val="22"/>
        </w:rPr>
        <w:t>Pr</w:t>
      </w:r>
      <w:r w:rsidR="0066706F" w:rsidRPr="000B37D4">
        <w:rPr>
          <w:szCs w:val="22"/>
        </w:rPr>
        <w:t xml:space="preserve">evious </w:t>
      </w:r>
      <w:r w:rsidR="0066706F" w:rsidRPr="000B37D4">
        <w:rPr>
          <w:rFonts w:asciiTheme="minorHAnsi" w:hAnsiTheme="minorHAnsi" w:cstheme="minorHAnsi"/>
          <w:szCs w:val="22"/>
        </w:rPr>
        <w:t>iterations</w:t>
      </w:r>
      <w:r w:rsidR="005776C7" w:rsidRPr="000B37D4">
        <w:rPr>
          <w:rFonts w:asciiTheme="minorHAnsi" w:hAnsiTheme="minorHAnsi" w:cstheme="minorHAnsi"/>
          <w:szCs w:val="22"/>
        </w:rPr>
        <w:t xml:space="preserve"> of the </w:t>
      </w:r>
      <w:r w:rsidR="00D9767F">
        <w:rPr>
          <w:rFonts w:asciiTheme="minorHAnsi" w:hAnsiTheme="minorHAnsi" w:cstheme="minorHAnsi"/>
          <w:szCs w:val="22"/>
        </w:rPr>
        <w:t>BSP</w:t>
      </w:r>
      <w:r w:rsidR="005776C7" w:rsidRPr="000B37D4">
        <w:rPr>
          <w:rFonts w:asciiTheme="minorHAnsi" w:hAnsiTheme="minorHAnsi" w:cstheme="minorHAnsi"/>
          <w:szCs w:val="22"/>
        </w:rPr>
        <w:t xml:space="preserve"> templates</w:t>
      </w:r>
      <w:r w:rsidR="0066706F" w:rsidRPr="000B37D4">
        <w:rPr>
          <w:rFonts w:asciiTheme="minorHAnsi" w:hAnsiTheme="minorHAnsi" w:cstheme="minorHAnsi"/>
          <w:szCs w:val="22"/>
        </w:rPr>
        <w:t xml:space="preserve"> </w:t>
      </w:r>
      <w:r w:rsidR="00D9767F" w:rsidRPr="000B37D4">
        <w:rPr>
          <w:rFonts w:asciiTheme="minorHAnsi" w:hAnsiTheme="minorHAnsi" w:cstheme="minorHAnsi"/>
          <w:szCs w:val="22"/>
        </w:rPr>
        <w:t xml:space="preserve">(i.e. </w:t>
      </w:r>
      <w:r w:rsidR="00D9767F">
        <w:rPr>
          <w:rFonts w:asciiTheme="minorHAnsi" w:hAnsiTheme="minorHAnsi" w:cstheme="minorHAnsi"/>
          <w:szCs w:val="22"/>
        </w:rPr>
        <w:t xml:space="preserve">V1, </w:t>
      </w:r>
      <w:r w:rsidR="00D9767F" w:rsidRPr="000B37D4">
        <w:rPr>
          <w:rFonts w:asciiTheme="minorHAnsi" w:hAnsiTheme="minorHAnsi" w:cstheme="minorHAnsi"/>
          <w:szCs w:val="22"/>
        </w:rPr>
        <w:t>2018)</w:t>
      </w:r>
      <w:r w:rsidR="005776C7" w:rsidRPr="000B37D4">
        <w:rPr>
          <w:rFonts w:asciiTheme="minorHAnsi" w:hAnsiTheme="minorHAnsi" w:cstheme="minorHAnsi"/>
          <w:szCs w:val="22"/>
        </w:rPr>
        <w:t xml:space="preserve"> </w:t>
      </w:r>
      <w:r w:rsidR="0066706F" w:rsidRPr="000B37D4">
        <w:rPr>
          <w:rFonts w:asciiTheme="minorHAnsi" w:hAnsiTheme="minorHAnsi" w:cstheme="minorHAnsi"/>
          <w:szCs w:val="22"/>
        </w:rPr>
        <w:t xml:space="preserve">included additional prompts regarding </w:t>
      </w:r>
      <w:r w:rsidR="00E1242B">
        <w:rPr>
          <w:rFonts w:asciiTheme="minorHAnsi" w:hAnsiTheme="minorHAnsi" w:cstheme="minorHAnsi"/>
          <w:szCs w:val="22"/>
        </w:rPr>
        <w:t xml:space="preserve">some of </w:t>
      </w:r>
      <w:r w:rsidR="0066706F" w:rsidRPr="000B37D4">
        <w:rPr>
          <w:rFonts w:asciiTheme="minorHAnsi" w:hAnsiTheme="minorHAnsi" w:cstheme="minorHAnsi"/>
          <w:szCs w:val="22"/>
        </w:rPr>
        <w:t>the</w:t>
      </w:r>
      <w:r>
        <w:rPr>
          <w:rFonts w:asciiTheme="minorHAnsi" w:hAnsiTheme="minorHAnsi" w:cstheme="minorHAnsi"/>
          <w:szCs w:val="22"/>
        </w:rPr>
        <w:t xml:space="preserve"> above</w:t>
      </w:r>
      <w:r w:rsidR="0066706F" w:rsidRPr="000B37D4">
        <w:rPr>
          <w:rFonts w:asciiTheme="minorHAnsi" w:hAnsiTheme="minorHAnsi" w:cstheme="minorHAnsi"/>
          <w:szCs w:val="22"/>
        </w:rPr>
        <w:t xml:space="preserve"> conditions</w:t>
      </w:r>
      <w:r w:rsidR="005776C7" w:rsidRPr="000B37D4">
        <w:rPr>
          <w:rFonts w:asciiTheme="minorHAnsi" w:hAnsiTheme="minorHAnsi" w:cstheme="minorHAnsi"/>
          <w:szCs w:val="22"/>
        </w:rPr>
        <w:t>. However, these</w:t>
      </w:r>
      <w:r w:rsidR="006C2BFF" w:rsidRPr="000B37D4">
        <w:rPr>
          <w:rFonts w:asciiTheme="minorHAnsi" w:hAnsiTheme="minorHAnsi" w:cstheme="minorHAnsi"/>
          <w:szCs w:val="22"/>
        </w:rPr>
        <w:t xml:space="preserve"> sections</w:t>
      </w:r>
      <w:r w:rsidR="005776C7" w:rsidRPr="000B37D4">
        <w:rPr>
          <w:rFonts w:asciiTheme="minorHAnsi" w:hAnsiTheme="minorHAnsi" w:cstheme="minorHAnsi"/>
          <w:szCs w:val="22"/>
        </w:rPr>
        <w:t xml:space="preserve"> may have</w:t>
      </w:r>
      <w:r w:rsidR="006C2BFF" w:rsidRPr="000B37D4">
        <w:rPr>
          <w:rFonts w:asciiTheme="minorHAnsi" w:hAnsiTheme="minorHAnsi" w:cstheme="minorHAnsi"/>
          <w:szCs w:val="22"/>
        </w:rPr>
        <w:t xml:space="preserve"> been </w:t>
      </w:r>
      <w:r w:rsidR="0066706F" w:rsidRPr="000B37D4">
        <w:rPr>
          <w:rFonts w:asciiTheme="minorHAnsi" w:hAnsiTheme="minorHAnsi" w:cstheme="minorHAnsi"/>
          <w:szCs w:val="22"/>
        </w:rPr>
        <w:t>unintentionally diluted in the</w:t>
      </w:r>
      <w:r w:rsidR="00610C12" w:rsidRPr="000B37D4">
        <w:rPr>
          <w:rFonts w:asciiTheme="minorHAnsi" w:hAnsiTheme="minorHAnsi" w:cstheme="minorHAnsi"/>
          <w:szCs w:val="22"/>
        </w:rPr>
        <w:t xml:space="preserve"> 2019 </w:t>
      </w:r>
      <w:r w:rsidR="0066706F" w:rsidRPr="000B37D4">
        <w:rPr>
          <w:rFonts w:asciiTheme="minorHAnsi" w:hAnsiTheme="minorHAnsi" w:cstheme="minorHAnsi"/>
          <w:szCs w:val="22"/>
        </w:rPr>
        <w:t xml:space="preserve">streamlining of the </w:t>
      </w:r>
      <w:r w:rsidR="00E1242B">
        <w:rPr>
          <w:rFonts w:asciiTheme="minorHAnsi" w:hAnsiTheme="minorHAnsi" w:cstheme="minorHAnsi"/>
          <w:szCs w:val="22"/>
        </w:rPr>
        <w:t xml:space="preserve">BSP </w:t>
      </w:r>
      <w:r w:rsidR="0066706F" w:rsidRPr="000B37D4">
        <w:rPr>
          <w:rFonts w:asciiTheme="minorHAnsi" w:hAnsiTheme="minorHAnsi" w:cstheme="minorHAnsi"/>
          <w:szCs w:val="22"/>
        </w:rPr>
        <w:t>templates.</w:t>
      </w:r>
      <w:r w:rsidR="006C2BFF" w:rsidRPr="000B37D4">
        <w:rPr>
          <w:rFonts w:asciiTheme="minorHAnsi" w:hAnsiTheme="minorHAnsi" w:cstheme="minorHAnsi"/>
          <w:szCs w:val="22"/>
        </w:rPr>
        <w:t xml:space="preserve"> </w:t>
      </w:r>
      <w:r w:rsidR="00133EC8" w:rsidRPr="000B37D4">
        <w:rPr>
          <w:rFonts w:asciiTheme="minorHAnsi" w:hAnsiTheme="minorHAnsi" w:cstheme="minorHAnsi"/>
          <w:szCs w:val="22"/>
        </w:rPr>
        <w:t xml:space="preserve">There is a notable absence of the word ‘rights’ </w:t>
      </w:r>
      <w:r w:rsidR="00E1242B">
        <w:rPr>
          <w:rFonts w:asciiTheme="minorHAnsi" w:hAnsiTheme="minorHAnsi" w:cstheme="minorHAnsi"/>
          <w:szCs w:val="22"/>
        </w:rPr>
        <w:t>in</w:t>
      </w:r>
      <w:r w:rsidR="00133EC8" w:rsidRPr="000B37D4">
        <w:rPr>
          <w:rFonts w:asciiTheme="minorHAnsi" w:hAnsiTheme="minorHAnsi" w:cstheme="minorHAnsi"/>
          <w:szCs w:val="22"/>
        </w:rPr>
        <w:t xml:space="preserve"> </w:t>
      </w:r>
      <w:r>
        <w:rPr>
          <w:rFonts w:asciiTheme="minorHAnsi" w:hAnsiTheme="minorHAnsi" w:cstheme="minorHAnsi"/>
          <w:szCs w:val="22"/>
        </w:rPr>
        <w:t>both</w:t>
      </w:r>
      <w:r w:rsidR="00133EC8" w:rsidRPr="000B37D4">
        <w:rPr>
          <w:rFonts w:asciiTheme="minorHAnsi" w:hAnsiTheme="minorHAnsi" w:cstheme="minorHAnsi"/>
          <w:szCs w:val="22"/>
        </w:rPr>
        <w:t xml:space="preserve"> </w:t>
      </w:r>
      <w:r w:rsidR="00E1242B">
        <w:rPr>
          <w:rFonts w:asciiTheme="minorHAnsi" w:hAnsiTheme="minorHAnsi" w:cstheme="minorHAnsi"/>
          <w:szCs w:val="22"/>
        </w:rPr>
        <w:t>templates</w:t>
      </w:r>
      <w:r w:rsidR="00133EC8" w:rsidRPr="000B37D4">
        <w:rPr>
          <w:rFonts w:asciiTheme="minorHAnsi" w:hAnsiTheme="minorHAnsi" w:cstheme="minorHAnsi"/>
          <w:szCs w:val="22"/>
        </w:rPr>
        <w:t xml:space="preserve">. </w:t>
      </w:r>
    </w:p>
    <w:p w14:paraId="01A8A038" w14:textId="21904990" w:rsidR="00394D89" w:rsidRPr="001974CB" w:rsidRDefault="00DB7685" w:rsidP="00B848FE">
      <w:pPr>
        <w:spacing w:after="0"/>
        <w:rPr>
          <w:rFonts w:asciiTheme="minorHAnsi" w:hAnsiTheme="minorHAnsi" w:cstheme="minorHAnsi"/>
          <w:szCs w:val="22"/>
        </w:rPr>
      </w:pPr>
      <w:r w:rsidRPr="000B37D4">
        <w:rPr>
          <w:rFonts w:asciiTheme="minorHAnsi" w:hAnsiTheme="minorHAnsi" w:cstheme="minorHAnsi"/>
          <w:color w:val="auto"/>
          <w:szCs w:val="22"/>
          <w:lang w:eastAsia="en-AU"/>
        </w:rPr>
        <w:t>I</w:t>
      </w:r>
      <w:r w:rsidR="005776C7" w:rsidRPr="000B37D4">
        <w:rPr>
          <w:rFonts w:asciiTheme="minorHAnsi" w:hAnsiTheme="minorHAnsi" w:cstheme="minorHAnsi"/>
          <w:color w:val="auto"/>
          <w:szCs w:val="22"/>
          <w:lang w:eastAsia="en-AU"/>
        </w:rPr>
        <w:t xml:space="preserve">n remedying this situation it is </w:t>
      </w:r>
      <w:r w:rsidRPr="000B37D4">
        <w:rPr>
          <w:rFonts w:asciiTheme="minorHAnsi" w:hAnsiTheme="minorHAnsi" w:cstheme="minorHAnsi"/>
          <w:color w:val="auto"/>
          <w:szCs w:val="22"/>
          <w:lang w:eastAsia="en-AU"/>
        </w:rPr>
        <w:t xml:space="preserve">pertinent that the revised templates thoughtfully and deliberately call out participant’s rights; that </w:t>
      </w:r>
      <w:r w:rsidR="00AB61EF">
        <w:rPr>
          <w:rFonts w:asciiTheme="minorHAnsi" w:hAnsiTheme="minorHAnsi" w:cstheme="minorHAnsi"/>
          <w:color w:val="auto"/>
          <w:szCs w:val="22"/>
          <w:lang w:eastAsia="en-AU"/>
        </w:rPr>
        <w:t xml:space="preserve">evidence of </w:t>
      </w:r>
      <w:r w:rsidRPr="000B37D4">
        <w:rPr>
          <w:rFonts w:asciiTheme="minorHAnsi" w:hAnsiTheme="minorHAnsi" w:cstheme="minorHAnsi"/>
          <w:color w:val="auto"/>
          <w:szCs w:val="22"/>
          <w:lang w:eastAsia="en-AU"/>
        </w:rPr>
        <w:t>consultation and co-production</w:t>
      </w:r>
      <w:r w:rsidR="005776C7" w:rsidRPr="000B37D4">
        <w:rPr>
          <w:rFonts w:asciiTheme="minorHAnsi" w:hAnsiTheme="minorHAnsi" w:cstheme="minorHAnsi"/>
          <w:color w:val="auto"/>
          <w:szCs w:val="22"/>
          <w:lang w:eastAsia="en-AU"/>
        </w:rPr>
        <w:t xml:space="preserve"> is required</w:t>
      </w:r>
      <w:r w:rsidR="00190697">
        <w:rPr>
          <w:rFonts w:asciiTheme="minorHAnsi" w:hAnsiTheme="minorHAnsi" w:cstheme="minorHAnsi"/>
          <w:color w:val="auto"/>
          <w:szCs w:val="22"/>
          <w:lang w:eastAsia="en-AU"/>
        </w:rPr>
        <w:t>;</w:t>
      </w:r>
      <w:r w:rsidR="005776C7" w:rsidRPr="000B37D4">
        <w:rPr>
          <w:rFonts w:asciiTheme="minorHAnsi" w:hAnsiTheme="minorHAnsi" w:cstheme="minorHAnsi"/>
          <w:color w:val="auto"/>
          <w:szCs w:val="22"/>
          <w:lang w:eastAsia="en-AU"/>
        </w:rPr>
        <w:t xml:space="preserve"> that greater structure and </w:t>
      </w:r>
      <w:r w:rsidR="00746055" w:rsidRPr="000B37D4">
        <w:rPr>
          <w:rFonts w:asciiTheme="minorHAnsi" w:hAnsiTheme="minorHAnsi" w:cstheme="minorHAnsi"/>
          <w:color w:val="auto"/>
          <w:szCs w:val="22"/>
          <w:lang w:eastAsia="en-AU"/>
        </w:rPr>
        <w:t>s</w:t>
      </w:r>
      <w:r w:rsidR="005776C7" w:rsidRPr="000B37D4">
        <w:rPr>
          <w:rFonts w:asciiTheme="minorHAnsi" w:hAnsiTheme="minorHAnsi" w:cstheme="minorHAnsi"/>
          <w:color w:val="auto"/>
          <w:szCs w:val="22"/>
          <w:lang w:eastAsia="en-AU"/>
        </w:rPr>
        <w:t xml:space="preserve">caffolding is provided to ensure the </w:t>
      </w:r>
      <w:r w:rsidRPr="000B37D4">
        <w:rPr>
          <w:rFonts w:asciiTheme="minorHAnsi" w:hAnsiTheme="minorHAnsi" w:cstheme="minorHAnsi"/>
          <w:color w:val="auto"/>
          <w:szCs w:val="22"/>
          <w:lang w:eastAsia="en-AU"/>
        </w:rPr>
        <w:t xml:space="preserve">conditions </w:t>
      </w:r>
      <w:r w:rsidR="003B5095" w:rsidRPr="000B37D4">
        <w:rPr>
          <w:rFonts w:asciiTheme="minorHAnsi" w:hAnsiTheme="minorHAnsi" w:cstheme="minorHAnsi"/>
          <w:color w:val="auto"/>
          <w:szCs w:val="22"/>
          <w:lang w:eastAsia="en-AU"/>
        </w:rPr>
        <w:t>of use around restr</w:t>
      </w:r>
      <w:r w:rsidRPr="000B37D4">
        <w:rPr>
          <w:rFonts w:asciiTheme="minorHAnsi" w:hAnsiTheme="minorHAnsi" w:cstheme="minorHAnsi"/>
          <w:color w:val="auto"/>
          <w:szCs w:val="22"/>
          <w:lang w:eastAsia="en-AU"/>
        </w:rPr>
        <w:t>ictive practices are adequately demonstrate</w:t>
      </w:r>
      <w:r w:rsidR="003B5095" w:rsidRPr="000B37D4">
        <w:rPr>
          <w:rFonts w:asciiTheme="minorHAnsi" w:hAnsiTheme="minorHAnsi" w:cstheme="minorHAnsi"/>
          <w:color w:val="auto"/>
          <w:szCs w:val="22"/>
          <w:lang w:eastAsia="en-AU"/>
        </w:rPr>
        <w:t>d</w:t>
      </w:r>
      <w:r w:rsidR="00095DDE">
        <w:rPr>
          <w:rFonts w:asciiTheme="minorHAnsi" w:hAnsiTheme="minorHAnsi" w:cstheme="minorHAnsi"/>
          <w:color w:val="auto"/>
          <w:szCs w:val="22"/>
          <w:lang w:eastAsia="en-AU"/>
        </w:rPr>
        <w:t>;</w:t>
      </w:r>
      <w:r w:rsidR="003B5095" w:rsidRPr="000B37D4">
        <w:rPr>
          <w:rFonts w:asciiTheme="minorHAnsi" w:hAnsiTheme="minorHAnsi" w:cstheme="minorHAnsi"/>
          <w:color w:val="auto"/>
          <w:szCs w:val="22"/>
          <w:lang w:eastAsia="en-AU"/>
        </w:rPr>
        <w:t xml:space="preserve"> and that ‘fade out</w:t>
      </w:r>
      <w:r w:rsidR="005776C7" w:rsidRPr="000B37D4">
        <w:rPr>
          <w:rFonts w:asciiTheme="minorHAnsi" w:hAnsiTheme="minorHAnsi" w:cstheme="minorHAnsi"/>
          <w:color w:val="auto"/>
          <w:szCs w:val="22"/>
          <w:lang w:eastAsia="en-AU"/>
        </w:rPr>
        <w:t xml:space="preserve"> plans</w:t>
      </w:r>
      <w:r w:rsidR="003B5095" w:rsidRPr="000B37D4">
        <w:rPr>
          <w:rFonts w:asciiTheme="minorHAnsi" w:hAnsiTheme="minorHAnsi" w:cstheme="minorHAnsi"/>
          <w:color w:val="auto"/>
          <w:szCs w:val="22"/>
          <w:lang w:eastAsia="en-AU"/>
        </w:rPr>
        <w:t>’</w:t>
      </w:r>
      <w:r w:rsidR="005776C7" w:rsidRPr="000B37D4">
        <w:rPr>
          <w:rFonts w:asciiTheme="minorHAnsi" w:hAnsiTheme="minorHAnsi" w:cstheme="minorHAnsi"/>
          <w:color w:val="auto"/>
          <w:szCs w:val="22"/>
          <w:lang w:eastAsia="en-AU"/>
        </w:rPr>
        <w:t xml:space="preserve"> are effective in reducing and eliminating the use of restrictive practices.</w:t>
      </w:r>
      <w:r w:rsidR="00394D89" w:rsidRPr="000B37D4">
        <w:rPr>
          <w:rFonts w:asciiTheme="minorHAnsi" w:hAnsiTheme="minorHAnsi" w:cstheme="minorHAnsi"/>
          <w:color w:val="auto"/>
          <w:szCs w:val="22"/>
          <w:lang w:eastAsia="en-AU"/>
        </w:rPr>
        <w:t xml:space="preserve"> Since publishing the templates in 2019 the NDIS Commission has developed a number of resources which </w:t>
      </w:r>
      <w:r w:rsidR="000B37D4">
        <w:rPr>
          <w:rFonts w:asciiTheme="minorHAnsi" w:hAnsiTheme="minorHAnsi" w:cstheme="minorHAnsi"/>
          <w:color w:val="auto"/>
          <w:szCs w:val="22"/>
          <w:lang w:eastAsia="en-AU"/>
        </w:rPr>
        <w:t xml:space="preserve">could assist in </w:t>
      </w:r>
      <w:r w:rsidR="00394D89" w:rsidRPr="000B37D4">
        <w:rPr>
          <w:rFonts w:asciiTheme="minorHAnsi" w:hAnsiTheme="minorHAnsi" w:cstheme="minorHAnsi"/>
          <w:color w:val="auto"/>
          <w:szCs w:val="22"/>
          <w:lang w:eastAsia="en-AU"/>
        </w:rPr>
        <w:t>achiev</w:t>
      </w:r>
      <w:r w:rsidR="000B37D4">
        <w:rPr>
          <w:rFonts w:asciiTheme="minorHAnsi" w:hAnsiTheme="minorHAnsi" w:cstheme="minorHAnsi"/>
          <w:color w:val="auto"/>
          <w:szCs w:val="22"/>
          <w:lang w:eastAsia="en-AU"/>
        </w:rPr>
        <w:t>ing</w:t>
      </w:r>
      <w:r w:rsidR="00394D89" w:rsidRPr="000B37D4">
        <w:rPr>
          <w:rFonts w:asciiTheme="minorHAnsi" w:hAnsiTheme="minorHAnsi" w:cstheme="minorHAnsi"/>
          <w:color w:val="auto"/>
          <w:szCs w:val="22"/>
          <w:lang w:eastAsia="en-AU"/>
        </w:rPr>
        <w:t xml:space="preserve"> these goals. This includes co-design</w:t>
      </w:r>
      <w:r w:rsidR="0010058B">
        <w:rPr>
          <w:rFonts w:asciiTheme="minorHAnsi" w:hAnsiTheme="minorHAnsi" w:cstheme="minorHAnsi"/>
          <w:color w:val="auto"/>
          <w:szCs w:val="22"/>
          <w:lang w:eastAsia="en-AU"/>
        </w:rPr>
        <w:t>ed</w:t>
      </w:r>
      <w:r w:rsidR="00394D89" w:rsidRPr="000B37D4">
        <w:rPr>
          <w:rFonts w:asciiTheme="minorHAnsi" w:hAnsiTheme="minorHAnsi" w:cstheme="minorHAnsi"/>
          <w:color w:val="auto"/>
          <w:szCs w:val="22"/>
          <w:lang w:eastAsia="en-AU"/>
        </w:rPr>
        <w:t xml:space="preserve"> fact</w:t>
      </w:r>
      <w:r w:rsidR="00394D89">
        <w:rPr>
          <w:rFonts w:asciiTheme="minorHAnsi" w:hAnsiTheme="minorHAnsi" w:cstheme="minorHAnsi"/>
          <w:color w:val="auto"/>
          <w:szCs w:val="22"/>
          <w:lang w:eastAsia="en-AU"/>
        </w:rPr>
        <w:t xml:space="preserve"> sheets about participant</w:t>
      </w:r>
      <w:r w:rsidR="00133EC8">
        <w:rPr>
          <w:rFonts w:asciiTheme="minorHAnsi" w:hAnsiTheme="minorHAnsi" w:cstheme="minorHAnsi"/>
          <w:color w:val="auto"/>
          <w:szCs w:val="22"/>
          <w:lang w:eastAsia="en-AU"/>
        </w:rPr>
        <w:t>’</w:t>
      </w:r>
      <w:r w:rsidR="00394D89">
        <w:rPr>
          <w:rFonts w:asciiTheme="minorHAnsi" w:hAnsiTheme="minorHAnsi" w:cstheme="minorHAnsi"/>
          <w:color w:val="auto"/>
          <w:szCs w:val="22"/>
          <w:lang w:eastAsia="en-AU"/>
        </w:rPr>
        <w:t>s rights in behaviour support</w:t>
      </w:r>
      <w:r w:rsidR="001974CB">
        <w:rPr>
          <w:rFonts w:asciiTheme="minorHAnsi" w:hAnsiTheme="minorHAnsi" w:cstheme="minorHAnsi"/>
          <w:color w:val="auto"/>
          <w:szCs w:val="22"/>
          <w:lang w:eastAsia="en-AU"/>
        </w:rPr>
        <w:t xml:space="preserve"> and </w:t>
      </w:r>
      <w:r w:rsidR="00190697">
        <w:rPr>
          <w:rFonts w:asciiTheme="minorHAnsi" w:hAnsiTheme="minorHAnsi" w:cstheme="minorHAnsi"/>
          <w:color w:val="auto"/>
          <w:szCs w:val="22"/>
          <w:lang w:eastAsia="en-AU"/>
        </w:rPr>
        <w:t xml:space="preserve">the </w:t>
      </w:r>
      <w:hyperlink r:id="rId33" w:history="1">
        <w:r w:rsidR="001974CB" w:rsidRPr="00534F53">
          <w:rPr>
            <w:rStyle w:val="Hyperlink"/>
            <w:rFonts w:asciiTheme="minorHAnsi" w:hAnsiTheme="minorHAnsi" w:cstheme="minorHAnsi"/>
            <w:i/>
            <w:szCs w:val="22"/>
            <w:lang w:eastAsia="en-AU"/>
          </w:rPr>
          <w:t>P</w:t>
        </w:r>
        <w:r w:rsidR="0018425C">
          <w:rPr>
            <w:rStyle w:val="Hyperlink"/>
            <w:rFonts w:asciiTheme="minorHAnsi" w:hAnsiTheme="minorHAnsi" w:cstheme="minorHAnsi"/>
            <w:i/>
            <w:szCs w:val="22"/>
            <w:lang w:eastAsia="en-AU"/>
          </w:rPr>
          <w:t xml:space="preserve">ositive </w:t>
        </w:r>
        <w:r w:rsidR="00E51A24">
          <w:rPr>
            <w:rStyle w:val="Hyperlink"/>
            <w:rFonts w:asciiTheme="minorHAnsi" w:hAnsiTheme="minorHAnsi" w:cstheme="minorHAnsi"/>
            <w:i/>
            <w:szCs w:val="22"/>
            <w:lang w:eastAsia="en-AU"/>
          </w:rPr>
          <w:t>B</w:t>
        </w:r>
        <w:r w:rsidR="0018425C">
          <w:rPr>
            <w:rStyle w:val="Hyperlink"/>
            <w:rFonts w:asciiTheme="minorHAnsi" w:hAnsiTheme="minorHAnsi" w:cstheme="minorHAnsi"/>
            <w:i/>
            <w:szCs w:val="22"/>
            <w:lang w:eastAsia="en-AU"/>
          </w:rPr>
          <w:t xml:space="preserve">ehaviour </w:t>
        </w:r>
        <w:r w:rsidR="00E51A24">
          <w:rPr>
            <w:rStyle w:val="Hyperlink"/>
            <w:rFonts w:asciiTheme="minorHAnsi" w:hAnsiTheme="minorHAnsi" w:cstheme="minorHAnsi"/>
            <w:i/>
            <w:szCs w:val="22"/>
            <w:lang w:eastAsia="en-AU"/>
          </w:rPr>
          <w:t>S</w:t>
        </w:r>
        <w:r w:rsidR="0018425C">
          <w:rPr>
            <w:rStyle w:val="Hyperlink"/>
            <w:rFonts w:asciiTheme="minorHAnsi" w:hAnsiTheme="minorHAnsi" w:cstheme="minorHAnsi"/>
            <w:i/>
            <w:szCs w:val="22"/>
            <w:lang w:eastAsia="en-AU"/>
          </w:rPr>
          <w:t>upport</w:t>
        </w:r>
        <w:r w:rsidR="001974CB" w:rsidRPr="00534F53">
          <w:rPr>
            <w:rStyle w:val="Hyperlink"/>
            <w:rFonts w:asciiTheme="minorHAnsi" w:hAnsiTheme="minorHAnsi" w:cstheme="minorHAnsi"/>
            <w:i/>
            <w:szCs w:val="22"/>
            <w:lang w:eastAsia="en-AU"/>
          </w:rPr>
          <w:t xml:space="preserve"> Capability Framework</w:t>
        </w:r>
      </w:hyperlink>
      <w:r w:rsidR="001974CB">
        <w:rPr>
          <w:rFonts w:asciiTheme="minorHAnsi" w:hAnsiTheme="minorHAnsi" w:cstheme="minorHAnsi"/>
          <w:color w:val="auto"/>
          <w:szCs w:val="22"/>
          <w:lang w:eastAsia="en-AU"/>
        </w:rPr>
        <w:t xml:space="preserve"> which articulates the </w:t>
      </w:r>
      <w:r w:rsidR="001974CB" w:rsidRPr="00A57718">
        <w:rPr>
          <w:rFonts w:asciiTheme="minorHAnsi" w:hAnsiTheme="minorHAnsi" w:cstheme="minorHAnsi"/>
          <w:szCs w:val="22"/>
        </w:rPr>
        <w:t xml:space="preserve">knowledge, skills and values required </w:t>
      </w:r>
      <w:r w:rsidR="001974CB">
        <w:rPr>
          <w:rFonts w:asciiTheme="minorHAnsi" w:hAnsiTheme="minorHAnsi" w:cstheme="minorHAnsi"/>
          <w:szCs w:val="22"/>
        </w:rPr>
        <w:t>by</w:t>
      </w:r>
      <w:r w:rsidR="001974CB" w:rsidRPr="00A57718">
        <w:rPr>
          <w:rFonts w:asciiTheme="minorHAnsi" w:hAnsiTheme="minorHAnsi" w:cstheme="minorHAnsi"/>
          <w:szCs w:val="22"/>
        </w:rPr>
        <w:t xml:space="preserve"> practitioners</w:t>
      </w:r>
      <w:r w:rsidR="00190697">
        <w:rPr>
          <w:rFonts w:asciiTheme="minorHAnsi" w:hAnsiTheme="minorHAnsi" w:cstheme="minorHAnsi"/>
          <w:szCs w:val="22"/>
        </w:rPr>
        <w:t xml:space="preserve"> to</w:t>
      </w:r>
      <w:r w:rsidR="002A5068">
        <w:rPr>
          <w:rFonts w:asciiTheme="minorHAnsi" w:hAnsiTheme="minorHAnsi" w:cstheme="minorHAnsi"/>
          <w:szCs w:val="22"/>
        </w:rPr>
        <w:t xml:space="preserve"> deliver</w:t>
      </w:r>
      <w:r w:rsidR="0010058B">
        <w:rPr>
          <w:rFonts w:asciiTheme="minorHAnsi" w:hAnsiTheme="minorHAnsi" w:cstheme="minorHAnsi"/>
          <w:szCs w:val="22"/>
        </w:rPr>
        <w:t xml:space="preserve"> behaviour support including the development of </w:t>
      </w:r>
      <w:r w:rsidR="00190697">
        <w:rPr>
          <w:rFonts w:asciiTheme="minorHAnsi" w:hAnsiTheme="minorHAnsi" w:cstheme="minorHAnsi"/>
          <w:szCs w:val="22"/>
        </w:rPr>
        <w:t>behaviour support plans</w:t>
      </w:r>
      <w:r w:rsidR="00EE35A9">
        <w:rPr>
          <w:rFonts w:asciiTheme="minorHAnsi" w:hAnsiTheme="minorHAnsi" w:cstheme="minorHAnsi"/>
          <w:szCs w:val="22"/>
        </w:rPr>
        <w:t xml:space="preserve"> (BSPs)</w:t>
      </w:r>
      <w:r w:rsidR="001974CB">
        <w:rPr>
          <w:rFonts w:asciiTheme="minorHAnsi" w:hAnsiTheme="minorHAnsi" w:cstheme="minorHAnsi"/>
          <w:szCs w:val="22"/>
        </w:rPr>
        <w:t>.</w:t>
      </w:r>
    </w:p>
    <w:p w14:paraId="42D7C13D" w14:textId="78214A7C" w:rsidR="00E86917" w:rsidRDefault="00D43212" w:rsidP="0041566A">
      <w:pPr>
        <w:pStyle w:val="Heading2"/>
        <w:numPr>
          <w:ilvl w:val="6"/>
          <w:numId w:val="29"/>
        </w:numPr>
        <w:ind w:left="720" w:hanging="720"/>
      </w:pPr>
      <w:bookmarkStart w:id="68" w:name="_Toc142993249"/>
      <w:r>
        <w:lastRenderedPageBreak/>
        <w:t>P</w:t>
      </w:r>
      <w:r w:rsidR="000C760A">
        <w:t>erson-centred, strength-</w:t>
      </w:r>
      <w:r w:rsidR="006163EF">
        <w:t>based and proactive</w:t>
      </w:r>
      <w:r w:rsidR="00D83C3E">
        <w:t xml:space="preserve"> to improve quality of life</w:t>
      </w:r>
      <w:bookmarkEnd w:id="68"/>
    </w:p>
    <w:p w14:paraId="2E82C457" w14:textId="28980EF8" w:rsidR="0060640B" w:rsidRDefault="009C6BCA" w:rsidP="00CC11D3">
      <w:pPr>
        <w:rPr>
          <w:szCs w:val="22"/>
        </w:rPr>
      </w:pPr>
      <w:r w:rsidRPr="003D14B2">
        <w:rPr>
          <w:noProof/>
          <w:lang w:eastAsia="en-AU"/>
        </w:rPr>
        <mc:AlternateContent>
          <mc:Choice Requires="wps">
            <w:drawing>
              <wp:anchor distT="0" distB="0" distL="114300" distR="114300" simplePos="0" relativeHeight="251673600" behindDoc="0" locked="0" layoutInCell="1" allowOverlap="1" wp14:anchorId="1D80CF2C" wp14:editId="36B68663">
                <wp:simplePos x="0" y="0"/>
                <wp:positionH relativeFrom="column">
                  <wp:posOffset>3624580</wp:posOffset>
                </wp:positionH>
                <wp:positionV relativeFrom="paragraph">
                  <wp:posOffset>137160</wp:posOffset>
                </wp:positionV>
                <wp:extent cx="0" cy="1687830"/>
                <wp:effectExtent l="38100" t="0" r="38100" b="45720"/>
                <wp:wrapNone/>
                <wp:docPr id="25" name="Straight Connector 25" descr="decorative"/>
                <wp:cNvGraphicFramePr/>
                <a:graphic xmlns:a="http://schemas.openxmlformats.org/drawingml/2006/main">
                  <a:graphicData uri="http://schemas.microsoft.com/office/word/2010/wordprocessingShape">
                    <wps:wsp>
                      <wps:cNvCnPr/>
                      <wps:spPr>
                        <a:xfrm>
                          <a:off x="0" y="0"/>
                          <a:ext cx="0" cy="1687830"/>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9F0AB" id="Straight Connector 25" o:spid="_x0000_s1026" alt="decorative"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pt,10.8pt" to="285.4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" strokecolor="#539250 [3207]" strokeweight="6pt">
                <v:stroke joinstyle="miter"/>
              </v:line>
            </w:pict>
          </mc:Fallback>
        </mc:AlternateContent>
      </w:r>
      <w:r w:rsidRPr="003D14B2">
        <w:rPr>
          <w:noProof/>
          <w:lang w:eastAsia="en-AU"/>
        </w:rPr>
        <mc:AlternateContent>
          <mc:Choice Requires="wps">
            <w:drawing>
              <wp:anchor distT="0" distB="0" distL="114300" distR="114300" simplePos="0" relativeHeight="251672576" behindDoc="0" locked="0" layoutInCell="1" allowOverlap="1" wp14:anchorId="0FC15165" wp14:editId="6F6D98A2">
                <wp:simplePos x="0" y="0"/>
                <wp:positionH relativeFrom="margin">
                  <wp:align>right</wp:align>
                </wp:positionH>
                <wp:positionV relativeFrom="paragraph">
                  <wp:posOffset>70485</wp:posOffset>
                </wp:positionV>
                <wp:extent cx="2224405" cy="2038350"/>
                <wp:effectExtent l="0" t="0" r="4445" b="0"/>
                <wp:wrapSquare wrapText="bothSides"/>
                <wp:docPr id="24" name="Text Box 24" descr="Quote from a person with disability. I don't like BSPs, because they fail to address my human side. It focuses on my challenging behaviours, never my strengths. &#10;&#10;"/>
                <wp:cNvGraphicFramePr/>
                <a:graphic xmlns:a="http://schemas.openxmlformats.org/drawingml/2006/main">
                  <a:graphicData uri="http://schemas.microsoft.com/office/word/2010/wordprocessingShape">
                    <wps:wsp>
                      <wps:cNvSpPr txBox="1"/>
                      <wps:spPr>
                        <a:xfrm>
                          <a:off x="0" y="0"/>
                          <a:ext cx="2224405" cy="2038350"/>
                        </a:xfrm>
                        <a:prstGeom prst="rect">
                          <a:avLst/>
                        </a:prstGeom>
                        <a:solidFill>
                          <a:schemeClr val="lt1"/>
                        </a:solidFill>
                        <a:ln w="6350">
                          <a:noFill/>
                        </a:ln>
                      </wps:spPr>
                      <wps:txbx>
                        <w:txbxContent>
                          <w:p w14:paraId="19F225CA" w14:textId="77777777" w:rsidR="00BE1542" w:rsidRDefault="00BE1542" w:rsidP="009C6BCA">
                            <w:pPr>
                              <w:pStyle w:val="Default"/>
                              <w:spacing w:before="240"/>
                              <w:rPr>
                                <w:sz w:val="26"/>
                                <w:szCs w:val="26"/>
                              </w:rPr>
                            </w:pPr>
                            <w:r>
                              <w:rPr>
                                <w:rFonts w:asciiTheme="minorHAnsi" w:hAnsiTheme="minorHAnsi" w:cstheme="minorHAnsi"/>
                                <w:color w:val="auto"/>
                                <w:sz w:val="26"/>
                                <w:szCs w:val="26"/>
                              </w:rPr>
                              <w:t>“</w:t>
                            </w:r>
                            <w:r w:rsidRPr="003D14B2">
                              <w:rPr>
                                <w:sz w:val="26"/>
                                <w:szCs w:val="26"/>
                              </w:rPr>
                              <w:t xml:space="preserve">I don't like BSPs, </w:t>
                            </w:r>
                          </w:p>
                          <w:p w14:paraId="79A0735F" w14:textId="77777777" w:rsidR="00BE1542" w:rsidRDefault="00BE1542" w:rsidP="00C4409D">
                            <w:pPr>
                              <w:pStyle w:val="Default"/>
                              <w:rPr>
                                <w:sz w:val="27"/>
                                <w:szCs w:val="27"/>
                              </w:rPr>
                            </w:pPr>
                            <w:r w:rsidRPr="003D14B2">
                              <w:rPr>
                                <w:sz w:val="26"/>
                                <w:szCs w:val="26"/>
                              </w:rPr>
                              <w:t>because they fail to address</w:t>
                            </w:r>
                            <w:r w:rsidRPr="003D14B2">
                              <w:rPr>
                                <w:sz w:val="27"/>
                                <w:szCs w:val="27"/>
                              </w:rPr>
                              <w:t xml:space="preserve"> </w:t>
                            </w:r>
                          </w:p>
                          <w:p w14:paraId="1B76FE2C" w14:textId="77777777" w:rsidR="00BE1542" w:rsidRDefault="00BE1542" w:rsidP="00C4409D">
                            <w:pPr>
                              <w:pStyle w:val="Default"/>
                              <w:rPr>
                                <w:sz w:val="27"/>
                                <w:szCs w:val="27"/>
                              </w:rPr>
                            </w:pPr>
                            <w:r w:rsidRPr="003D14B2">
                              <w:rPr>
                                <w:b/>
                                <w:sz w:val="27"/>
                                <w:szCs w:val="27"/>
                              </w:rPr>
                              <w:t>my human side</w:t>
                            </w:r>
                            <w:r>
                              <w:rPr>
                                <w:sz w:val="27"/>
                                <w:szCs w:val="27"/>
                              </w:rPr>
                              <w:t>.</w:t>
                            </w:r>
                          </w:p>
                          <w:p w14:paraId="3F019ECC" w14:textId="77777777" w:rsidR="00BE1542" w:rsidRDefault="00BE1542" w:rsidP="00C4409D">
                            <w:pPr>
                              <w:pStyle w:val="Default"/>
                              <w:rPr>
                                <w:sz w:val="26"/>
                                <w:szCs w:val="26"/>
                              </w:rPr>
                            </w:pPr>
                            <w:r w:rsidRPr="003D14B2">
                              <w:rPr>
                                <w:sz w:val="26"/>
                                <w:szCs w:val="26"/>
                              </w:rPr>
                              <w:t>It focuses on</w:t>
                            </w:r>
                            <w:r>
                              <w:rPr>
                                <w:sz w:val="26"/>
                                <w:szCs w:val="26"/>
                              </w:rPr>
                              <w:t xml:space="preserve"> my </w:t>
                            </w:r>
                            <w:r w:rsidRPr="003D14B2">
                              <w:rPr>
                                <w:sz w:val="26"/>
                                <w:szCs w:val="26"/>
                              </w:rPr>
                              <w:t xml:space="preserve">challenging behaviours, </w:t>
                            </w:r>
                          </w:p>
                          <w:p w14:paraId="3C35D685" w14:textId="77777777" w:rsidR="00BE1542" w:rsidRPr="003D14B2" w:rsidRDefault="00BE1542" w:rsidP="00C4409D">
                            <w:pPr>
                              <w:pStyle w:val="Default"/>
                              <w:rPr>
                                <w:sz w:val="26"/>
                                <w:szCs w:val="26"/>
                              </w:rPr>
                            </w:pPr>
                            <w:r w:rsidRPr="003D14B2">
                              <w:rPr>
                                <w:sz w:val="26"/>
                                <w:szCs w:val="26"/>
                              </w:rPr>
                              <w:t xml:space="preserve">never </w:t>
                            </w:r>
                            <w:r w:rsidRPr="003D14B2">
                              <w:rPr>
                                <w:b/>
                                <w:sz w:val="27"/>
                                <w:szCs w:val="27"/>
                              </w:rPr>
                              <w:t>my strengths</w:t>
                            </w:r>
                            <w:r w:rsidRPr="003D14B2">
                              <w:rPr>
                                <w:sz w:val="26"/>
                                <w:szCs w:val="26"/>
                              </w:rPr>
                              <w:t xml:space="preserve">.” </w:t>
                            </w:r>
                          </w:p>
                          <w:p w14:paraId="7873810F" w14:textId="77777777" w:rsidR="00BE1542" w:rsidRPr="00932BA2" w:rsidRDefault="00BE1542" w:rsidP="00932BA2">
                            <w:pPr>
                              <w:pStyle w:val="Default"/>
                              <w:spacing w:before="160"/>
                              <w:jc w:val="right"/>
                              <w:rPr>
                                <w:color w:val="auto"/>
                                <w:sz w:val="19"/>
                                <w:szCs w:val="19"/>
                              </w:rPr>
                            </w:pPr>
                            <w:r w:rsidRPr="00932BA2">
                              <w:rPr>
                                <w:sz w:val="19"/>
                                <w:szCs w:val="19"/>
                              </w:rPr>
                              <w:t>– person with disability</w:t>
                            </w:r>
                            <w:r w:rsidRPr="00932BA2">
                              <w:rPr>
                                <w:rFonts w:asciiTheme="minorHAnsi" w:hAnsiTheme="minorHAnsi" w:cstheme="minorHAnsi"/>
                                <w:color w:val="auto"/>
                                <w:sz w:val="19"/>
                                <w:szCs w:val="19"/>
                              </w:rPr>
                              <w:t xml:space="preserve"> </w:t>
                            </w:r>
                          </w:p>
                        </w:txbxContent>
                      </wps:txbx>
                      <wps:bodyPr rot="0" spcFirstLastPara="0" vertOverflow="overflow" horzOverflow="overflow" vert="horz" wrap="square" lIns="144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15165" id="Text Box 24" o:spid="_x0000_s1027" type="#_x0000_t202" alt="Quote from a person with disability. I don't like BSPs, because they fail to address my human side. It focuses on my challenging behaviours, never my strengths. &#10;&#10;" style="position:absolute;margin-left:123.95pt;margin-top:5.55pt;width:175.15pt;height:160.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" fillcolor="white [3201]" stroked="f" strokeweight=".5pt">
                <v:textbox inset="4mm,,0">
                  <w:txbxContent>
                    <w:p w14:paraId="19F225CA" w14:textId="77777777" w:rsidR="00BE1542" w:rsidRDefault="00BE1542" w:rsidP="009C6BCA">
                      <w:pPr>
                        <w:pStyle w:val="Default"/>
                        <w:spacing w:before="240"/>
                        <w:rPr>
                          <w:sz w:val="26"/>
                          <w:szCs w:val="26"/>
                        </w:rPr>
                      </w:pPr>
                      <w:r>
                        <w:rPr>
                          <w:rFonts w:asciiTheme="minorHAnsi" w:hAnsiTheme="minorHAnsi" w:cstheme="minorHAnsi"/>
                          <w:color w:val="auto"/>
                          <w:sz w:val="26"/>
                          <w:szCs w:val="26"/>
                        </w:rPr>
                        <w:t>“</w:t>
                      </w:r>
                      <w:r w:rsidRPr="003D14B2">
                        <w:rPr>
                          <w:sz w:val="26"/>
                          <w:szCs w:val="26"/>
                        </w:rPr>
                        <w:t xml:space="preserve">I don't like BSPs, </w:t>
                      </w:r>
                    </w:p>
                    <w:p w14:paraId="79A0735F" w14:textId="77777777" w:rsidR="00BE1542" w:rsidRDefault="00BE1542" w:rsidP="00C4409D">
                      <w:pPr>
                        <w:pStyle w:val="Default"/>
                        <w:rPr>
                          <w:sz w:val="27"/>
                          <w:szCs w:val="27"/>
                        </w:rPr>
                      </w:pPr>
                      <w:r w:rsidRPr="003D14B2">
                        <w:rPr>
                          <w:sz w:val="26"/>
                          <w:szCs w:val="26"/>
                        </w:rPr>
                        <w:t>because they fail to address</w:t>
                      </w:r>
                      <w:r w:rsidRPr="003D14B2">
                        <w:rPr>
                          <w:sz w:val="27"/>
                          <w:szCs w:val="27"/>
                        </w:rPr>
                        <w:t xml:space="preserve"> </w:t>
                      </w:r>
                    </w:p>
                    <w:p w14:paraId="1B76FE2C" w14:textId="77777777" w:rsidR="00BE1542" w:rsidRDefault="00BE1542" w:rsidP="00C4409D">
                      <w:pPr>
                        <w:pStyle w:val="Default"/>
                        <w:rPr>
                          <w:sz w:val="27"/>
                          <w:szCs w:val="27"/>
                        </w:rPr>
                      </w:pPr>
                      <w:r w:rsidRPr="003D14B2">
                        <w:rPr>
                          <w:b/>
                          <w:sz w:val="27"/>
                          <w:szCs w:val="27"/>
                        </w:rPr>
                        <w:t>my human side</w:t>
                      </w:r>
                      <w:r>
                        <w:rPr>
                          <w:sz w:val="27"/>
                          <w:szCs w:val="27"/>
                        </w:rPr>
                        <w:t>.</w:t>
                      </w:r>
                    </w:p>
                    <w:p w14:paraId="3F019ECC" w14:textId="77777777" w:rsidR="00BE1542" w:rsidRDefault="00BE1542" w:rsidP="00C4409D">
                      <w:pPr>
                        <w:pStyle w:val="Default"/>
                        <w:rPr>
                          <w:sz w:val="26"/>
                          <w:szCs w:val="26"/>
                        </w:rPr>
                      </w:pPr>
                      <w:r w:rsidRPr="003D14B2">
                        <w:rPr>
                          <w:sz w:val="26"/>
                          <w:szCs w:val="26"/>
                        </w:rPr>
                        <w:t>It focuses on</w:t>
                      </w:r>
                      <w:r>
                        <w:rPr>
                          <w:sz w:val="26"/>
                          <w:szCs w:val="26"/>
                        </w:rPr>
                        <w:t xml:space="preserve"> my </w:t>
                      </w:r>
                      <w:r w:rsidRPr="003D14B2">
                        <w:rPr>
                          <w:sz w:val="26"/>
                          <w:szCs w:val="26"/>
                        </w:rPr>
                        <w:t xml:space="preserve">challenging behaviours, </w:t>
                      </w:r>
                    </w:p>
                    <w:p w14:paraId="3C35D685" w14:textId="77777777" w:rsidR="00BE1542" w:rsidRPr="003D14B2" w:rsidRDefault="00BE1542" w:rsidP="00C4409D">
                      <w:pPr>
                        <w:pStyle w:val="Default"/>
                        <w:rPr>
                          <w:sz w:val="26"/>
                          <w:szCs w:val="26"/>
                        </w:rPr>
                      </w:pPr>
                      <w:r w:rsidRPr="003D14B2">
                        <w:rPr>
                          <w:sz w:val="26"/>
                          <w:szCs w:val="26"/>
                        </w:rPr>
                        <w:t xml:space="preserve">never </w:t>
                      </w:r>
                      <w:r w:rsidRPr="003D14B2">
                        <w:rPr>
                          <w:b/>
                          <w:sz w:val="27"/>
                          <w:szCs w:val="27"/>
                        </w:rPr>
                        <w:t>my strengths</w:t>
                      </w:r>
                      <w:r w:rsidRPr="003D14B2">
                        <w:rPr>
                          <w:sz w:val="26"/>
                          <w:szCs w:val="26"/>
                        </w:rPr>
                        <w:t xml:space="preserve">.” </w:t>
                      </w:r>
                    </w:p>
                    <w:p w14:paraId="7873810F" w14:textId="77777777" w:rsidR="00BE1542" w:rsidRPr="00932BA2" w:rsidRDefault="00BE1542" w:rsidP="00932BA2">
                      <w:pPr>
                        <w:pStyle w:val="Default"/>
                        <w:spacing w:before="160"/>
                        <w:jc w:val="right"/>
                        <w:rPr>
                          <w:color w:val="auto"/>
                          <w:sz w:val="19"/>
                          <w:szCs w:val="19"/>
                        </w:rPr>
                      </w:pPr>
                      <w:r w:rsidRPr="00932BA2">
                        <w:rPr>
                          <w:sz w:val="19"/>
                          <w:szCs w:val="19"/>
                        </w:rPr>
                        <w:t>– person with disability</w:t>
                      </w:r>
                      <w:r w:rsidRPr="00932BA2">
                        <w:rPr>
                          <w:rFonts w:asciiTheme="minorHAnsi" w:hAnsiTheme="minorHAnsi" w:cstheme="minorHAnsi"/>
                          <w:color w:val="auto"/>
                          <w:sz w:val="19"/>
                          <w:szCs w:val="19"/>
                        </w:rPr>
                        <w:t xml:space="preserve"> </w:t>
                      </w:r>
                    </w:p>
                  </w:txbxContent>
                </v:textbox>
                <w10:wrap type="square" anchorx="margin"/>
              </v:shape>
            </w:pict>
          </mc:Fallback>
        </mc:AlternateContent>
      </w:r>
      <w:r w:rsidR="00B343C8">
        <w:rPr>
          <w:szCs w:val="22"/>
        </w:rPr>
        <w:t xml:space="preserve">One criticism of the current </w:t>
      </w:r>
      <w:r w:rsidR="00AD12F6">
        <w:rPr>
          <w:szCs w:val="22"/>
        </w:rPr>
        <w:t xml:space="preserve">BSP </w:t>
      </w:r>
      <w:r w:rsidR="00B343C8">
        <w:rPr>
          <w:szCs w:val="22"/>
        </w:rPr>
        <w:t xml:space="preserve">templates </w:t>
      </w:r>
      <w:r w:rsidR="00AD12F6">
        <w:rPr>
          <w:szCs w:val="22"/>
        </w:rPr>
        <w:t>i</w:t>
      </w:r>
      <w:r w:rsidR="00B343C8">
        <w:rPr>
          <w:szCs w:val="22"/>
        </w:rPr>
        <w:t>s that they focus too heavily on behaviours of concern and restrictive practices rather than celebrating</w:t>
      </w:r>
      <w:r w:rsidR="00AD12F6">
        <w:rPr>
          <w:szCs w:val="22"/>
        </w:rPr>
        <w:t>,</w:t>
      </w:r>
      <w:r w:rsidR="00B343C8">
        <w:rPr>
          <w:szCs w:val="22"/>
        </w:rPr>
        <w:t xml:space="preserve"> and understanding the person </w:t>
      </w:r>
      <w:r w:rsidR="00AD12F6">
        <w:rPr>
          <w:szCs w:val="22"/>
        </w:rPr>
        <w:t xml:space="preserve">more </w:t>
      </w:r>
      <w:r w:rsidR="00B343C8">
        <w:rPr>
          <w:szCs w:val="22"/>
        </w:rPr>
        <w:t>holistically.</w:t>
      </w:r>
      <w:r w:rsidR="00CC11D3">
        <w:rPr>
          <w:szCs w:val="22"/>
        </w:rPr>
        <w:t xml:space="preserve"> </w:t>
      </w:r>
      <w:r w:rsidR="00DD4B84">
        <w:rPr>
          <w:szCs w:val="22"/>
        </w:rPr>
        <w:t>This highlights an unintentional</w:t>
      </w:r>
      <w:r w:rsidR="00CC11D3">
        <w:rPr>
          <w:szCs w:val="22"/>
        </w:rPr>
        <w:t xml:space="preserve"> dis</w:t>
      </w:r>
      <w:r w:rsidR="00DD4B84">
        <w:rPr>
          <w:szCs w:val="22"/>
        </w:rPr>
        <w:t xml:space="preserve">connect with a </w:t>
      </w:r>
      <w:r w:rsidR="0060640B">
        <w:rPr>
          <w:szCs w:val="22"/>
        </w:rPr>
        <w:t>rights</w:t>
      </w:r>
      <w:r w:rsidR="00AD12F6">
        <w:rPr>
          <w:szCs w:val="22"/>
        </w:rPr>
        <w:t>-</w:t>
      </w:r>
      <w:r w:rsidR="0060640B">
        <w:rPr>
          <w:szCs w:val="22"/>
        </w:rPr>
        <w:t xml:space="preserve">based approach and the values underpinning positive behaviour support. </w:t>
      </w:r>
      <w:r w:rsidR="00DD4B84">
        <w:rPr>
          <w:szCs w:val="22"/>
        </w:rPr>
        <w:t xml:space="preserve">On further review, it is possible that the streamlining of the templates in 2019 may have inadvertently contributed to this situation. </w:t>
      </w:r>
      <w:r w:rsidR="00095DDE">
        <w:rPr>
          <w:szCs w:val="22"/>
        </w:rPr>
        <w:t>In response</w:t>
      </w:r>
      <w:r w:rsidR="0060640B">
        <w:rPr>
          <w:szCs w:val="22"/>
        </w:rPr>
        <w:t xml:space="preserve">, </w:t>
      </w:r>
      <w:r w:rsidR="00DD4B84">
        <w:rPr>
          <w:szCs w:val="22"/>
        </w:rPr>
        <w:t xml:space="preserve">it is critical that </w:t>
      </w:r>
      <w:r w:rsidR="0060640B">
        <w:rPr>
          <w:szCs w:val="22"/>
        </w:rPr>
        <w:t xml:space="preserve">the revised </w:t>
      </w:r>
      <w:r w:rsidR="00CC11D3">
        <w:rPr>
          <w:szCs w:val="22"/>
        </w:rPr>
        <w:t xml:space="preserve">BSP </w:t>
      </w:r>
      <w:r w:rsidR="0060640B">
        <w:rPr>
          <w:szCs w:val="22"/>
        </w:rPr>
        <w:t>templates adopt a person-centred, strength based and proactive approach</w:t>
      </w:r>
      <w:r w:rsidR="00AD12F6">
        <w:rPr>
          <w:szCs w:val="22"/>
        </w:rPr>
        <w:t>;</w:t>
      </w:r>
      <w:r w:rsidR="00DD4B84">
        <w:rPr>
          <w:szCs w:val="22"/>
        </w:rPr>
        <w:t xml:space="preserve"> and that this is re</w:t>
      </w:r>
      <w:r w:rsidR="00CC11D3">
        <w:rPr>
          <w:szCs w:val="22"/>
        </w:rPr>
        <w:t xml:space="preserve">flected </w:t>
      </w:r>
      <w:r w:rsidR="0060640B">
        <w:rPr>
          <w:szCs w:val="22"/>
        </w:rPr>
        <w:t>in the structure, sequence and language</w:t>
      </w:r>
      <w:r w:rsidR="00CC11D3">
        <w:rPr>
          <w:szCs w:val="22"/>
        </w:rPr>
        <w:t xml:space="preserve"> </w:t>
      </w:r>
      <w:r w:rsidR="00DD4B84">
        <w:rPr>
          <w:szCs w:val="22"/>
        </w:rPr>
        <w:t>use</w:t>
      </w:r>
      <w:r w:rsidR="00C56E10">
        <w:rPr>
          <w:szCs w:val="22"/>
        </w:rPr>
        <w:t>d</w:t>
      </w:r>
      <w:r w:rsidR="00DD4B84">
        <w:rPr>
          <w:szCs w:val="22"/>
        </w:rPr>
        <w:t xml:space="preserve"> </w:t>
      </w:r>
      <w:r w:rsidR="00CC11D3">
        <w:rPr>
          <w:szCs w:val="22"/>
        </w:rPr>
        <w:t>throughout</w:t>
      </w:r>
      <w:r w:rsidR="00DD4B84">
        <w:rPr>
          <w:szCs w:val="22"/>
        </w:rPr>
        <w:t xml:space="preserve"> the templates</w:t>
      </w:r>
      <w:r w:rsidR="0060640B">
        <w:rPr>
          <w:szCs w:val="22"/>
        </w:rPr>
        <w:t>.</w:t>
      </w:r>
    </w:p>
    <w:p w14:paraId="7DD96717" w14:textId="0B7D5DB1" w:rsidR="00D82457" w:rsidRDefault="00D82457" w:rsidP="00AD12F6">
      <w:pPr>
        <w:spacing w:after="120"/>
        <w:rPr>
          <w:szCs w:val="22"/>
        </w:rPr>
      </w:pPr>
      <w:r>
        <w:rPr>
          <w:szCs w:val="22"/>
        </w:rPr>
        <w:t xml:space="preserve">Stakeholders resoundingly told us that that the </w:t>
      </w:r>
      <w:r w:rsidR="00132882">
        <w:rPr>
          <w:szCs w:val="22"/>
        </w:rPr>
        <w:t xml:space="preserve">BSP </w:t>
      </w:r>
      <w:r>
        <w:rPr>
          <w:szCs w:val="22"/>
        </w:rPr>
        <w:t>templates must:</w:t>
      </w:r>
    </w:p>
    <w:p w14:paraId="5F8BFEA7" w14:textId="77777777" w:rsidR="009C6BCA" w:rsidRDefault="000C7235" w:rsidP="0041566A">
      <w:pPr>
        <w:pStyle w:val="ListParagraph"/>
        <w:numPr>
          <w:ilvl w:val="1"/>
          <w:numId w:val="22"/>
        </w:numPr>
        <w:spacing w:before="120" w:after="120"/>
        <w:contextualSpacing w:val="0"/>
        <w:rPr>
          <w:szCs w:val="22"/>
        </w:rPr>
      </w:pPr>
      <w:r w:rsidRPr="009C6BCA">
        <w:rPr>
          <w:szCs w:val="22"/>
        </w:rPr>
        <w:t>Be co-produced with people with disability and their supporters</w:t>
      </w:r>
    </w:p>
    <w:p w14:paraId="78AACD20" w14:textId="223103EA" w:rsidR="009C6BCA" w:rsidRDefault="00D82457" w:rsidP="0041566A">
      <w:pPr>
        <w:pStyle w:val="ListParagraph"/>
        <w:numPr>
          <w:ilvl w:val="1"/>
          <w:numId w:val="22"/>
        </w:numPr>
        <w:spacing w:before="120" w:after="120"/>
        <w:contextualSpacing w:val="0"/>
        <w:rPr>
          <w:szCs w:val="22"/>
        </w:rPr>
      </w:pPr>
      <w:r w:rsidRPr="009C6BCA">
        <w:rPr>
          <w:szCs w:val="22"/>
        </w:rPr>
        <w:t xml:space="preserve">Prioritise getting to know the person </w:t>
      </w:r>
      <w:r w:rsidR="009C6BCA">
        <w:rPr>
          <w:szCs w:val="22"/>
        </w:rPr>
        <w:t>in a meaningful way</w:t>
      </w:r>
      <w:r w:rsidR="007C0A23" w:rsidRPr="009C6BCA">
        <w:rPr>
          <w:szCs w:val="22"/>
        </w:rPr>
        <w:t xml:space="preserve"> (e.g., ‘All about me’ elements)</w:t>
      </w:r>
    </w:p>
    <w:p w14:paraId="0FC1C6BE" w14:textId="1B556AA8" w:rsidR="00D1659C" w:rsidRDefault="009C6BCA" w:rsidP="0041566A">
      <w:pPr>
        <w:pStyle w:val="ListParagraph"/>
        <w:numPr>
          <w:ilvl w:val="1"/>
          <w:numId w:val="22"/>
        </w:numPr>
        <w:spacing w:before="120" w:after="120"/>
        <w:contextualSpacing w:val="0"/>
        <w:rPr>
          <w:szCs w:val="22"/>
        </w:rPr>
      </w:pPr>
      <w:r>
        <w:rPr>
          <w:szCs w:val="22"/>
        </w:rPr>
        <w:t>Focus on</w:t>
      </w:r>
      <w:r w:rsidR="00865417" w:rsidRPr="009C6BCA">
        <w:rPr>
          <w:szCs w:val="22"/>
        </w:rPr>
        <w:t xml:space="preserve"> strengths and skills</w:t>
      </w:r>
      <w:r w:rsidR="00A53A83">
        <w:rPr>
          <w:szCs w:val="22"/>
        </w:rPr>
        <w:t xml:space="preserve"> of the person with disability</w:t>
      </w:r>
      <w:r w:rsidR="00D1659C" w:rsidRPr="00D1659C">
        <w:rPr>
          <w:szCs w:val="22"/>
        </w:rPr>
        <w:t xml:space="preserve"> </w:t>
      </w:r>
    </w:p>
    <w:p w14:paraId="7079FB94" w14:textId="5A97078C" w:rsidR="00D1659C" w:rsidRDefault="00D1659C" w:rsidP="0041566A">
      <w:pPr>
        <w:pStyle w:val="ListParagraph"/>
        <w:numPr>
          <w:ilvl w:val="1"/>
          <w:numId w:val="22"/>
        </w:numPr>
        <w:spacing w:before="120" w:after="120"/>
        <w:contextualSpacing w:val="0"/>
        <w:rPr>
          <w:szCs w:val="22"/>
        </w:rPr>
      </w:pPr>
      <w:r w:rsidRPr="009C6BCA">
        <w:rPr>
          <w:szCs w:val="22"/>
        </w:rPr>
        <w:t>Be disability</w:t>
      </w:r>
      <w:r w:rsidR="00AD12F6">
        <w:rPr>
          <w:szCs w:val="22"/>
        </w:rPr>
        <w:t xml:space="preserve"> </w:t>
      </w:r>
      <w:r w:rsidRPr="009C6BCA">
        <w:rPr>
          <w:szCs w:val="22"/>
        </w:rPr>
        <w:t>affirming and celebrate diversity</w:t>
      </w:r>
    </w:p>
    <w:p w14:paraId="7BAF999E" w14:textId="77777777" w:rsidR="00D1659C" w:rsidRDefault="00D1659C" w:rsidP="0041566A">
      <w:pPr>
        <w:pStyle w:val="ListParagraph"/>
        <w:numPr>
          <w:ilvl w:val="1"/>
          <w:numId w:val="22"/>
        </w:numPr>
        <w:spacing w:before="120" w:after="120"/>
        <w:contextualSpacing w:val="0"/>
        <w:rPr>
          <w:szCs w:val="22"/>
        </w:rPr>
      </w:pPr>
      <w:r w:rsidRPr="009C6BCA">
        <w:rPr>
          <w:szCs w:val="22"/>
        </w:rPr>
        <w:t>Respect the person’s voice and support their decision making</w:t>
      </w:r>
    </w:p>
    <w:p w14:paraId="08148C96" w14:textId="6767EFC4" w:rsidR="00D1659C" w:rsidRPr="00E2006C" w:rsidRDefault="00D1659C" w:rsidP="0041566A">
      <w:pPr>
        <w:pStyle w:val="ListParagraph"/>
        <w:numPr>
          <w:ilvl w:val="1"/>
          <w:numId w:val="22"/>
        </w:numPr>
        <w:spacing w:before="120" w:after="120"/>
        <w:contextualSpacing w:val="0"/>
        <w:rPr>
          <w:szCs w:val="22"/>
        </w:rPr>
      </w:pPr>
      <w:r>
        <w:rPr>
          <w:szCs w:val="22"/>
        </w:rPr>
        <w:t>Identify the person’s goals</w:t>
      </w:r>
      <w:r w:rsidR="00132882">
        <w:rPr>
          <w:szCs w:val="22"/>
        </w:rPr>
        <w:t>,</w:t>
      </w:r>
      <w:r>
        <w:rPr>
          <w:szCs w:val="22"/>
        </w:rPr>
        <w:t xml:space="preserve"> </w:t>
      </w:r>
      <w:r w:rsidRPr="00E2006C">
        <w:rPr>
          <w:szCs w:val="22"/>
        </w:rPr>
        <w:t xml:space="preserve">needs and preferences </w:t>
      </w:r>
    </w:p>
    <w:p w14:paraId="631EED54" w14:textId="3BAB32F3" w:rsidR="00C56E10" w:rsidRPr="00AD12F6" w:rsidRDefault="00D82457" w:rsidP="0041566A">
      <w:pPr>
        <w:pStyle w:val="ListParagraph"/>
        <w:numPr>
          <w:ilvl w:val="1"/>
          <w:numId w:val="22"/>
        </w:numPr>
        <w:spacing w:before="120" w:after="120"/>
        <w:contextualSpacing w:val="0"/>
        <w:rPr>
          <w:rFonts w:asciiTheme="minorHAnsi" w:hAnsiTheme="minorHAnsi" w:cstheme="minorHAnsi"/>
          <w:szCs w:val="22"/>
        </w:rPr>
      </w:pPr>
      <w:r w:rsidRPr="00E2006C">
        <w:rPr>
          <w:szCs w:val="22"/>
        </w:rPr>
        <w:t>Facilitate</w:t>
      </w:r>
      <w:r w:rsidR="00C56E10" w:rsidRPr="00E2006C">
        <w:rPr>
          <w:szCs w:val="22"/>
        </w:rPr>
        <w:t xml:space="preserve"> trust and </w:t>
      </w:r>
      <w:r w:rsidR="00380850">
        <w:rPr>
          <w:szCs w:val="22"/>
        </w:rPr>
        <w:t>relationships</w:t>
      </w:r>
    </w:p>
    <w:p w14:paraId="574CAED0" w14:textId="71353AD8" w:rsidR="00C56E10" w:rsidRPr="00AD12F6" w:rsidRDefault="00C56E10" w:rsidP="0041566A">
      <w:pPr>
        <w:pStyle w:val="ListParagraph"/>
        <w:numPr>
          <w:ilvl w:val="1"/>
          <w:numId w:val="22"/>
        </w:numPr>
        <w:spacing w:before="120" w:after="120"/>
        <w:contextualSpacing w:val="0"/>
        <w:rPr>
          <w:rFonts w:asciiTheme="minorHAnsi" w:hAnsiTheme="minorHAnsi" w:cstheme="minorHAnsi"/>
          <w:szCs w:val="22"/>
        </w:rPr>
      </w:pPr>
      <w:r w:rsidRPr="00AD12F6">
        <w:rPr>
          <w:rFonts w:asciiTheme="minorHAnsi" w:hAnsiTheme="minorHAnsi" w:cstheme="minorHAnsi"/>
          <w:szCs w:val="22"/>
        </w:rPr>
        <w:t>F</w:t>
      </w:r>
      <w:r w:rsidR="00D82457" w:rsidRPr="00AD12F6">
        <w:rPr>
          <w:rFonts w:asciiTheme="minorHAnsi" w:hAnsiTheme="minorHAnsi" w:cstheme="minorHAnsi"/>
          <w:szCs w:val="22"/>
        </w:rPr>
        <w:t xml:space="preserve">oster </w:t>
      </w:r>
      <w:r w:rsidR="00E17773">
        <w:rPr>
          <w:rFonts w:asciiTheme="minorHAnsi" w:hAnsiTheme="minorHAnsi" w:cstheme="minorHAnsi"/>
          <w:szCs w:val="22"/>
        </w:rPr>
        <w:t xml:space="preserve">an </w:t>
      </w:r>
      <w:r w:rsidR="00D82457" w:rsidRPr="00AD12F6">
        <w:rPr>
          <w:rFonts w:asciiTheme="minorHAnsi" w:hAnsiTheme="minorHAnsi" w:cstheme="minorHAnsi"/>
          <w:szCs w:val="22"/>
        </w:rPr>
        <w:t>understanding</w:t>
      </w:r>
      <w:r w:rsidR="00865417" w:rsidRPr="00AD12F6">
        <w:rPr>
          <w:rFonts w:asciiTheme="minorHAnsi" w:hAnsiTheme="minorHAnsi" w:cstheme="minorHAnsi"/>
          <w:szCs w:val="22"/>
        </w:rPr>
        <w:t xml:space="preserve"> of them as a person </w:t>
      </w:r>
      <w:r w:rsidRPr="00AD12F6">
        <w:rPr>
          <w:rFonts w:asciiTheme="minorHAnsi" w:hAnsiTheme="minorHAnsi" w:cstheme="minorHAnsi"/>
          <w:szCs w:val="22"/>
        </w:rPr>
        <w:t>(e.g., including what is important to and for them)</w:t>
      </w:r>
    </w:p>
    <w:p w14:paraId="26E68C75" w14:textId="7496E6EB" w:rsidR="00E2006C" w:rsidRPr="00AD12F6" w:rsidRDefault="00C56E10" w:rsidP="0041566A">
      <w:pPr>
        <w:pStyle w:val="ListParagraph"/>
        <w:numPr>
          <w:ilvl w:val="1"/>
          <w:numId w:val="22"/>
        </w:numPr>
        <w:spacing w:before="120" w:after="120"/>
        <w:contextualSpacing w:val="0"/>
        <w:rPr>
          <w:rFonts w:asciiTheme="minorHAnsi" w:hAnsiTheme="minorHAnsi" w:cstheme="minorHAnsi"/>
          <w:szCs w:val="22"/>
        </w:rPr>
      </w:pPr>
      <w:r w:rsidRPr="00AD12F6">
        <w:rPr>
          <w:rFonts w:asciiTheme="minorHAnsi" w:hAnsiTheme="minorHAnsi" w:cstheme="minorHAnsi"/>
          <w:szCs w:val="22"/>
        </w:rPr>
        <w:t>Provide information about the environment</w:t>
      </w:r>
      <w:r w:rsidR="00D1659C" w:rsidRPr="00AD12F6">
        <w:rPr>
          <w:rFonts w:asciiTheme="minorHAnsi" w:hAnsiTheme="minorHAnsi" w:cstheme="minorHAnsi"/>
          <w:szCs w:val="22"/>
        </w:rPr>
        <w:t>(s)</w:t>
      </w:r>
      <w:r w:rsidR="00E2006C" w:rsidRPr="00AD12F6">
        <w:rPr>
          <w:rFonts w:asciiTheme="minorHAnsi" w:hAnsiTheme="minorHAnsi" w:cstheme="minorHAnsi"/>
          <w:szCs w:val="22"/>
        </w:rPr>
        <w:t xml:space="preserve"> and</w:t>
      </w:r>
      <w:r w:rsidR="00E2006C" w:rsidRPr="00AD12F6">
        <w:rPr>
          <w:rFonts w:asciiTheme="minorHAnsi" w:eastAsia="Times New Roman" w:hAnsiTheme="minorHAnsi" w:cstheme="minorHAnsi"/>
          <w:szCs w:val="22"/>
        </w:rPr>
        <w:t xml:space="preserve"> supports around the person</w:t>
      </w:r>
      <w:r w:rsidRPr="00AD12F6">
        <w:rPr>
          <w:rFonts w:asciiTheme="minorHAnsi" w:hAnsiTheme="minorHAnsi" w:cstheme="minorHAnsi"/>
          <w:szCs w:val="22"/>
        </w:rPr>
        <w:t xml:space="preserve"> </w:t>
      </w:r>
      <w:r w:rsidR="00D1659C" w:rsidRPr="00AD12F6">
        <w:rPr>
          <w:rFonts w:asciiTheme="minorHAnsi" w:hAnsiTheme="minorHAnsi" w:cstheme="minorHAnsi"/>
          <w:szCs w:val="22"/>
        </w:rPr>
        <w:t>(</w:t>
      </w:r>
      <w:r w:rsidR="00E2006C" w:rsidRPr="00AD12F6">
        <w:rPr>
          <w:rFonts w:asciiTheme="minorHAnsi" w:hAnsiTheme="minorHAnsi" w:cstheme="minorHAnsi"/>
          <w:szCs w:val="22"/>
        </w:rPr>
        <w:t>including how these systems can support them and set them up for success)</w:t>
      </w:r>
    </w:p>
    <w:p w14:paraId="20422876" w14:textId="09976571" w:rsidR="009C6BCA" w:rsidRDefault="00865417" w:rsidP="0041566A">
      <w:pPr>
        <w:pStyle w:val="ListParagraph"/>
        <w:numPr>
          <w:ilvl w:val="1"/>
          <w:numId w:val="22"/>
        </w:numPr>
        <w:spacing w:before="120" w:after="120"/>
        <w:contextualSpacing w:val="0"/>
        <w:rPr>
          <w:szCs w:val="22"/>
        </w:rPr>
      </w:pPr>
      <w:r w:rsidRPr="00E2006C">
        <w:rPr>
          <w:szCs w:val="22"/>
        </w:rPr>
        <w:t>Acknowledge behaviour happens for a reason. It is not who the person</w:t>
      </w:r>
      <w:r w:rsidRPr="009C6BCA">
        <w:rPr>
          <w:szCs w:val="22"/>
        </w:rPr>
        <w:t xml:space="preserve"> is</w:t>
      </w:r>
    </w:p>
    <w:p w14:paraId="4DD98D17" w14:textId="3DBF7572" w:rsidR="00132882" w:rsidRDefault="00E17773" w:rsidP="0041566A">
      <w:pPr>
        <w:pStyle w:val="ListParagraph"/>
        <w:numPr>
          <w:ilvl w:val="1"/>
          <w:numId w:val="22"/>
        </w:numPr>
        <w:spacing w:before="120" w:after="120"/>
        <w:contextualSpacing w:val="0"/>
        <w:rPr>
          <w:szCs w:val="22"/>
        </w:rPr>
      </w:pPr>
      <w:r>
        <w:rPr>
          <w:szCs w:val="22"/>
        </w:rPr>
        <w:t>Be weighted towards</w:t>
      </w:r>
      <w:r w:rsidR="00D1659C">
        <w:rPr>
          <w:szCs w:val="22"/>
        </w:rPr>
        <w:t xml:space="preserve"> proactive </w:t>
      </w:r>
      <w:r w:rsidR="00095DDE">
        <w:rPr>
          <w:szCs w:val="22"/>
        </w:rPr>
        <w:t xml:space="preserve">rather than reactive </w:t>
      </w:r>
      <w:r w:rsidR="00132882">
        <w:rPr>
          <w:szCs w:val="22"/>
        </w:rPr>
        <w:t>supports and strategies</w:t>
      </w:r>
    </w:p>
    <w:p w14:paraId="21997F89" w14:textId="208D76BF" w:rsidR="00E17773" w:rsidRDefault="00E17773" w:rsidP="0041566A">
      <w:pPr>
        <w:pStyle w:val="ListParagraph"/>
        <w:numPr>
          <w:ilvl w:val="1"/>
          <w:numId w:val="22"/>
        </w:numPr>
        <w:spacing w:before="120" w:after="120"/>
        <w:contextualSpacing w:val="0"/>
        <w:rPr>
          <w:szCs w:val="22"/>
        </w:rPr>
      </w:pPr>
      <w:r>
        <w:rPr>
          <w:szCs w:val="22"/>
        </w:rPr>
        <w:t xml:space="preserve">Be holistic, easily tailored and responsive to the person’s needs and circumstances </w:t>
      </w:r>
    </w:p>
    <w:p w14:paraId="4C64FD57" w14:textId="2DF8EBE2" w:rsidR="00865417" w:rsidRPr="009C6BCA" w:rsidRDefault="00BA5291" w:rsidP="0041566A">
      <w:pPr>
        <w:pStyle w:val="ListParagraph"/>
        <w:numPr>
          <w:ilvl w:val="1"/>
          <w:numId w:val="22"/>
        </w:numPr>
        <w:spacing w:before="120" w:after="120"/>
        <w:contextualSpacing w:val="0"/>
        <w:rPr>
          <w:szCs w:val="22"/>
        </w:rPr>
      </w:pPr>
      <w:r w:rsidRPr="003D14B2">
        <w:rPr>
          <w:noProof/>
          <w:lang w:eastAsia="en-AU"/>
        </w:rPr>
        <mc:AlternateContent>
          <mc:Choice Requires="wps">
            <w:drawing>
              <wp:anchor distT="0" distB="0" distL="114300" distR="114300" simplePos="0" relativeHeight="251722752" behindDoc="0" locked="0" layoutInCell="1" allowOverlap="1" wp14:anchorId="3D71C327" wp14:editId="1C3A7920">
                <wp:simplePos x="0" y="0"/>
                <wp:positionH relativeFrom="margin">
                  <wp:align>left</wp:align>
                </wp:positionH>
                <wp:positionV relativeFrom="page">
                  <wp:posOffset>7513320</wp:posOffset>
                </wp:positionV>
                <wp:extent cx="2837815" cy="2078355"/>
                <wp:effectExtent l="0" t="0" r="635" b="0"/>
                <wp:wrapSquare wrapText="bothSides"/>
                <wp:docPr id="48" name="Text Box 48" descr="Quote from Inclusion Australia, a peak body representing people with disability. Understanding underlying drivers of behaviour, such as unmet needs, communication barriers or trauma responses creates opportunities for person-centred support that promotes peoples’ strengths and works proactively with the person and others] to find holistic solutions.&#10;&#10;"/>
                <wp:cNvGraphicFramePr/>
                <a:graphic xmlns:a="http://schemas.openxmlformats.org/drawingml/2006/main">
                  <a:graphicData uri="http://schemas.microsoft.com/office/word/2010/wordprocessingShape">
                    <wps:wsp>
                      <wps:cNvSpPr txBox="1"/>
                      <wps:spPr>
                        <a:xfrm>
                          <a:off x="0" y="0"/>
                          <a:ext cx="2837815" cy="2078355"/>
                        </a:xfrm>
                        <a:prstGeom prst="rect">
                          <a:avLst/>
                        </a:prstGeom>
                        <a:solidFill>
                          <a:schemeClr val="lt1"/>
                        </a:solidFill>
                        <a:ln w="6350">
                          <a:noFill/>
                        </a:ln>
                      </wps:spPr>
                      <wps:txbx>
                        <w:txbxContent>
                          <w:p w14:paraId="7FEC60A2" w14:textId="2C6B29F4" w:rsidR="00BE1542" w:rsidRPr="00A43FD5" w:rsidRDefault="00BE1542" w:rsidP="00D83C3E">
                            <w:pPr>
                              <w:suppressAutoHyphens w:val="0"/>
                              <w:spacing w:before="60" w:after="0" w:line="240" w:lineRule="auto"/>
                              <w:rPr>
                                <w:color w:val="auto"/>
                                <w:sz w:val="26"/>
                                <w:szCs w:val="26"/>
                              </w:rPr>
                            </w:pPr>
                            <w:r w:rsidRPr="00A43FD5">
                              <w:rPr>
                                <w:sz w:val="26"/>
                                <w:szCs w:val="26"/>
                              </w:rPr>
                              <w:t>“</w:t>
                            </w:r>
                            <w:r w:rsidRPr="00D62E0E">
                              <w:rPr>
                                <w:b/>
                                <w:sz w:val="27"/>
                                <w:szCs w:val="27"/>
                              </w:rPr>
                              <w:t>understand[ing] underlying drivers</w:t>
                            </w:r>
                            <w:r w:rsidRPr="00A43FD5">
                              <w:rPr>
                                <w:sz w:val="26"/>
                                <w:szCs w:val="26"/>
                              </w:rPr>
                              <w:t xml:space="preserve"> of behaviour, such as unmet needs, communication barriers or… trauma </w:t>
                            </w:r>
                            <w:r>
                              <w:rPr>
                                <w:sz w:val="26"/>
                                <w:szCs w:val="26"/>
                              </w:rPr>
                              <w:t>r</w:t>
                            </w:r>
                            <w:r w:rsidRPr="00A43FD5">
                              <w:rPr>
                                <w:sz w:val="26"/>
                                <w:szCs w:val="26"/>
                              </w:rPr>
                              <w:t>esponses</w:t>
                            </w:r>
                            <w:r>
                              <w:rPr>
                                <w:sz w:val="26"/>
                                <w:szCs w:val="26"/>
                              </w:rPr>
                              <w:t xml:space="preserve"> </w:t>
                            </w:r>
                            <w:r w:rsidRPr="00A43FD5">
                              <w:rPr>
                                <w:sz w:val="26"/>
                                <w:szCs w:val="26"/>
                              </w:rPr>
                              <w:t>…</w:t>
                            </w:r>
                            <w:r>
                              <w:rPr>
                                <w:sz w:val="26"/>
                                <w:szCs w:val="26"/>
                              </w:rPr>
                              <w:t xml:space="preserve"> </w:t>
                            </w:r>
                            <w:r w:rsidRPr="00A43FD5">
                              <w:rPr>
                                <w:sz w:val="26"/>
                                <w:szCs w:val="26"/>
                              </w:rPr>
                              <w:t xml:space="preserve">creates opportunities for </w:t>
                            </w:r>
                            <w:r w:rsidRPr="00D62E0E">
                              <w:rPr>
                                <w:b/>
                                <w:sz w:val="27"/>
                                <w:szCs w:val="27"/>
                              </w:rPr>
                              <w:t>person-centred</w:t>
                            </w:r>
                            <w:r w:rsidRPr="00A43FD5">
                              <w:rPr>
                                <w:sz w:val="26"/>
                                <w:szCs w:val="26"/>
                              </w:rPr>
                              <w:t xml:space="preserve"> support that promotes peoples’ </w:t>
                            </w:r>
                            <w:r w:rsidRPr="00D62E0E">
                              <w:rPr>
                                <w:b/>
                                <w:sz w:val="27"/>
                                <w:szCs w:val="27"/>
                              </w:rPr>
                              <w:t>strengths</w:t>
                            </w:r>
                            <w:r w:rsidRPr="00A43FD5">
                              <w:rPr>
                                <w:sz w:val="26"/>
                                <w:szCs w:val="26"/>
                              </w:rPr>
                              <w:t xml:space="preserve"> and works </w:t>
                            </w:r>
                            <w:r w:rsidRPr="00D62E0E">
                              <w:rPr>
                                <w:b/>
                                <w:sz w:val="27"/>
                                <w:szCs w:val="27"/>
                              </w:rPr>
                              <w:t xml:space="preserve">proactively </w:t>
                            </w:r>
                            <w:r w:rsidRPr="00A43FD5">
                              <w:rPr>
                                <w:bCs/>
                                <w:sz w:val="26"/>
                                <w:szCs w:val="26"/>
                              </w:rPr>
                              <w:t>with the person</w:t>
                            </w:r>
                            <w:r w:rsidRPr="00A43FD5">
                              <w:rPr>
                                <w:sz w:val="26"/>
                                <w:szCs w:val="26"/>
                              </w:rPr>
                              <w:t xml:space="preserve">… and other[s] to find </w:t>
                            </w:r>
                            <w:r>
                              <w:rPr>
                                <w:sz w:val="26"/>
                                <w:szCs w:val="26"/>
                              </w:rPr>
                              <w:t>holistic</w:t>
                            </w:r>
                            <w:r w:rsidRPr="00A43FD5">
                              <w:rPr>
                                <w:sz w:val="26"/>
                                <w:szCs w:val="26"/>
                              </w:rPr>
                              <w:t xml:space="preserve"> solutions”</w:t>
                            </w:r>
                          </w:p>
                          <w:p w14:paraId="542C1B8F" w14:textId="10B1DE5D" w:rsidR="00BE1542" w:rsidRPr="00932BA2" w:rsidRDefault="00BE1542" w:rsidP="0099427B">
                            <w:pPr>
                              <w:pStyle w:val="Default"/>
                              <w:spacing w:before="120"/>
                              <w:jc w:val="right"/>
                              <w:rPr>
                                <w:color w:val="auto"/>
                                <w:sz w:val="19"/>
                                <w:szCs w:val="19"/>
                              </w:rPr>
                            </w:pPr>
                            <w:r w:rsidRPr="00932BA2">
                              <w:rPr>
                                <w:sz w:val="19"/>
                                <w:szCs w:val="19"/>
                              </w:rPr>
                              <w:t xml:space="preserve">– </w:t>
                            </w:r>
                            <w:r>
                              <w:rPr>
                                <w:sz w:val="19"/>
                                <w:szCs w:val="19"/>
                              </w:rPr>
                              <w:t>Inclusion Australia</w:t>
                            </w:r>
                            <w:r w:rsidRPr="00932BA2">
                              <w:rPr>
                                <w:rFonts w:asciiTheme="minorHAnsi" w:hAnsiTheme="minorHAnsi" w:cstheme="minorHAnsi"/>
                                <w:color w:val="auto"/>
                                <w:sz w:val="19"/>
                                <w:szCs w:val="19"/>
                              </w:rPr>
                              <w:t xml:space="preserve"> </w:t>
                            </w:r>
                          </w:p>
                        </w:txbxContent>
                      </wps:txbx>
                      <wps:bodyPr rot="0" spcFirstLastPara="0" vertOverflow="overflow" horzOverflow="overflow" vert="horz" wrap="square" lIns="0" tIns="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C327" id="Text Box 48" o:spid="_x0000_s1028" type="#_x0000_t202" alt="Quote from Inclusion Australia, a peak body representing people with disability. Understanding underlying drivers of behaviour, such as unmet needs, communication barriers or trauma responses creates opportunities for person-centred support that promotes peoples’ strengths and works proactively with the person and others] to find holistic solutions.&#10;&#10;" style="position:absolute;left:0;text-align:left;margin-left:0;margin-top:591.6pt;width:223.45pt;height:163.6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" fillcolor="white [3201]" stroked="f" strokeweight=".5pt">
                <v:textbox inset="0,0,4mm,0">
                  <w:txbxContent>
                    <w:p w14:paraId="7FEC60A2" w14:textId="2C6B29F4" w:rsidR="00BE1542" w:rsidRPr="00A43FD5" w:rsidRDefault="00BE1542" w:rsidP="00D83C3E">
                      <w:pPr>
                        <w:suppressAutoHyphens w:val="0"/>
                        <w:spacing w:before="60" w:after="0" w:line="240" w:lineRule="auto"/>
                        <w:rPr>
                          <w:color w:val="auto"/>
                          <w:sz w:val="26"/>
                          <w:szCs w:val="26"/>
                        </w:rPr>
                      </w:pPr>
                      <w:r w:rsidRPr="00A43FD5">
                        <w:rPr>
                          <w:sz w:val="26"/>
                          <w:szCs w:val="26"/>
                        </w:rPr>
                        <w:t>“</w:t>
                      </w:r>
                      <w:r w:rsidRPr="00D62E0E">
                        <w:rPr>
                          <w:b/>
                          <w:sz w:val="27"/>
                          <w:szCs w:val="27"/>
                        </w:rPr>
                        <w:t>understand[ing] underlying drivers</w:t>
                      </w:r>
                      <w:r w:rsidRPr="00A43FD5">
                        <w:rPr>
                          <w:sz w:val="26"/>
                          <w:szCs w:val="26"/>
                        </w:rPr>
                        <w:t xml:space="preserve"> of behaviour, such as unmet needs, communication barriers or… trauma </w:t>
                      </w:r>
                      <w:r>
                        <w:rPr>
                          <w:sz w:val="26"/>
                          <w:szCs w:val="26"/>
                        </w:rPr>
                        <w:t>r</w:t>
                      </w:r>
                      <w:r w:rsidRPr="00A43FD5">
                        <w:rPr>
                          <w:sz w:val="26"/>
                          <w:szCs w:val="26"/>
                        </w:rPr>
                        <w:t>esponses</w:t>
                      </w:r>
                      <w:r>
                        <w:rPr>
                          <w:sz w:val="26"/>
                          <w:szCs w:val="26"/>
                        </w:rPr>
                        <w:t xml:space="preserve"> </w:t>
                      </w:r>
                      <w:r w:rsidRPr="00A43FD5">
                        <w:rPr>
                          <w:sz w:val="26"/>
                          <w:szCs w:val="26"/>
                        </w:rPr>
                        <w:t>…</w:t>
                      </w:r>
                      <w:r>
                        <w:rPr>
                          <w:sz w:val="26"/>
                          <w:szCs w:val="26"/>
                        </w:rPr>
                        <w:t xml:space="preserve"> </w:t>
                      </w:r>
                      <w:r w:rsidRPr="00A43FD5">
                        <w:rPr>
                          <w:sz w:val="26"/>
                          <w:szCs w:val="26"/>
                        </w:rPr>
                        <w:t xml:space="preserve">creates opportunities for </w:t>
                      </w:r>
                      <w:r w:rsidRPr="00D62E0E">
                        <w:rPr>
                          <w:b/>
                          <w:sz w:val="27"/>
                          <w:szCs w:val="27"/>
                        </w:rPr>
                        <w:t>person-centred</w:t>
                      </w:r>
                      <w:r w:rsidRPr="00A43FD5">
                        <w:rPr>
                          <w:sz w:val="26"/>
                          <w:szCs w:val="26"/>
                        </w:rPr>
                        <w:t xml:space="preserve"> support that promotes peoples’ </w:t>
                      </w:r>
                      <w:r w:rsidRPr="00D62E0E">
                        <w:rPr>
                          <w:b/>
                          <w:sz w:val="27"/>
                          <w:szCs w:val="27"/>
                        </w:rPr>
                        <w:t>strengths</w:t>
                      </w:r>
                      <w:r w:rsidRPr="00A43FD5">
                        <w:rPr>
                          <w:sz w:val="26"/>
                          <w:szCs w:val="26"/>
                        </w:rPr>
                        <w:t xml:space="preserve"> and works </w:t>
                      </w:r>
                      <w:r w:rsidRPr="00D62E0E">
                        <w:rPr>
                          <w:b/>
                          <w:sz w:val="27"/>
                          <w:szCs w:val="27"/>
                        </w:rPr>
                        <w:t xml:space="preserve">proactively </w:t>
                      </w:r>
                      <w:r w:rsidRPr="00A43FD5">
                        <w:rPr>
                          <w:bCs/>
                          <w:sz w:val="26"/>
                          <w:szCs w:val="26"/>
                        </w:rPr>
                        <w:t>with the person</w:t>
                      </w:r>
                      <w:r w:rsidRPr="00A43FD5">
                        <w:rPr>
                          <w:sz w:val="26"/>
                          <w:szCs w:val="26"/>
                        </w:rPr>
                        <w:t xml:space="preserve">… and other[s] to find </w:t>
                      </w:r>
                      <w:r>
                        <w:rPr>
                          <w:sz w:val="26"/>
                          <w:szCs w:val="26"/>
                        </w:rPr>
                        <w:t>holistic</w:t>
                      </w:r>
                      <w:r w:rsidRPr="00A43FD5">
                        <w:rPr>
                          <w:sz w:val="26"/>
                          <w:szCs w:val="26"/>
                        </w:rPr>
                        <w:t xml:space="preserve"> solutions”</w:t>
                      </w:r>
                    </w:p>
                    <w:p w14:paraId="542C1B8F" w14:textId="10B1DE5D" w:rsidR="00BE1542" w:rsidRPr="00932BA2" w:rsidRDefault="00BE1542" w:rsidP="0099427B">
                      <w:pPr>
                        <w:pStyle w:val="Default"/>
                        <w:spacing w:before="120"/>
                        <w:jc w:val="right"/>
                        <w:rPr>
                          <w:color w:val="auto"/>
                          <w:sz w:val="19"/>
                          <w:szCs w:val="19"/>
                        </w:rPr>
                      </w:pPr>
                      <w:r w:rsidRPr="00932BA2">
                        <w:rPr>
                          <w:sz w:val="19"/>
                          <w:szCs w:val="19"/>
                        </w:rPr>
                        <w:t xml:space="preserve">– </w:t>
                      </w:r>
                      <w:r>
                        <w:rPr>
                          <w:sz w:val="19"/>
                          <w:szCs w:val="19"/>
                        </w:rPr>
                        <w:t>Inclusion Australia</w:t>
                      </w:r>
                      <w:r w:rsidRPr="00932BA2">
                        <w:rPr>
                          <w:rFonts w:asciiTheme="minorHAnsi" w:hAnsiTheme="minorHAnsi" w:cstheme="minorHAnsi"/>
                          <w:color w:val="auto"/>
                          <w:sz w:val="19"/>
                          <w:szCs w:val="19"/>
                        </w:rPr>
                        <w:t xml:space="preserve"> </w:t>
                      </w:r>
                    </w:p>
                  </w:txbxContent>
                </v:textbox>
                <w10:wrap type="square" anchorx="margin" anchory="page"/>
              </v:shape>
            </w:pict>
          </mc:Fallback>
        </mc:AlternateContent>
      </w:r>
      <w:r w:rsidR="00132882">
        <w:rPr>
          <w:szCs w:val="22"/>
        </w:rPr>
        <w:t>Be re-ordered</w:t>
      </w:r>
      <w:r w:rsidR="00865417" w:rsidRPr="009C6BCA">
        <w:rPr>
          <w:szCs w:val="22"/>
        </w:rPr>
        <w:t xml:space="preserve"> to align with a person-centred, strength based and proactive approach</w:t>
      </w:r>
      <w:r w:rsidR="00132882">
        <w:rPr>
          <w:szCs w:val="22"/>
        </w:rPr>
        <w:t>.</w:t>
      </w:r>
    </w:p>
    <w:p w14:paraId="6EE89D38" w14:textId="7602EE9B" w:rsidR="00757657" w:rsidRPr="00757657" w:rsidRDefault="00326233" w:rsidP="002E05FA">
      <w:pPr>
        <w:rPr>
          <w:rFonts w:ascii="Liberation Sans" w:hAnsi="Liberation Sans"/>
          <w:color w:val="auto"/>
          <w:sz w:val="24"/>
          <w:szCs w:val="24"/>
          <w:lang w:eastAsia="en-AU"/>
        </w:rPr>
      </w:pPr>
      <w:r w:rsidRPr="003D14B2">
        <w:rPr>
          <w:noProof/>
          <w:lang w:eastAsia="en-AU"/>
        </w:rPr>
        <mc:AlternateContent>
          <mc:Choice Requires="wps">
            <w:drawing>
              <wp:anchor distT="0" distB="0" distL="114300" distR="114300" simplePos="0" relativeHeight="251724800" behindDoc="0" locked="0" layoutInCell="1" allowOverlap="1" wp14:anchorId="2478117F" wp14:editId="7D4DDC95">
                <wp:simplePos x="0" y="0"/>
                <wp:positionH relativeFrom="margin">
                  <wp:posOffset>2818394</wp:posOffset>
                </wp:positionH>
                <wp:positionV relativeFrom="paragraph">
                  <wp:posOffset>60960</wp:posOffset>
                </wp:positionV>
                <wp:extent cx="0" cy="1871932"/>
                <wp:effectExtent l="38100" t="0" r="38100" b="52705"/>
                <wp:wrapNone/>
                <wp:docPr id="49" name="Straight Connector 49" descr="decorative"/>
                <wp:cNvGraphicFramePr/>
                <a:graphic xmlns:a="http://schemas.openxmlformats.org/drawingml/2006/main">
                  <a:graphicData uri="http://schemas.microsoft.com/office/word/2010/wordprocessingShape">
                    <wps:wsp>
                      <wps:cNvCnPr/>
                      <wps:spPr>
                        <a:xfrm>
                          <a:off x="0" y="0"/>
                          <a:ext cx="0" cy="1871932"/>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7ADE6" id="Straight Connector 49" o:spid="_x0000_s1026" alt="decorative"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9pt,4.8pt" to="221.9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" strokecolor="#539250 [3207]" strokeweight="6pt">
                <v:stroke joinstyle="miter"/>
                <w10:wrap anchorx="margin"/>
              </v:line>
            </w:pict>
          </mc:Fallback>
        </mc:AlternateContent>
      </w:r>
      <w:r w:rsidR="00D82457" w:rsidRPr="00D82457">
        <w:rPr>
          <w:szCs w:val="22"/>
        </w:rPr>
        <w:t xml:space="preserve">Revising the templates through this lens provides the opportunity to alter the frame of reference taken by other people when supporting the person and implementing the behaviour support plan. It could be argued that </w:t>
      </w:r>
      <w:r w:rsidR="005C4308">
        <w:rPr>
          <w:szCs w:val="22"/>
        </w:rPr>
        <w:t>this approach</w:t>
      </w:r>
      <w:r w:rsidR="005C4308" w:rsidRPr="00D82457">
        <w:rPr>
          <w:szCs w:val="22"/>
        </w:rPr>
        <w:t xml:space="preserve"> </w:t>
      </w:r>
      <w:r w:rsidR="00D82457" w:rsidRPr="00D82457">
        <w:rPr>
          <w:szCs w:val="22"/>
        </w:rPr>
        <w:t>puts people on the path to success, with relationships and understanding being the foundation o</w:t>
      </w:r>
      <w:r w:rsidR="00E17773">
        <w:rPr>
          <w:szCs w:val="22"/>
        </w:rPr>
        <w:t xml:space="preserve">n which to </w:t>
      </w:r>
      <w:r w:rsidR="00D82457" w:rsidRPr="00D82457">
        <w:rPr>
          <w:szCs w:val="22"/>
        </w:rPr>
        <w:t>achiev</w:t>
      </w:r>
      <w:r w:rsidR="00E17773">
        <w:rPr>
          <w:szCs w:val="22"/>
        </w:rPr>
        <w:t>e</w:t>
      </w:r>
      <w:r w:rsidR="002A5068">
        <w:rPr>
          <w:szCs w:val="22"/>
        </w:rPr>
        <w:t xml:space="preserve"> meaningful change</w:t>
      </w:r>
      <w:r w:rsidR="00D82457" w:rsidRPr="00D82457">
        <w:rPr>
          <w:szCs w:val="22"/>
        </w:rPr>
        <w:t xml:space="preserve"> and promot</w:t>
      </w:r>
      <w:r w:rsidR="002A5068">
        <w:rPr>
          <w:szCs w:val="22"/>
        </w:rPr>
        <w:t>e</w:t>
      </w:r>
      <w:r w:rsidR="00D82457" w:rsidRPr="00D82457">
        <w:rPr>
          <w:szCs w:val="22"/>
        </w:rPr>
        <w:t xml:space="preserve"> quality of life.</w:t>
      </w:r>
    </w:p>
    <w:p w14:paraId="55D36D42" w14:textId="1E875983" w:rsidR="00686CF1" w:rsidRPr="00686CF1" w:rsidRDefault="00686CF1" w:rsidP="0041566A">
      <w:pPr>
        <w:pStyle w:val="Heading2"/>
        <w:numPr>
          <w:ilvl w:val="6"/>
          <w:numId w:val="29"/>
        </w:numPr>
        <w:spacing w:after="120"/>
        <w:ind w:left="720" w:hanging="720"/>
      </w:pPr>
      <w:bookmarkStart w:id="69" w:name="_Toc142993250"/>
      <w:r>
        <w:lastRenderedPageBreak/>
        <w:t xml:space="preserve">Co-designed </w:t>
      </w:r>
      <w:r w:rsidR="000F3B71">
        <w:t xml:space="preserve">to meet </w:t>
      </w:r>
      <w:r>
        <w:t>diverse user needs</w:t>
      </w:r>
      <w:bookmarkEnd w:id="69"/>
    </w:p>
    <w:p w14:paraId="711271D6" w14:textId="4981C258" w:rsidR="00760F09" w:rsidRDefault="00DF0BDC" w:rsidP="008227A8">
      <w:r w:rsidRPr="003D14B2">
        <w:rPr>
          <w:noProof/>
          <w:lang w:eastAsia="en-AU"/>
        </w:rPr>
        <mc:AlternateContent>
          <mc:Choice Requires="wps">
            <w:drawing>
              <wp:anchor distT="0" distB="0" distL="114300" distR="114300" simplePos="0" relativeHeight="251675648" behindDoc="0" locked="0" layoutInCell="1" allowOverlap="1" wp14:anchorId="03D01087" wp14:editId="7CA3D9FC">
                <wp:simplePos x="0" y="0"/>
                <wp:positionH relativeFrom="margin">
                  <wp:posOffset>3707765</wp:posOffset>
                </wp:positionH>
                <wp:positionV relativeFrom="paragraph">
                  <wp:posOffset>53340</wp:posOffset>
                </wp:positionV>
                <wp:extent cx="2013585" cy="2181225"/>
                <wp:effectExtent l="0" t="0" r="5715" b="9525"/>
                <wp:wrapSquare wrapText="bothSides"/>
                <wp:docPr id="12" name="Text Box 12" descr="Quote from a Inclusion Australia, a peak body representing people with disability. Involving the person in their BSP recognises people with disability as experts of their own lives, as well as promoting choice and control and ownership of decisions and strategies to improve quality of life.&#10;"/>
                <wp:cNvGraphicFramePr/>
                <a:graphic xmlns:a="http://schemas.openxmlformats.org/drawingml/2006/main">
                  <a:graphicData uri="http://schemas.microsoft.com/office/word/2010/wordprocessingShape">
                    <wps:wsp>
                      <wps:cNvSpPr txBox="1"/>
                      <wps:spPr>
                        <a:xfrm>
                          <a:off x="0" y="0"/>
                          <a:ext cx="2013585" cy="2181225"/>
                        </a:xfrm>
                        <a:prstGeom prst="rect">
                          <a:avLst/>
                        </a:prstGeom>
                        <a:solidFill>
                          <a:schemeClr val="lt1"/>
                        </a:solidFill>
                        <a:ln w="6350">
                          <a:noFill/>
                        </a:ln>
                      </wps:spPr>
                      <wps:txbx>
                        <w:txbxContent>
                          <w:p w14:paraId="30B16675" w14:textId="0AD19410" w:rsidR="00BE1542" w:rsidRDefault="00BE1542" w:rsidP="00D9677F">
                            <w:pPr>
                              <w:pStyle w:val="Default"/>
                              <w:rPr>
                                <w:sz w:val="26"/>
                                <w:szCs w:val="26"/>
                              </w:rPr>
                            </w:pPr>
                            <w:r>
                              <w:rPr>
                                <w:rFonts w:asciiTheme="minorHAnsi" w:hAnsiTheme="minorHAnsi" w:cstheme="minorHAnsi"/>
                                <w:color w:val="auto"/>
                                <w:sz w:val="26"/>
                                <w:szCs w:val="26"/>
                              </w:rPr>
                              <w:t>“</w:t>
                            </w:r>
                            <w:r w:rsidRPr="00D9677F">
                              <w:rPr>
                                <w:rFonts w:asciiTheme="minorHAnsi" w:hAnsiTheme="minorHAnsi" w:cstheme="minorHAnsi"/>
                                <w:color w:val="auto"/>
                                <w:sz w:val="26"/>
                                <w:szCs w:val="26"/>
                              </w:rPr>
                              <w:t xml:space="preserve">Involving the </w:t>
                            </w:r>
                            <w:r w:rsidRPr="00D9677F">
                              <w:rPr>
                                <w:sz w:val="26"/>
                                <w:szCs w:val="26"/>
                              </w:rPr>
                              <w:t xml:space="preserve">person </w:t>
                            </w:r>
                          </w:p>
                          <w:p w14:paraId="1C9D5740" w14:textId="77777777" w:rsidR="00BE1542" w:rsidRDefault="00BE1542" w:rsidP="00D9677F">
                            <w:pPr>
                              <w:pStyle w:val="Default"/>
                              <w:rPr>
                                <w:sz w:val="26"/>
                                <w:szCs w:val="26"/>
                              </w:rPr>
                            </w:pPr>
                            <w:r w:rsidRPr="00D9677F">
                              <w:rPr>
                                <w:sz w:val="26"/>
                                <w:szCs w:val="26"/>
                              </w:rPr>
                              <w:t xml:space="preserve">in their BSP recognises </w:t>
                            </w:r>
                          </w:p>
                          <w:p w14:paraId="4FAD37E4" w14:textId="77777777" w:rsidR="00BE1542" w:rsidRDefault="00BE1542" w:rsidP="00D9677F">
                            <w:pPr>
                              <w:pStyle w:val="Default"/>
                              <w:rPr>
                                <w:sz w:val="26"/>
                                <w:szCs w:val="26"/>
                              </w:rPr>
                            </w:pPr>
                            <w:r w:rsidRPr="00D9677F">
                              <w:rPr>
                                <w:sz w:val="26"/>
                                <w:szCs w:val="26"/>
                              </w:rPr>
                              <w:t xml:space="preserve">people with disability as </w:t>
                            </w:r>
                            <w:r w:rsidRPr="00D9677F">
                              <w:rPr>
                                <w:b/>
                                <w:sz w:val="27"/>
                                <w:szCs w:val="27"/>
                              </w:rPr>
                              <w:t>experts</w:t>
                            </w:r>
                            <w:r w:rsidRPr="00D9677F">
                              <w:rPr>
                                <w:sz w:val="26"/>
                                <w:szCs w:val="26"/>
                              </w:rPr>
                              <w:t xml:space="preserve"> of their own lives, </w:t>
                            </w:r>
                          </w:p>
                          <w:p w14:paraId="6B4C5D43" w14:textId="77777777" w:rsidR="00BE1542" w:rsidRDefault="00BE1542" w:rsidP="00D9677F">
                            <w:pPr>
                              <w:pStyle w:val="Default"/>
                              <w:rPr>
                                <w:sz w:val="26"/>
                                <w:szCs w:val="26"/>
                              </w:rPr>
                            </w:pPr>
                            <w:r w:rsidRPr="00D9677F">
                              <w:rPr>
                                <w:sz w:val="26"/>
                                <w:szCs w:val="26"/>
                              </w:rPr>
                              <w:t xml:space="preserve">as well as promoting </w:t>
                            </w:r>
                          </w:p>
                          <w:p w14:paraId="77DB0A0A" w14:textId="77777777" w:rsidR="00BE1542" w:rsidRDefault="00BE1542" w:rsidP="00D9677F">
                            <w:pPr>
                              <w:pStyle w:val="Default"/>
                              <w:rPr>
                                <w:sz w:val="26"/>
                                <w:szCs w:val="26"/>
                              </w:rPr>
                            </w:pPr>
                            <w:r w:rsidRPr="00D9677F">
                              <w:rPr>
                                <w:b/>
                                <w:sz w:val="27"/>
                                <w:szCs w:val="27"/>
                              </w:rPr>
                              <w:t>choice and control</w:t>
                            </w:r>
                            <w:r w:rsidRPr="00D9677F">
                              <w:rPr>
                                <w:sz w:val="26"/>
                                <w:szCs w:val="26"/>
                              </w:rPr>
                              <w:t xml:space="preserve"> and ownership of decisions and strategies to </w:t>
                            </w:r>
                          </w:p>
                          <w:p w14:paraId="5E20992C" w14:textId="3BAA2459" w:rsidR="00BE1542" w:rsidRPr="003D14B2" w:rsidRDefault="00BE1542" w:rsidP="00D9677F">
                            <w:pPr>
                              <w:pStyle w:val="Default"/>
                              <w:rPr>
                                <w:sz w:val="26"/>
                                <w:szCs w:val="26"/>
                              </w:rPr>
                            </w:pPr>
                            <w:r w:rsidRPr="00D9677F">
                              <w:rPr>
                                <w:b/>
                                <w:sz w:val="27"/>
                                <w:szCs w:val="27"/>
                              </w:rPr>
                              <w:t>improve quality of life</w:t>
                            </w:r>
                            <w:r w:rsidRPr="000766FC">
                              <w:rPr>
                                <w:sz w:val="27"/>
                                <w:szCs w:val="27"/>
                              </w:rPr>
                              <w:t>.”</w:t>
                            </w:r>
                          </w:p>
                          <w:p w14:paraId="23A104E1" w14:textId="2B2571DE" w:rsidR="00BE1542" w:rsidRPr="00932BA2" w:rsidRDefault="00BE1542" w:rsidP="00B33245">
                            <w:pPr>
                              <w:pStyle w:val="Default"/>
                              <w:spacing w:before="120"/>
                              <w:jc w:val="right"/>
                              <w:rPr>
                                <w:color w:val="auto"/>
                                <w:sz w:val="19"/>
                                <w:szCs w:val="19"/>
                              </w:rPr>
                            </w:pPr>
                            <w:r w:rsidRPr="00932BA2">
                              <w:rPr>
                                <w:sz w:val="19"/>
                                <w:szCs w:val="19"/>
                              </w:rPr>
                              <w:t xml:space="preserve">– </w:t>
                            </w:r>
                            <w:r>
                              <w:rPr>
                                <w:sz w:val="19"/>
                                <w:szCs w:val="19"/>
                              </w:rPr>
                              <w:t>Inclusion Australia</w:t>
                            </w:r>
                            <w:r w:rsidRPr="00932BA2">
                              <w:rPr>
                                <w:rFonts w:asciiTheme="minorHAnsi" w:hAnsiTheme="minorHAnsi" w:cstheme="minorHAnsi"/>
                                <w:color w:val="auto"/>
                                <w:sz w:val="19"/>
                                <w:szCs w:val="19"/>
                              </w:rPr>
                              <w:t xml:space="preserve"> </w:t>
                            </w:r>
                          </w:p>
                        </w:txbxContent>
                      </wps:txbx>
                      <wps:bodyPr rot="0" spcFirstLastPara="0" vertOverflow="overflow" horzOverflow="overflow" vert="horz" wrap="square" lIns="144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01087" id="Text Box 12" o:spid="_x0000_s1029" type="#_x0000_t202" alt="Quote from a Inclusion Australia, a peak body representing people with disability. Involving the person in their BSP recognises people with disability as experts of their own lives, as well as promoting choice and control and ownership of decisions and strategies to improve quality of life.&#10;" style="position:absolute;margin-left:291.95pt;margin-top:4.2pt;width:158.55pt;height:17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" fillcolor="white [3201]" stroked="f" strokeweight=".5pt">
                <v:textbox inset="4mm,,0">
                  <w:txbxContent>
                    <w:p w14:paraId="30B16675" w14:textId="0AD19410" w:rsidR="00BE1542" w:rsidRDefault="00BE1542" w:rsidP="00D9677F">
                      <w:pPr>
                        <w:pStyle w:val="Default"/>
                        <w:rPr>
                          <w:sz w:val="26"/>
                          <w:szCs w:val="26"/>
                        </w:rPr>
                      </w:pPr>
                      <w:r>
                        <w:rPr>
                          <w:rFonts w:asciiTheme="minorHAnsi" w:hAnsiTheme="minorHAnsi" w:cstheme="minorHAnsi"/>
                          <w:color w:val="auto"/>
                          <w:sz w:val="26"/>
                          <w:szCs w:val="26"/>
                        </w:rPr>
                        <w:t>“</w:t>
                      </w:r>
                      <w:r w:rsidRPr="00D9677F">
                        <w:rPr>
                          <w:rFonts w:asciiTheme="minorHAnsi" w:hAnsiTheme="minorHAnsi" w:cstheme="minorHAnsi"/>
                          <w:color w:val="auto"/>
                          <w:sz w:val="26"/>
                          <w:szCs w:val="26"/>
                        </w:rPr>
                        <w:t xml:space="preserve">Involving the </w:t>
                      </w:r>
                      <w:r w:rsidRPr="00D9677F">
                        <w:rPr>
                          <w:sz w:val="26"/>
                          <w:szCs w:val="26"/>
                        </w:rPr>
                        <w:t xml:space="preserve">person </w:t>
                      </w:r>
                    </w:p>
                    <w:p w14:paraId="1C9D5740" w14:textId="77777777" w:rsidR="00BE1542" w:rsidRDefault="00BE1542" w:rsidP="00D9677F">
                      <w:pPr>
                        <w:pStyle w:val="Default"/>
                        <w:rPr>
                          <w:sz w:val="26"/>
                          <w:szCs w:val="26"/>
                        </w:rPr>
                      </w:pPr>
                      <w:r w:rsidRPr="00D9677F">
                        <w:rPr>
                          <w:sz w:val="26"/>
                          <w:szCs w:val="26"/>
                        </w:rPr>
                        <w:t xml:space="preserve">in their BSP recognises </w:t>
                      </w:r>
                    </w:p>
                    <w:p w14:paraId="4FAD37E4" w14:textId="77777777" w:rsidR="00BE1542" w:rsidRDefault="00BE1542" w:rsidP="00D9677F">
                      <w:pPr>
                        <w:pStyle w:val="Default"/>
                        <w:rPr>
                          <w:sz w:val="26"/>
                          <w:szCs w:val="26"/>
                        </w:rPr>
                      </w:pPr>
                      <w:r w:rsidRPr="00D9677F">
                        <w:rPr>
                          <w:sz w:val="26"/>
                          <w:szCs w:val="26"/>
                        </w:rPr>
                        <w:t xml:space="preserve">people with disability as </w:t>
                      </w:r>
                      <w:r w:rsidRPr="00D9677F">
                        <w:rPr>
                          <w:b/>
                          <w:sz w:val="27"/>
                          <w:szCs w:val="27"/>
                        </w:rPr>
                        <w:t>experts</w:t>
                      </w:r>
                      <w:r w:rsidRPr="00D9677F">
                        <w:rPr>
                          <w:sz w:val="26"/>
                          <w:szCs w:val="26"/>
                        </w:rPr>
                        <w:t xml:space="preserve"> of their own lives, </w:t>
                      </w:r>
                    </w:p>
                    <w:p w14:paraId="6B4C5D43" w14:textId="77777777" w:rsidR="00BE1542" w:rsidRDefault="00BE1542" w:rsidP="00D9677F">
                      <w:pPr>
                        <w:pStyle w:val="Default"/>
                        <w:rPr>
                          <w:sz w:val="26"/>
                          <w:szCs w:val="26"/>
                        </w:rPr>
                      </w:pPr>
                      <w:r w:rsidRPr="00D9677F">
                        <w:rPr>
                          <w:sz w:val="26"/>
                          <w:szCs w:val="26"/>
                        </w:rPr>
                        <w:t xml:space="preserve">as well as promoting </w:t>
                      </w:r>
                    </w:p>
                    <w:p w14:paraId="77DB0A0A" w14:textId="77777777" w:rsidR="00BE1542" w:rsidRDefault="00BE1542" w:rsidP="00D9677F">
                      <w:pPr>
                        <w:pStyle w:val="Default"/>
                        <w:rPr>
                          <w:sz w:val="26"/>
                          <w:szCs w:val="26"/>
                        </w:rPr>
                      </w:pPr>
                      <w:r w:rsidRPr="00D9677F">
                        <w:rPr>
                          <w:b/>
                          <w:sz w:val="27"/>
                          <w:szCs w:val="27"/>
                        </w:rPr>
                        <w:t>choice and control</w:t>
                      </w:r>
                      <w:r w:rsidRPr="00D9677F">
                        <w:rPr>
                          <w:sz w:val="26"/>
                          <w:szCs w:val="26"/>
                        </w:rPr>
                        <w:t xml:space="preserve"> and ownership of decisions and strategies to </w:t>
                      </w:r>
                    </w:p>
                    <w:p w14:paraId="5E20992C" w14:textId="3BAA2459" w:rsidR="00BE1542" w:rsidRPr="003D14B2" w:rsidRDefault="00BE1542" w:rsidP="00D9677F">
                      <w:pPr>
                        <w:pStyle w:val="Default"/>
                        <w:rPr>
                          <w:sz w:val="26"/>
                          <w:szCs w:val="26"/>
                        </w:rPr>
                      </w:pPr>
                      <w:r w:rsidRPr="00D9677F">
                        <w:rPr>
                          <w:b/>
                          <w:sz w:val="27"/>
                          <w:szCs w:val="27"/>
                        </w:rPr>
                        <w:t>improve quality of life</w:t>
                      </w:r>
                      <w:r w:rsidRPr="000766FC">
                        <w:rPr>
                          <w:sz w:val="27"/>
                          <w:szCs w:val="27"/>
                        </w:rPr>
                        <w:t>.”</w:t>
                      </w:r>
                    </w:p>
                    <w:p w14:paraId="23A104E1" w14:textId="2B2571DE" w:rsidR="00BE1542" w:rsidRPr="00932BA2" w:rsidRDefault="00BE1542" w:rsidP="00B33245">
                      <w:pPr>
                        <w:pStyle w:val="Default"/>
                        <w:spacing w:before="120"/>
                        <w:jc w:val="right"/>
                        <w:rPr>
                          <w:color w:val="auto"/>
                          <w:sz w:val="19"/>
                          <w:szCs w:val="19"/>
                        </w:rPr>
                      </w:pPr>
                      <w:r w:rsidRPr="00932BA2">
                        <w:rPr>
                          <w:sz w:val="19"/>
                          <w:szCs w:val="19"/>
                        </w:rPr>
                        <w:t xml:space="preserve">– </w:t>
                      </w:r>
                      <w:r>
                        <w:rPr>
                          <w:sz w:val="19"/>
                          <w:szCs w:val="19"/>
                        </w:rPr>
                        <w:t>Inclusion Australia</w:t>
                      </w:r>
                      <w:r w:rsidRPr="00932BA2">
                        <w:rPr>
                          <w:rFonts w:asciiTheme="minorHAnsi" w:hAnsiTheme="minorHAnsi" w:cstheme="minorHAnsi"/>
                          <w:color w:val="auto"/>
                          <w:sz w:val="19"/>
                          <w:szCs w:val="19"/>
                        </w:rPr>
                        <w:t xml:space="preserve"> </w:t>
                      </w:r>
                    </w:p>
                  </w:txbxContent>
                </v:textbox>
                <w10:wrap type="square" anchorx="margin"/>
              </v:shape>
            </w:pict>
          </mc:Fallback>
        </mc:AlternateContent>
      </w:r>
      <w:r w:rsidRPr="003D14B2">
        <w:rPr>
          <w:noProof/>
          <w:lang w:eastAsia="en-AU"/>
        </w:rPr>
        <mc:AlternateContent>
          <mc:Choice Requires="wps">
            <w:drawing>
              <wp:anchor distT="0" distB="0" distL="114300" distR="114300" simplePos="0" relativeHeight="251677696" behindDoc="0" locked="0" layoutInCell="1" allowOverlap="1" wp14:anchorId="0278FBE5" wp14:editId="0A5EFF8E">
                <wp:simplePos x="0" y="0"/>
                <wp:positionH relativeFrom="column">
                  <wp:posOffset>3707130</wp:posOffset>
                </wp:positionH>
                <wp:positionV relativeFrom="paragraph">
                  <wp:posOffset>76835</wp:posOffset>
                </wp:positionV>
                <wp:extent cx="0" cy="2120265"/>
                <wp:effectExtent l="38100" t="0" r="38100" b="51435"/>
                <wp:wrapNone/>
                <wp:docPr id="17" name="Straight Connector 17" descr="decorative"/>
                <wp:cNvGraphicFramePr/>
                <a:graphic xmlns:a="http://schemas.openxmlformats.org/drawingml/2006/main">
                  <a:graphicData uri="http://schemas.microsoft.com/office/word/2010/wordprocessingShape">
                    <wps:wsp>
                      <wps:cNvCnPr/>
                      <wps:spPr>
                        <a:xfrm>
                          <a:off x="0" y="0"/>
                          <a:ext cx="0" cy="2120265"/>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2EDEF" id="Straight Connector 17" o:spid="_x0000_s1026" alt="decorative"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9pt,6.05pt" to="291.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" strokecolor="#539250 [3207]" strokeweight="6pt">
                <v:stroke joinstyle="miter"/>
              </v:line>
            </w:pict>
          </mc:Fallback>
        </mc:AlternateContent>
      </w:r>
      <w:r w:rsidR="00F653C2">
        <w:t>I</w:t>
      </w:r>
      <w:r w:rsidR="00686CF1">
        <w:t>n revising the BSP</w:t>
      </w:r>
      <w:r w:rsidR="00F653C2">
        <w:t xml:space="preserve"> templates, a co-designed approach has been and will continue to be essential to ensure we hear, understand and</w:t>
      </w:r>
      <w:r w:rsidR="00FC7B96">
        <w:t xml:space="preserve"> </w:t>
      </w:r>
      <w:r w:rsidR="00F653C2">
        <w:t xml:space="preserve">accommodate </w:t>
      </w:r>
      <w:r w:rsidR="00FC7B96">
        <w:t xml:space="preserve">the needs and perspectives of the </w:t>
      </w:r>
      <w:r w:rsidR="00F653C2">
        <w:t>diverse users</w:t>
      </w:r>
      <w:r w:rsidR="00FC7B96">
        <w:t xml:space="preserve"> involved</w:t>
      </w:r>
      <w:r w:rsidR="00F653C2">
        <w:t>.</w:t>
      </w:r>
      <w:r w:rsidR="00760F09">
        <w:t xml:space="preserve"> </w:t>
      </w:r>
      <w:r w:rsidR="008457C0">
        <w:t>First and foremost</w:t>
      </w:r>
      <w:r w:rsidR="006504FA">
        <w:t>,</w:t>
      </w:r>
      <w:r w:rsidR="008457C0">
        <w:t xml:space="preserve"> </w:t>
      </w:r>
      <w:r w:rsidR="00F653C2">
        <w:t xml:space="preserve">the voice of </w:t>
      </w:r>
      <w:r w:rsidR="008457C0">
        <w:t>people with disability must be at the centre</w:t>
      </w:r>
      <w:r w:rsidR="00F653C2">
        <w:t xml:space="preserve">. People with disability </w:t>
      </w:r>
      <w:r w:rsidR="0044760F">
        <w:t xml:space="preserve">have </w:t>
      </w:r>
      <w:r w:rsidR="00F653C2">
        <w:t xml:space="preserve">told us </w:t>
      </w:r>
      <w:r w:rsidR="00686CF1">
        <w:t>emphatically</w:t>
      </w:r>
      <w:r w:rsidR="00F653C2">
        <w:t xml:space="preserve"> that behaviour support plans must focus on their personhood</w:t>
      </w:r>
      <w:r w:rsidR="00716640">
        <w:t>, their r</w:t>
      </w:r>
      <w:r w:rsidR="0044760F">
        <w:t xml:space="preserve">ights and inherent dignity rather than reducing the focus to behaviour alone, or worse yet restrictive practices. </w:t>
      </w:r>
      <w:r w:rsidR="00760F09">
        <w:t>The</w:t>
      </w:r>
      <w:r w:rsidR="009B37F1">
        <w:t xml:space="preserve"> templates must also </w:t>
      </w:r>
      <w:r w:rsidR="00716640">
        <w:t>compel practitioners to provide</w:t>
      </w:r>
      <w:r w:rsidR="009B37F1">
        <w:t xml:space="preserve"> evidence of </w:t>
      </w:r>
      <w:r w:rsidR="00716640">
        <w:t xml:space="preserve">the steps taken </w:t>
      </w:r>
      <w:r w:rsidR="00334CD9">
        <w:t>to consult and co</w:t>
      </w:r>
      <w:r w:rsidR="00716640">
        <w:t>-</w:t>
      </w:r>
      <w:r w:rsidR="00F84E2F">
        <w:t>produce BSPs consistent with the</w:t>
      </w:r>
      <w:r w:rsidR="00716640">
        <w:t xml:space="preserve"> legislat</w:t>
      </w:r>
      <w:r w:rsidR="00F1508C">
        <w:t>ive</w:t>
      </w:r>
      <w:r w:rsidR="00716640">
        <w:t xml:space="preserve"> requirements.</w:t>
      </w:r>
    </w:p>
    <w:p w14:paraId="75C0808D" w14:textId="2F73F5BE" w:rsidR="00EE26D8" w:rsidRDefault="00564D93" w:rsidP="00F1508C">
      <w:pPr>
        <w:spacing w:after="120"/>
      </w:pPr>
      <w:r>
        <w:t>Other stakeholders</w:t>
      </w:r>
      <w:r w:rsidR="006C731D">
        <w:t xml:space="preserve"> and</w:t>
      </w:r>
      <w:r w:rsidR="009B6C0C">
        <w:t xml:space="preserve"> partners in the co-design process include</w:t>
      </w:r>
      <w:r w:rsidR="00EE26D8">
        <w:t>:</w:t>
      </w:r>
    </w:p>
    <w:p w14:paraId="23E60DE4" w14:textId="60CFBBFF" w:rsidR="00334CD9" w:rsidRPr="00C4569A" w:rsidRDefault="00F1508C" w:rsidP="0041566A">
      <w:pPr>
        <w:pStyle w:val="ListParagraph"/>
        <w:numPr>
          <w:ilvl w:val="1"/>
          <w:numId w:val="22"/>
        </w:numPr>
        <w:spacing w:before="120" w:after="120"/>
        <w:contextualSpacing w:val="0"/>
        <w:rPr>
          <w:szCs w:val="22"/>
        </w:rPr>
      </w:pPr>
      <w:r>
        <w:t>F</w:t>
      </w:r>
      <w:r w:rsidR="00EE26D8">
        <w:t>amily members</w:t>
      </w:r>
      <w:r w:rsidR="00084BF3">
        <w:t>, friends, guardians</w:t>
      </w:r>
      <w:r w:rsidR="00EE26D8">
        <w:t xml:space="preserve"> and other</w:t>
      </w:r>
      <w:r w:rsidR="00084BF3">
        <w:t xml:space="preserve"> </w:t>
      </w:r>
      <w:r w:rsidR="00EE26D8" w:rsidRPr="00C4569A">
        <w:t>support</w:t>
      </w:r>
      <w:r w:rsidR="00EE35A9">
        <w:t>er</w:t>
      </w:r>
      <w:r w:rsidR="00084BF3" w:rsidRPr="00C4569A">
        <w:t>s</w:t>
      </w:r>
    </w:p>
    <w:p w14:paraId="4A08F504" w14:textId="18724227" w:rsidR="00892B2C" w:rsidRPr="00C4569A" w:rsidRDefault="00084BF3" w:rsidP="0041566A">
      <w:pPr>
        <w:pStyle w:val="ListParagraph"/>
        <w:numPr>
          <w:ilvl w:val="1"/>
          <w:numId w:val="22"/>
        </w:numPr>
        <w:spacing w:before="120" w:after="120"/>
        <w:contextualSpacing w:val="0"/>
        <w:rPr>
          <w:szCs w:val="22"/>
        </w:rPr>
      </w:pPr>
      <w:r w:rsidRPr="00C4569A">
        <w:t xml:space="preserve">NDIS behaviour support </w:t>
      </w:r>
      <w:r w:rsidR="00EE26D8" w:rsidRPr="00C4569A">
        <w:t xml:space="preserve">practitioners </w:t>
      </w:r>
      <w:r w:rsidR="00892B2C" w:rsidRPr="00C4569A">
        <w:t xml:space="preserve">and specialist behaviour support providers </w:t>
      </w:r>
    </w:p>
    <w:p w14:paraId="0826CD6E" w14:textId="5750C9E6" w:rsidR="00334CD9" w:rsidRPr="00C4569A" w:rsidRDefault="00084BF3" w:rsidP="0041566A">
      <w:pPr>
        <w:pStyle w:val="ListParagraph"/>
        <w:numPr>
          <w:ilvl w:val="1"/>
          <w:numId w:val="22"/>
        </w:numPr>
        <w:spacing w:before="120" w:after="120"/>
        <w:contextualSpacing w:val="0"/>
        <w:rPr>
          <w:szCs w:val="22"/>
        </w:rPr>
      </w:pPr>
      <w:r w:rsidRPr="00C4569A">
        <w:t xml:space="preserve">Support workers and </w:t>
      </w:r>
      <w:r w:rsidR="00F1508C" w:rsidRPr="00C4569A">
        <w:t xml:space="preserve">providers </w:t>
      </w:r>
      <w:r w:rsidRPr="00C4569A">
        <w:t xml:space="preserve">implementing </w:t>
      </w:r>
      <w:r w:rsidR="00F1508C" w:rsidRPr="00C4569A">
        <w:t>behaviour support plans</w:t>
      </w:r>
    </w:p>
    <w:p w14:paraId="10D83926" w14:textId="1C6B126D" w:rsidR="00334CD9" w:rsidRPr="00180B07" w:rsidRDefault="00F1508C" w:rsidP="0041566A">
      <w:pPr>
        <w:pStyle w:val="ListParagraph"/>
        <w:numPr>
          <w:ilvl w:val="1"/>
          <w:numId w:val="22"/>
        </w:numPr>
        <w:spacing w:before="120" w:after="120"/>
        <w:contextualSpacing w:val="0"/>
        <w:rPr>
          <w:szCs w:val="22"/>
        </w:rPr>
      </w:pPr>
      <w:r w:rsidRPr="00C4569A">
        <w:t>Allied health professionals</w:t>
      </w:r>
      <w:r w:rsidR="00180B07">
        <w:t xml:space="preserve"> and ma</w:t>
      </w:r>
      <w:r w:rsidR="00084BF3">
        <w:t>ins</w:t>
      </w:r>
      <w:r w:rsidR="002A5068">
        <w:t>tream supports and services</w:t>
      </w:r>
    </w:p>
    <w:p w14:paraId="4C849014" w14:textId="5F5F3118" w:rsidR="00334CD9" w:rsidRPr="00334CD9" w:rsidRDefault="00F1508C" w:rsidP="0041566A">
      <w:pPr>
        <w:pStyle w:val="ListParagraph"/>
        <w:numPr>
          <w:ilvl w:val="1"/>
          <w:numId w:val="22"/>
        </w:numPr>
        <w:spacing w:before="120" w:after="120"/>
        <w:contextualSpacing w:val="0"/>
        <w:rPr>
          <w:szCs w:val="22"/>
        </w:rPr>
      </w:pPr>
      <w:r>
        <w:t>Researchers and others with an interest in the wellbeing of people with disability</w:t>
      </w:r>
    </w:p>
    <w:p w14:paraId="0B0EDEC8" w14:textId="493896A4" w:rsidR="00F1508C" w:rsidRPr="004B42C7" w:rsidRDefault="00F1508C" w:rsidP="0041566A">
      <w:pPr>
        <w:pStyle w:val="ListParagraph"/>
        <w:numPr>
          <w:ilvl w:val="1"/>
          <w:numId w:val="22"/>
        </w:numPr>
        <w:spacing w:before="120" w:after="0"/>
        <w:contextualSpacing w:val="0"/>
        <w:rPr>
          <w:szCs w:val="22"/>
        </w:rPr>
      </w:pPr>
      <w:r>
        <w:t>Restrictive practice a</w:t>
      </w:r>
      <w:r w:rsidR="009B6C0C">
        <w:t>uthoris</w:t>
      </w:r>
      <w:r>
        <w:t>ation</w:t>
      </w:r>
      <w:r w:rsidR="00084BF3">
        <w:t xml:space="preserve"> bodies</w:t>
      </w:r>
      <w:r w:rsidR="004B42C7">
        <w:t xml:space="preserve"> and other a</w:t>
      </w:r>
      <w:r w:rsidR="00084BF3">
        <w:t>gencies involved in safeguarding, regulation, authorisation or funding capacities</w:t>
      </w:r>
      <w:r>
        <w:t>.</w:t>
      </w:r>
    </w:p>
    <w:p w14:paraId="12F4836A" w14:textId="55FD6B1C" w:rsidR="00084BF3" w:rsidRDefault="00F1508C" w:rsidP="000F3B71">
      <w:r>
        <w:t>These stakeholders have important roles in the development, implementation, monitoring, review, authorisation, safeguarding, regulation and funding of behaviour support plans.</w:t>
      </w:r>
      <w:r w:rsidR="009B6C0C">
        <w:t xml:space="preserve"> The methodology underpinning th</w:t>
      </w:r>
      <w:r>
        <w:t>is</w:t>
      </w:r>
      <w:r w:rsidR="009B6C0C">
        <w:t xml:space="preserve"> review has sought to understand the needs and views of each of these parties, and their feedback has been synthesised and woven through all thematic elements.</w:t>
      </w:r>
    </w:p>
    <w:p w14:paraId="0D910DC9" w14:textId="27FA00AC" w:rsidR="00DD2785" w:rsidRDefault="00DD2785" w:rsidP="008227A8">
      <w:r>
        <w:t xml:space="preserve">It is a rather ambitious </w:t>
      </w:r>
      <w:r w:rsidR="00760F09">
        <w:t>aim</w:t>
      </w:r>
      <w:r>
        <w:t xml:space="preserve"> to develop </w:t>
      </w:r>
      <w:r w:rsidR="00C4569A">
        <w:t>BSP</w:t>
      </w:r>
      <w:r>
        <w:t xml:space="preserve"> templates that adequately cater to the broad and diverse needs of people with disability</w:t>
      </w:r>
      <w:r w:rsidR="00F1508C">
        <w:t xml:space="preserve">, </w:t>
      </w:r>
      <w:r>
        <w:t>their supporters</w:t>
      </w:r>
      <w:r w:rsidR="00F1508C">
        <w:t xml:space="preserve"> and </w:t>
      </w:r>
      <w:r w:rsidR="00670D50">
        <w:t>other</w:t>
      </w:r>
      <w:r w:rsidR="00F1508C">
        <w:t xml:space="preserve"> stakeholders</w:t>
      </w:r>
      <w:r w:rsidR="00670D50">
        <w:t>. With this in mind, i</w:t>
      </w:r>
      <w:r w:rsidR="00760F09">
        <w:t>t is proposed that a suite of templates might be a more appropriate outcome</w:t>
      </w:r>
      <w:r w:rsidR="005C2E4D">
        <w:t>.</w:t>
      </w:r>
      <w:r w:rsidR="009B6C0C">
        <w:t xml:space="preserve"> </w:t>
      </w:r>
      <w:r w:rsidR="00670D50">
        <w:t>In fact</w:t>
      </w:r>
      <w:r>
        <w:t xml:space="preserve"> it should be expected that some individuals will be</w:t>
      </w:r>
      <w:r w:rsidR="009B37F1">
        <w:t xml:space="preserve"> best supported through </w:t>
      </w:r>
      <w:r w:rsidR="00C4569A">
        <w:t>tailored plans</w:t>
      </w:r>
      <w:r>
        <w:t xml:space="preserve"> customised to their </w:t>
      </w:r>
      <w:r w:rsidR="00760F09">
        <w:t>unique</w:t>
      </w:r>
      <w:r w:rsidR="000F3B71">
        <w:t xml:space="preserve"> needs and</w:t>
      </w:r>
      <w:r w:rsidR="00760F09">
        <w:t xml:space="preserve"> </w:t>
      </w:r>
      <w:r w:rsidR="00564D93">
        <w:t xml:space="preserve">circumstances </w:t>
      </w:r>
      <w:r w:rsidR="00892B2C">
        <w:t>as opposed to us</w:t>
      </w:r>
      <w:r w:rsidR="00C4569A">
        <w:t>ing</w:t>
      </w:r>
      <w:r w:rsidR="00892B2C">
        <w:t xml:space="preserve"> a</w:t>
      </w:r>
      <w:r w:rsidR="00C4569A">
        <w:t xml:space="preserve"> specific </w:t>
      </w:r>
      <w:r w:rsidR="00892B2C">
        <w:t>template</w:t>
      </w:r>
      <w:r w:rsidR="00C4569A">
        <w:t xml:space="preserve"> as the base</w:t>
      </w:r>
      <w:r>
        <w:t xml:space="preserve">. </w:t>
      </w:r>
      <w:r w:rsidR="00760F09">
        <w:t>For example</w:t>
      </w:r>
      <w:r w:rsidR="00C4569A">
        <w:t xml:space="preserve">, </w:t>
      </w:r>
      <w:r w:rsidR="006504FA">
        <w:t>for</w:t>
      </w:r>
      <w:r w:rsidR="00C4569A">
        <w:t xml:space="preserve"> individual</w:t>
      </w:r>
      <w:r w:rsidR="000F3B71">
        <w:t>s</w:t>
      </w:r>
      <w:r w:rsidR="00C4569A">
        <w:t xml:space="preserve"> with </w:t>
      </w:r>
      <w:r w:rsidR="00760F09">
        <w:t xml:space="preserve">multiple and complex needs or specific requirements due to </w:t>
      </w:r>
      <w:r w:rsidR="00ED02DE">
        <w:t xml:space="preserve">psycho-social disability, </w:t>
      </w:r>
      <w:r w:rsidR="00A13E46">
        <w:t xml:space="preserve">episodic or </w:t>
      </w:r>
      <w:r w:rsidR="00760F09">
        <w:t>degenerative conditions</w:t>
      </w:r>
      <w:r w:rsidR="00ED02DE">
        <w:t>.</w:t>
      </w:r>
      <w:r w:rsidR="00760F09">
        <w:t xml:space="preserve"> </w:t>
      </w:r>
      <w:r>
        <w:t>This is in keeping with a person-centred approach</w:t>
      </w:r>
      <w:r w:rsidR="00670D50">
        <w:t xml:space="preserve"> and present</w:t>
      </w:r>
      <w:r w:rsidR="00EE35A9">
        <w:t>s</w:t>
      </w:r>
      <w:r w:rsidR="00670D50">
        <w:t xml:space="preserve"> the opportunity </w:t>
      </w:r>
      <w:r w:rsidR="005C2E4D">
        <w:t>for innovation, including</w:t>
      </w:r>
      <w:r w:rsidR="00670D50">
        <w:t xml:space="preserve"> template</w:t>
      </w:r>
      <w:r w:rsidR="005C2E4D">
        <w:t>s</w:t>
      </w:r>
      <w:r w:rsidR="00670D50">
        <w:t xml:space="preserve"> in </w:t>
      </w:r>
      <w:r w:rsidR="00C4569A">
        <w:t xml:space="preserve">an </w:t>
      </w:r>
      <w:r w:rsidR="00670D50">
        <w:t>Easy Read format</w:t>
      </w:r>
      <w:r w:rsidR="00C4569A">
        <w:t xml:space="preserve"> specifically</w:t>
      </w:r>
      <w:r w:rsidR="002B42CE">
        <w:t xml:space="preserve"> designed with and</w:t>
      </w:r>
      <w:r w:rsidR="00670D50">
        <w:t xml:space="preserve"> </w:t>
      </w:r>
      <w:r w:rsidR="00334CD9">
        <w:t>for</w:t>
      </w:r>
      <w:r w:rsidR="00670D50">
        <w:t xml:space="preserve"> participants.</w:t>
      </w:r>
      <w:r w:rsidR="00892B2C">
        <w:t xml:space="preserve"> </w:t>
      </w:r>
    </w:p>
    <w:p w14:paraId="2FB87ECE" w14:textId="2D7ACECF" w:rsidR="00D55EB2" w:rsidRDefault="00326233" w:rsidP="00686CF1">
      <w:pPr>
        <w:spacing w:after="0"/>
      </w:pPr>
      <w:r w:rsidRPr="00E03FB8">
        <w:rPr>
          <w:noProof/>
          <w:lang w:eastAsia="en-AU"/>
        </w:rPr>
        <mc:AlternateContent>
          <mc:Choice Requires="wps">
            <w:drawing>
              <wp:anchor distT="0" distB="0" distL="114300" distR="114300" simplePos="0" relativeHeight="251751424" behindDoc="0" locked="0" layoutInCell="1" allowOverlap="1" wp14:anchorId="3233B7B5" wp14:editId="56C08FFC">
                <wp:simplePos x="0" y="0"/>
                <wp:positionH relativeFrom="column">
                  <wp:posOffset>1992701</wp:posOffset>
                </wp:positionH>
                <wp:positionV relativeFrom="paragraph">
                  <wp:posOffset>58672</wp:posOffset>
                </wp:positionV>
                <wp:extent cx="4604" cy="1021977"/>
                <wp:effectExtent l="38100" t="19050" r="52705" b="45085"/>
                <wp:wrapNone/>
                <wp:docPr id="6" name="Straight Connector 6" descr="decorative"/>
                <wp:cNvGraphicFramePr/>
                <a:graphic xmlns:a="http://schemas.openxmlformats.org/drawingml/2006/main">
                  <a:graphicData uri="http://schemas.microsoft.com/office/word/2010/wordprocessingShape">
                    <wps:wsp>
                      <wps:cNvCnPr/>
                      <wps:spPr>
                        <a:xfrm>
                          <a:off x="0" y="0"/>
                          <a:ext cx="4604" cy="1021977"/>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2A3D0" id="Straight Connector 6" o:spid="_x0000_s1026" alt="decorative"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4.6pt" to="157.2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" strokecolor="#539250 [3207]" strokeweight="6pt">
                <v:stroke joinstyle="miter"/>
              </v:line>
            </w:pict>
          </mc:Fallback>
        </mc:AlternateContent>
      </w:r>
      <w:r w:rsidR="000F3B71" w:rsidRPr="003D14B2">
        <w:rPr>
          <w:noProof/>
          <w:lang w:eastAsia="en-AU"/>
        </w:rPr>
        <mc:AlternateContent>
          <mc:Choice Requires="wps">
            <w:drawing>
              <wp:anchor distT="0" distB="0" distL="114300" distR="114300" simplePos="0" relativeHeight="251679744" behindDoc="0" locked="0" layoutInCell="1" allowOverlap="1" wp14:anchorId="19352F80" wp14:editId="12BDD0C6">
                <wp:simplePos x="0" y="0"/>
                <wp:positionH relativeFrom="margin">
                  <wp:align>left</wp:align>
                </wp:positionH>
                <wp:positionV relativeFrom="page">
                  <wp:posOffset>8254546</wp:posOffset>
                </wp:positionV>
                <wp:extent cx="2012315" cy="1231900"/>
                <wp:effectExtent l="0" t="0" r="6985" b="6350"/>
                <wp:wrapSquare wrapText="bothSides"/>
                <wp:docPr id="22" name="Text Box 22" descr="Quote from an NDIS behaviour support practitioner. People who will be writing them need to have a voice of what needs to be included and omitted.&#10;&#10;"/>
                <wp:cNvGraphicFramePr/>
                <a:graphic xmlns:a="http://schemas.openxmlformats.org/drawingml/2006/main">
                  <a:graphicData uri="http://schemas.microsoft.com/office/word/2010/wordprocessingShape">
                    <wps:wsp>
                      <wps:cNvSpPr txBox="1"/>
                      <wps:spPr>
                        <a:xfrm>
                          <a:off x="0" y="0"/>
                          <a:ext cx="2012315" cy="1231900"/>
                        </a:xfrm>
                        <a:prstGeom prst="rect">
                          <a:avLst/>
                        </a:prstGeom>
                        <a:solidFill>
                          <a:schemeClr val="lt1"/>
                        </a:solidFill>
                        <a:ln w="6350">
                          <a:noFill/>
                        </a:ln>
                      </wps:spPr>
                      <wps:txbx>
                        <w:txbxContent>
                          <w:p w14:paraId="2C06A641" w14:textId="68C962AB" w:rsidR="00BE1542" w:rsidRDefault="00BE1542" w:rsidP="00180B07">
                            <w:pPr>
                              <w:spacing w:before="120" w:after="0"/>
                              <w:rPr>
                                <w:sz w:val="26"/>
                                <w:szCs w:val="26"/>
                              </w:rPr>
                            </w:pPr>
                            <w:r w:rsidRPr="00180B07">
                              <w:rPr>
                                <w:sz w:val="26"/>
                                <w:szCs w:val="26"/>
                              </w:rPr>
                              <w:t xml:space="preserve">“…people who will be writing them </w:t>
                            </w:r>
                            <w:r>
                              <w:rPr>
                                <w:sz w:val="26"/>
                                <w:szCs w:val="26"/>
                              </w:rPr>
                              <w:t xml:space="preserve">[need to] </w:t>
                            </w:r>
                            <w:r w:rsidRPr="00180B07">
                              <w:rPr>
                                <w:sz w:val="26"/>
                                <w:szCs w:val="26"/>
                              </w:rPr>
                              <w:t xml:space="preserve">have </w:t>
                            </w:r>
                            <w:r>
                              <w:rPr>
                                <w:sz w:val="26"/>
                                <w:szCs w:val="26"/>
                              </w:rPr>
                              <w:t xml:space="preserve">a </w:t>
                            </w:r>
                            <w:r w:rsidRPr="00180B07">
                              <w:rPr>
                                <w:b/>
                                <w:sz w:val="27"/>
                                <w:szCs w:val="27"/>
                              </w:rPr>
                              <w:t>voice</w:t>
                            </w:r>
                            <w:r w:rsidRPr="00180B07">
                              <w:rPr>
                                <w:sz w:val="27"/>
                                <w:szCs w:val="27"/>
                              </w:rPr>
                              <w:t xml:space="preserve"> </w:t>
                            </w:r>
                            <w:r w:rsidRPr="00180B07">
                              <w:rPr>
                                <w:sz w:val="26"/>
                                <w:szCs w:val="26"/>
                              </w:rPr>
                              <w:t xml:space="preserve">of what needs </w:t>
                            </w:r>
                            <w:r>
                              <w:rPr>
                                <w:sz w:val="26"/>
                                <w:szCs w:val="26"/>
                              </w:rPr>
                              <w:t>to be</w:t>
                            </w:r>
                          </w:p>
                          <w:p w14:paraId="074E021B" w14:textId="171084F0" w:rsidR="00BE1542" w:rsidRPr="00180B07" w:rsidRDefault="00BE1542" w:rsidP="00180B07">
                            <w:pPr>
                              <w:spacing w:before="0" w:after="0"/>
                              <w:rPr>
                                <w:sz w:val="26"/>
                                <w:szCs w:val="26"/>
                              </w:rPr>
                            </w:pPr>
                            <w:r w:rsidRPr="00180B07">
                              <w:rPr>
                                <w:sz w:val="26"/>
                                <w:szCs w:val="26"/>
                              </w:rPr>
                              <w:t>included and omitted.”</w:t>
                            </w:r>
                          </w:p>
                          <w:p w14:paraId="1586AD89" w14:textId="7CEA4388" w:rsidR="00BE1542" w:rsidRPr="00932BA2" w:rsidRDefault="00BE1542" w:rsidP="00180B07">
                            <w:pPr>
                              <w:pStyle w:val="Default"/>
                              <w:spacing w:before="160"/>
                              <w:rPr>
                                <w:color w:val="auto"/>
                                <w:sz w:val="19"/>
                                <w:szCs w:val="19"/>
                              </w:rPr>
                            </w:pPr>
                            <w:r w:rsidRPr="00932BA2">
                              <w:rPr>
                                <w:sz w:val="19"/>
                                <w:szCs w:val="19"/>
                              </w:rPr>
                              <w:t xml:space="preserve">– </w:t>
                            </w:r>
                            <w:r>
                              <w:rPr>
                                <w:sz w:val="19"/>
                                <w:szCs w:val="19"/>
                              </w:rPr>
                              <w:t>NDIS behaviour support practitioner</w:t>
                            </w:r>
                            <w:r w:rsidRPr="00932BA2">
                              <w:rPr>
                                <w:rFonts w:asciiTheme="minorHAnsi" w:hAnsiTheme="minorHAnsi" w:cstheme="minorHAnsi"/>
                                <w:color w:val="auto"/>
                                <w:sz w:val="19"/>
                                <w:szCs w:val="19"/>
                              </w:rPr>
                              <w:t xml:space="preserve"> </w:t>
                            </w:r>
                          </w:p>
                        </w:txbxContent>
                      </wps:txbx>
                      <wps:bodyPr rot="0" spcFirstLastPara="0" vertOverflow="overflow" horzOverflow="overflow" vert="horz" wrap="square" lIns="0" tIns="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52F80" id="Text Box 22" o:spid="_x0000_s1030" type="#_x0000_t202" alt="Quote from an NDIS behaviour support practitioner. People who will be writing them need to have a voice of what needs to be included and omitted.&#10;&#10;" style="position:absolute;margin-left:0;margin-top:649.95pt;width:158.45pt;height:97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" fillcolor="white [3201]" stroked="f" strokeweight=".5pt">
                <v:textbox inset="0,0,3mm">
                  <w:txbxContent>
                    <w:p w14:paraId="2C06A641" w14:textId="68C962AB" w:rsidR="00BE1542" w:rsidRDefault="00BE1542" w:rsidP="00180B07">
                      <w:pPr>
                        <w:spacing w:before="120" w:after="0"/>
                        <w:rPr>
                          <w:sz w:val="26"/>
                          <w:szCs w:val="26"/>
                        </w:rPr>
                      </w:pPr>
                      <w:r w:rsidRPr="00180B07">
                        <w:rPr>
                          <w:sz w:val="26"/>
                          <w:szCs w:val="26"/>
                        </w:rPr>
                        <w:t xml:space="preserve">“…people who will be writing them </w:t>
                      </w:r>
                      <w:r>
                        <w:rPr>
                          <w:sz w:val="26"/>
                          <w:szCs w:val="26"/>
                        </w:rPr>
                        <w:t xml:space="preserve">[need to] </w:t>
                      </w:r>
                      <w:r w:rsidRPr="00180B07">
                        <w:rPr>
                          <w:sz w:val="26"/>
                          <w:szCs w:val="26"/>
                        </w:rPr>
                        <w:t xml:space="preserve">have </w:t>
                      </w:r>
                      <w:r>
                        <w:rPr>
                          <w:sz w:val="26"/>
                          <w:szCs w:val="26"/>
                        </w:rPr>
                        <w:t xml:space="preserve">a </w:t>
                      </w:r>
                      <w:r w:rsidRPr="00180B07">
                        <w:rPr>
                          <w:b/>
                          <w:sz w:val="27"/>
                          <w:szCs w:val="27"/>
                        </w:rPr>
                        <w:t>voice</w:t>
                      </w:r>
                      <w:r w:rsidRPr="00180B07">
                        <w:rPr>
                          <w:sz w:val="27"/>
                          <w:szCs w:val="27"/>
                        </w:rPr>
                        <w:t xml:space="preserve"> </w:t>
                      </w:r>
                      <w:r w:rsidRPr="00180B07">
                        <w:rPr>
                          <w:sz w:val="26"/>
                          <w:szCs w:val="26"/>
                        </w:rPr>
                        <w:t xml:space="preserve">of what needs </w:t>
                      </w:r>
                      <w:r>
                        <w:rPr>
                          <w:sz w:val="26"/>
                          <w:szCs w:val="26"/>
                        </w:rPr>
                        <w:t>to be</w:t>
                      </w:r>
                    </w:p>
                    <w:p w14:paraId="074E021B" w14:textId="171084F0" w:rsidR="00BE1542" w:rsidRPr="00180B07" w:rsidRDefault="00BE1542" w:rsidP="00180B07">
                      <w:pPr>
                        <w:spacing w:before="0" w:after="0"/>
                        <w:rPr>
                          <w:sz w:val="26"/>
                          <w:szCs w:val="26"/>
                        </w:rPr>
                      </w:pPr>
                      <w:r w:rsidRPr="00180B07">
                        <w:rPr>
                          <w:sz w:val="26"/>
                          <w:szCs w:val="26"/>
                        </w:rPr>
                        <w:t>included and omitted.”</w:t>
                      </w:r>
                    </w:p>
                    <w:p w14:paraId="1586AD89" w14:textId="7CEA4388" w:rsidR="00BE1542" w:rsidRPr="00932BA2" w:rsidRDefault="00BE1542" w:rsidP="00180B07">
                      <w:pPr>
                        <w:pStyle w:val="Default"/>
                        <w:spacing w:before="160"/>
                        <w:rPr>
                          <w:color w:val="auto"/>
                          <w:sz w:val="19"/>
                          <w:szCs w:val="19"/>
                        </w:rPr>
                      </w:pPr>
                      <w:r w:rsidRPr="00932BA2">
                        <w:rPr>
                          <w:sz w:val="19"/>
                          <w:szCs w:val="19"/>
                        </w:rPr>
                        <w:t xml:space="preserve">– </w:t>
                      </w:r>
                      <w:r>
                        <w:rPr>
                          <w:sz w:val="19"/>
                          <w:szCs w:val="19"/>
                        </w:rPr>
                        <w:t>NDIS behaviour support practitioner</w:t>
                      </w:r>
                      <w:r w:rsidRPr="00932BA2">
                        <w:rPr>
                          <w:rFonts w:asciiTheme="minorHAnsi" w:hAnsiTheme="minorHAnsi" w:cstheme="minorHAnsi"/>
                          <w:color w:val="auto"/>
                          <w:sz w:val="19"/>
                          <w:szCs w:val="19"/>
                        </w:rPr>
                        <w:t xml:space="preserve"> </w:t>
                      </w:r>
                    </w:p>
                  </w:txbxContent>
                </v:textbox>
                <w10:wrap type="square" anchorx="margin" anchory="page"/>
              </v:shape>
            </w:pict>
          </mc:Fallback>
        </mc:AlternateContent>
      </w:r>
      <w:r w:rsidR="00801563">
        <w:t>Although some people have welcomed this review, other</w:t>
      </w:r>
      <w:r w:rsidR="00180B07">
        <w:t>s</w:t>
      </w:r>
      <w:r w:rsidR="00801563">
        <w:t xml:space="preserve"> have expressed </w:t>
      </w:r>
      <w:r w:rsidR="00180B07">
        <w:t>concern</w:t>
      </w:r>
      <w:r w:rsidR="003658EF">
        <w:t>s</w:t>
      </w:r>
      <w:r w:rsidR="006C731D">
        <w:t xml:space="preserve"> about</w:t>
      </w:r>
      <w:r w:rsidR="003658EF">
        <w:t xml:space="preserve"> how the</w:t>
      </w:r>
      <w:r w:rsidR="00686CF1">
        <w:t xml:space="preserve"> change</w:t>
      </w:r>
      <w:r w:rsidR="003658EF">
        <w:t xml:space="preserve">s might </w:t>
      </w:r>
      <w:r w:rsidR="006C731D">
        <w:t>impact the</w:t>
      </w:r>
      <w:r w:rsidR="003658EF">
        <w:t>m</w:t>
      </w:r>
      <w:r w:rsidR="006C731D">
        <w:t>.</w:t>
      </w:r>
      <w:r w:rsidR="00EB0E75">
        <w:t xml:space="preserve"> </w:t>
      </w:r>
      <w:r w:rsidR="00564D93">
        <w:t xml:space="preserve">Further consultation and piloting of the revised templates will be beneficial to ensure the recommendations of this review are </w:t>
      </w:r>
      <w:r w:rsidR="00801563">
        <w:t xml:space="preserve">successfully </w:t>
      </w:r>
      <w:r w:rsidR="00564D93">
        <w:t xml:space="preserve">enlivened and that any issues, gaps or barriers </w:t>
      </w:r>
      <w:r w:rsidR="00801563">
        <w:t>are</w:t>
      </w:r>
      <w:r w:rsidR="00564D93">
        <w:t xml:space="preserve"> prompt</w:t>
      </w:r>
      <w:r w:rsidR="003658EF">
        <w:t>ly</w:t>
      </w:r>
      <w:r w:rsidR="00564D93">
        <w:t xml:space="preserve"> identified and rectified prior to full scale rollout.</w:t>
      </w:r>
      <w:r w:rsidR="00801563">
        <w:t xml:space="preserve"> </w:t>
      </w:r>
    </w:p>
    <w:bookmarkStart w:id="70" w:name="_Toc142993251"/>
    <w:p w14:paraId="53E57E86" w14:textId="20239D0D" w:rsidR="009E44D4" w:rsidRPr="00E03FB8" w:rsidRDefault="000766FC" w:rsidP="0041566A">
      <w:pPr>
        <w:pStyle w:val="Heading2"/>
        <w:numPr>
          <w:ilvl w:val="6"/>
          <w:numId w:val="29"/>
        </w:numPr>
        <w:ind w:left="567" w:hanging="567"/>
      </w:pPr>
      <w:r w:rsidRPr="00E03FB8">
        <w:rPr>
          <w:noProof/>
          <w:lang w:eastAsia="en-AU"/>
        </w:rPr>
        <w:lastRenderedPageBreak/>
        <mc:AlternateContent>
          <mc:Choice Requires="wps">
            <w:drawing>
              <wp:anchor distT="0" distB="0" distL="114300" distR="114300" simplePos="0" relativeHeight="251684864" behindDoc="0" locked="0" layoutInCell="1" allowOverlap="1" wp14:anchorId="47CFFB07" wp14:editId="479EF58B">
                <wp:simplePos x="0" y="0"/>
                <wp:positionH relativeFrom="column">
                  <wp:posOffset>3725165</wp:posOffset>
                </wp:positionH>
                <wp:positionV relativeFrom="paragraph">
                  <wp:posOffset>467834</wp:posOffset>
                </wp:positionV>
                <wp:extent cx="4604" cy="1021977"/>
                <wp:effectExtent l="38100" t="19050" r="52705" b="45085"/>
                <wp:wrapNone/>
                <wp:docPr id="33" name="Straight Connector 33" descr="decorative"/>
                <wp:cNvGraphicFramePr/>
                <a:graphic xmlns:a="http://schemas.openxmlformats.org/drawingml/2006/main">
                  <a:graphicData uri="http://schemas.microsoft.com/office/word/2010/wordprocessingShape">
                    <wps:wsp>
                      <wps:cNvCnPr/>
                      <wps:spPr>
                        <a:xfrm>
                          <a:off x="0" y="0"/>
                          <a:ext cx="4604" cy="1021977"/>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1BA63" id="Straight Connector 33" o:spid="_x0000_s1026" alt="decorative"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3pt,36.85pt" to="293.6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" strokecolor="#539250 [3207]" strokeweight="6pt">
                <v:stroke joinstyle="miter"/>
              </v:line>
            </w:pict>
          </mc:Fallback>
        </mc:AlternateContent>
      </w:r>
      <w:r w:rsidRPr="00E03FB8">
        <w:rPr>
          <w:noProof/>
          <w:lang w:eastAsia="en-AU"/>
        </w:rPr>
        <mc:AlternateContent>
          <mc:Choice Requires="wps">
            <w:drawing>
              <wp:anchor distT="0" distB="0" distL="114300" distR="114300" simplePos="0" relativeHeight="251683840" behindDoc="0" locked="0" layoutInCell="1" allowOverlap="1" wp14:anchorId="3874BE34" wp14:editId="0098531D">
                <wp:simplePos x="0" y="0"/>
                <wp:positionH relativeFrom="margin">
                  <wp:posOffset>3691255</wp:posOffset>
                </wp:positionH>
                <wp:positionV relativeFrom="paragraph">
                  <wp:posOffset>475615</wp:posOffset>
                </wp:positionV>
                <wp:extent cx="2013585" cy="1104900"/>
                <wp:effectExtent l="0" t="0" r="5715" b="0"/>
                <wp:wrapSquare wrapText="bothSides"/>
                <wp:docPr id="32" name="Text Box 32" descr="Quote from an implementing provider. Simplify the format. Simplify the language so it is accessible.&#10;&#10;"/>
                <wp:cNvGraphicFramePr/>
                <a:graphic xmlns:a="http://schemas.openxmlformats.org/drawingml/2006/main">
                  <a:graphicData uri="http://schemas.microsoft.com/office/word/2010/wordprocessingShape">
                    <wps:wsp>
                      <wps:cNvSpPr txBox="1"/>
                      <wps:spPr>
                        <a:xfrm>
                          <a:off x="0" y="0"/>
                          <a:ext cx="2013585" cy="1104900"/>
                        </a:xfrm>
                        <a:prstGeom prst="rect">
                          <a:avLst/>
                        </a:prstGeom>
                        <a:solidFill>
                          <a:schemeClr val="lt1"/>
                        </a:solidFill>
                        <a:ln w="6350">
                          <a:noFill/>
                        </a:ln>
                      </wps:spPr>
                      <wps:txbx>
                        <w:txbxContent>
                          <w:p w14:paraId="03FD881B" w14:textId="77777777" w:rsidR="00BE1542" w:rsidRPr="000766FC" w:rsidRDefault="00BE1542" w:rsidP="000766FC">
                            <w:pPr>
                              <w:spacing w:before="120" w:after="0"/>
                              <w:jc w:val="both"/>
                              <w:rPr>
                                <w:sz w:val="26"/>
                                <w:szCs w:val="26"/>
                              </w:rPr>
                            </w:pPr>
                            <w:r w:rsidRPr="000766FC">
                              <w:rPr>
                                <w:sz w:val="26"/>
                                <w:szCs w:val="26"/>
                              </w:rPr>
                              <w:t>“</w:t>
                            </w:r>
                            <w:r w:rsidRPr="000766FC">
                              <w:rPr>
                                <w:b/>
                                <w:sz w:val="27"/>
                                <w:szCs w:val="27"/>
                              </w:rPr>
                              <w:t>Simplify</w:t>
                            </w:r>
                            <w:r w:rsidRPr="000766FC">
                              <w:rPr>
                                <w:sz w:val="26"/>
                                <w:szCs w:val="26"/>
                              </w:rPr>
                              <w:t xml:space="preserve"> the format. </w:t>
                            </w:r>
                          </w:p>
                          <w:p w14:paraId="3E9F1633" w14:textId="77777777" w:rsidR="00BE1542" w:rsidRPr="000766FC" w:rsidRDefault="00BE1542" w:rsidP="000766FC">
                            <w:pPr>
                              <w:spacing w:before="0" w:after="0"/>
                              <w:jc w:val="both"/>
                              <w:rPr>
                                <w:sz w:val="26"/>
                                <w:szCs w:val="26"/>
                              </w:rPr>
                            </w:pPr>
                            <w:r w:rsidRPr="000766FC">
                              <w:rPr>
                                <w:sz w:val="26"/>
                                <w:szCs w:val="26"/>
                              </w:rPr>
                              <w:t xml:space="preserve">Simplify the language </w:t>
                            </w:r>
                          </w:p>
                          <w:p w14:paraId="0BC5A8BA" w14:textId="5F118819" w:rsidR="00BE1542" w:rsidRPr="000766FC" w:rsidRDefault="00BE1542" w:rsidP="000766FC">
                            <w:pPr>
                              <w:spacing w:before="0" w:after="120"/>
                              <w:jc w:val="both"/>
                              <w:rPr>
                                <w:sz w:val="26"/>
                                <w:szCs w:val="26"/>
                              </w:rPr>
                            </w:pPr>
                            <w:r w:rsidRPr="000766FC">
                              <w:rPr>
                                <w:sz w:val="26"/>
                                <w:szCs w:val="26"/>
                              </w:rPr>
                              <w:t xml:space="preserve">so it is </w:t>
                            </w:r>
                            <w:r w:rsidRPr="000766FC">
                              <w:rPr>
                                <w:b/>
                                <w:sz w:val="27"/>
                                <w:szCs w:val="27"/>
                              </w:rPr>
                              <w:t>accessible</w:t>
                            </w:r>
                            <w:r w:rsidRPr="000766FC">
                              <w:rPr>
                                <w:sz w:val="26"/>
                                <w:szCs w:val="26"/>
                              </w:rPr>
                              <w:t xml:space="preserve">.” </w:t>
                            </w:r>
                          </w:p>
                          <w:p w14:paraId="1A2BCE5E" w14:textId="4C3E440E" w:rsidR="00BE1542" w:rsidRDefault="00BE1542" w:rsidP="000766FC">
                            <w:pPr>
                              <w:spacing w:before="120"/>
                              <w:jc w:val="right"/>
                            </w:pPr>
                            <w:r>
                              <w:t>– implementing provider</w:t>
                            </w:r>
                          </w:p>
                          <w:p w14:paraId="531C730F" w14:textId="77777777" w:rsidR="00BE1542" w:rsidRDefault="00BE1542"/>
                        </w:txbxContent>
                      </wps:txbx>
                      <wps:bodyPr rot="0" spcFirstLastPara="0" vertOverflow="overflow" horzOverflow="overflow" vert="horz" wrap="square" lIns="144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4BE34" id="Text Box 32" o:spid="_x0000_s1031" type="#_x0000_t202" alt="Quote from an implementing provider. Simplify the format. Simplify the language so it is accessible.&#10;&#10;" style="position:absolute;left:0;text-align:left;margin-left:290.65pt;margin-top:37.45pt;width:158.55pt;height:8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" fillcolor="white [3201]" stroked="f" strokeweight=".5pt">
                <v:textbox inset="4mm,,0">
                  <w:txbxContent>
                    <w:p w14:paraId="03FD881B" w14:textId="77777777" w:rsidR="00BE1542" w:rsidRPr="000766FC" w:rsidRDefault="00BE1542" w:rsidP="000766FC">
                      <w:pPr>
                        <w:spacing w:before="120" w:after="0"/>
                        <w:jc w:val="both"/>
                        <w:rPr>
                          <w:sz w:val="26"/>
                          <w:szCs w:val="26"/>
                        </w:rPr>
                      </w:pPr>
                      <w:r w:rsidRPr="000766FC">
                        <w:rPr>
                          <w:sz w:val="26"/>
                          <w:szCs w:val="26"/>
                        </w:rPr>
                        <w:t>“</w:t>
                      </w:r>
                      <w:r w:rsidRPr="000766FC">
                        <w:rPr>
                          <w:b/>
                          <w:sz w:val="27"/>
                          <w:szCs w:val="27"/>
                        </w:rPr>
                        <w:t>Simplify</w:t>
                      </w:r>
                      <w:r w:rsidRPr="000766FC">
                        <w:rPr>
                          <w:sz w:val="26"/>
                          <w:szCs w:val="26"/>
                        </w:rPr>
                        <w:t xml:space="preserve"> the format. </w:t>
                      </w:r>
                    </w:p>
                    <w:p w14:paraId="3E9F1633" w14:textId="77777777" w:rsidR="00BE1542" w:rsidRPr="000766FC" w:rsidRDefault="00BE1542" w:rsidP="000766FC">
                      <w:pPr>
                        <w:spacing w:before="0" w:after="0"/>
                        <w:jc w:val="both"/>
                        <w:rPr>
                          <w:sz w:val="26"/>
                          <w:szCs w:val="26"/>
                        </w:rPr>
                      </w:pPr>
                      <w:r w:rsidRPr="000766FC">
                        <w:rPr>
                          <w:sz w:val="26"/>
                          <w:szCs w:val="26"/>
                        </w:rPr>
                        <w:t xml:space="preserve">Simplify the language </w:t>
                      </w:r>
                    </w:p>
                    <w:p w14:paraId="0BC5A8BA" w14:textId="5F118819" w:rsidR="00BE1542" w:rsidRPr="000766FC" w:rsidRDefault="00BE1542" w:rsidP="000766FC">
                      <w:pPr>
                        <w:spacing w:before="0" w:after="120"/>
                        <w:jc w:val="both"/>
                        <w:rPr>
                          <w:sz w:val="26"/>
                          <w:szCs w:val="26"/>
                        </w:rPr>
                      </w:pPr>
                      <w:r w:rsidRPr="000766FC">
                        <w:rPr>
                          <w:sz w:val="26"/>
                          <w:szCs w:val="26"/>
                        </w:rPr>
                        <w:t xml:space="preserve">so it is </w:t>
                      </w:r>
                      <w:r w:rsidRPr="000766FC">
                        <w:rPr>
                          <w:b/>
                          <w:sz w:val="27"/>
                          <w:szCs w:val="27"/>
                        </w:rPr>
                        <w:t>accessible</w:t>
                      </w:r>
                      <w:r w:rsidRPr="000766FC">
                        <w:rPr>
                          <w:sz w:val="26"/>
                          <w:szCs w:val="26"/>
                        </w:rPr>
                        <w:t xml:space="preserve">.” </w:t>
                      </w:r>
                    </w:p>
                    <w:p w14:paraId="1A2BCE5E" w14:textId="4C3E440E" w:rsidR="00BE1542" w:rsidRDefault="00BE1542" w:rsidP="000766FC">
                      <w:pPr>
                        <w:spacing w:before="120"/>
                        <w:jc w:val="right"/>
                      </w:pPr>
                      <w:r>
                        <w:t>– implementing provider</w:t>
                      </w:r>
                    </w:p>
                    <w:p w14:paraId="531C730F" w14:textId="77777777" w:rsidR="00BE1542" w:rsidRDefault="00BE1542"/>
                  </w:txbxContent>
                </v:textbox>
                <w10:wrap type="square" anchorx="margin"/>
              </v:shape>
            </w:pict>
          </mc:Fallback>
        </mc:AlternateContent>
      </w:r>
      <w:r w:rsidR="006163EF" w:rsidRPr="00E03FB8">
        <w:t>Increased accessibility</w:t>
      </w:r>
      <w:bookmarkEnd w:id="70"/>
    </w:p>
    <w:p w14:paraId="0F84181E" w14:textId="50D40D6A" w:rsidR="00415FF7" w:rsidRDefault="00106B75" w:rsidP="009933C3">
      <w:r>
        <w:t xml:space="preserve">Designing for accessibility aims to accommodate the needs of </w:t>
      </w:r>
      <w:r w:rsidR="00713BFE">
        <w:t>all</w:t>
      </w:r>
      <w:r>
        <w:t xml:space="preserve"> users and ensure </w:t>
      </w:r>
      <w:r w:rsidR="00713BFE">
        <w:t xml:space="preserve">equal </w:t>
      </w:r>
      <w:r>
        <w:t>opportunity to access information</w:t>
      </w:r>
      <w:r w:rsidR="00C41028">
        <w:t>, consistent with</w:t>
      </w:r>
      <w:r>
        <w:t xml:space="preserve"> </w:t>
      </w:r>
      <w:r w:rsidR="00D70347">
        <w:t>A</w:t>
      </w:r>
      <w:r>
        <w:t>rticle 9 of the CRPD.</w:t>
      </w:r>
      <w:r w:rsidR="00947A3A" w:rsidRPr="00947A3A">
        <w:rPr>
          <w:szCs w:val="22"/>
        </w:rPr>
        <w:t xml:space="preserve"> </w:t>
      </w:r>
      <w:r w:rsidR="00C41028">
        <w:t xml:space="preserve">All </w:t>
      </w:r>
      <w:r>
        <w:t xml:space="preserve">stakeholders and sources of evidence </w:t>
      </w:r>
      <w:r w:rsidR="00C41028">
        <w:t>consulted agreed</w:t>
      </w:r>
      <w:r w:rsidR="003A54C3">
        <w:t xml:space="preserve"> that the BSP</w:t>
      </w:r>
      <w:r w:rsidR="00415FF7">
        <w:t xml:space="preserve"> template</w:t>
      </w:r>
      <w:r w:rsidR="003A54C3">
        <w:t xml:space="preserve">s </w:t>
      </w:r>
      <w:r w:rsidR="00713BFE">
        <w:t>need to be more accessible</w:t>
      </w:r>
      <w:r w:rsidR="00415FF7">
        <w:t>.</w:t>
      </w:r>
      <w:r w:rsidR="003A54C3">
        <w:t xml:space="preserve"> </w:t>
      </w:r>
      <w:r w:rsidR="00415FF7">
        <w:t>This means ensuring that the templates are</w:t>
      </w:r>
      <w:r w:rsidR="00C41028">
        <w:t xml:space="preserve"> e</w:t>
      </w:r>
      <w:r w:rsidR="00415FF7">
        <w:t>asy to f</w:t>
      </w:r>
      <w:r w:rsidR="00415FF7" w:rsidRPr="009C5A3F">
        <w:t>ind</w:t>
      </w:r>
      <w:r w:rsidR="00D93DA0">
        <w:t>, acce</w:t>
      </w:r>
      <w:r w:rsidR="00415FF7" w:rsidRPr="009C5A3F">
        <w:t>ss</w:t>
      </w:r>
      <w:r w:rsidR="00D93DA0">
        <w:t>,</w:t>
      </w:r>
      <w:r w:rsidR="00415FF7">
        <w:t xml:space="preserve"> perceive</w:t>
      </w:r>
      <w:r w:rsidR="00D93DA0">
        <w:t>,</w:t>
      </w:r>
      <w:r w:rsidR="00415FF7">
        <w:t xml:space="preserve"> distinguish</w:t>
      </w:r>
      <w:r w:rsidR="00D93DA0">
        <w:t xml:space="preserve">, </w:t>
      </w:r>
      <w:r>
        <w:t>navi</w:t>
      </w:r>
      <w:r w:rsidRPr="00106B75">
        <w:t>g</w:t>
      </w:r>
      <w:r>
        <w:t>a</w:t>
      </w:r>
      <w:r w:rsidRPr="00106B75">
        <w:t xml:space="preserve">te, </w:t>
      </w:r>
      <w:r w:rsidR="00415FF7" w:rsidRPr="00106B75">
        <w:t>use</w:t>
      </w:r>
      <w:r w:rsidR="00D93DA0">
        <w:t>,</w:t>
      </w:r>
      <w:r w:rsidR="00415FF7" w:rsidRPr="00106B75">
        <w:t xml:space="preserve"> adapt</w:t>
      </w:r>
      <w:r w:rsidR="00D93DA0">
        <w:t>,</w:t>
      </w:r>
      <w:r w:rsidR="00415FF7">
        <w:t xml:space="preserve"> understand and implement</w:t>
      </w:r>
      <w:r w:rsidR="00C41028">
        <w:t>.</w:t>
      </w:r>
      <w:r w:rsidR="00947A3A">
        <w:t xml:space="preserve"> </w:t>
      </w:r>
    </w:p>
    <w:p w14:paraId="4883ABA4" w14:textId="489742D3" w:rsidR="00106B75" w:rsidRDefault="009933C3" w:rsidP="00D93DA0">
      <w:pPr>
        <w:pStyle w:val="Heading3"/>
        <w:spacing w:before="200" w:after="120"/>
      </w:pPr>
      <w:r>
        <w:t xml:space="preserve">4.1 </w:t>
      </w:r>
      <w:r w:rsidR="00106B75">
        <w:t>Easy to</w:t>
      </w:r>
      <w:r w:rsidR="00106B75" w:rsidRPr="00B23F93">
        <w:t xml:space="preserve"> </w:t>
      </w:r>
      <w:r w:rsidR="00106B75">
        <w:t xml:space="preserve">find </w:t>
      </w:r>
      <w:r w:rsidR="00106B75" w:rsidRPr="009933C3">
        <w:t>and</w:t>
      </w:r>
      <w:r w:rsidR="00106B75">
        <w:t xml:space="preserve"> access</w:t>
      </w:r>
    </w:p>
    <w:p w14:paraId="111AD4ED" w14:textId="7B9FD506" w:rsidR="00C41028" w:rsidRDefault="00C41028" w:rsidP="00D93DA0">
      <w:pPr>
        <w:spacing w:before="120"/>
      </w:pPr>
      <w:r>
        <w:t>Just like the strategies in a behaviour support plan need to be easy</w:t>
      </w:r>
      <w:r w:rsidR="00DE2402">
        <w:t xml:space="preserve"> to</w:t>
      </w:r>
      <w:r>
        <w:t xml:space="preserve"> find</w:t>
      </w:r>
      <w:r w:rsidR="00DE2402">
        <w:t xml:space="preserve"> and follow</w:t>
      </w:r>
      <w:r>
        <w:t xml:space="preserve">, the </w:t>
      </w:r>
      <w:r w:rsidR="00DE2402">
        <w:t>B</w:t>
      </w:r>
      <w:r>
        <w:t>SP templates need to be easy for practitioners and other interested parties to find and access. A portion of</w:t>
      </w:r>
      <w:r w:rsidR="00DE2402">
        <w:t xml:space="preserve"> survey respondents </w:t>
      </w:r>
      <w:r>
        <w:t>were unaware that the</w:t>
      </w:r>
      <w:r w:rsidR="0004487E">
        <w:t xml:space="preserve"> </w:t>
      </w:r>
      <w:r>
        <w:t>templates</w:t>
      </w:r>
      <w:r w:rsidR="0004487E">
        <w:t xml:space="preserve"> existed</w:t>
      </w:r>
      <w:r>
        <w:t xml:space="preserve">. This highlights the need to consider </w:t>
      </w:r>
      <w:r w:rsidR="0004487E">
        <w:t>the</w:t>
      </w:r>
      <w:r w:rsidR="002B42CE">
        <w:t>ir</w:t>
      </w:r>
      <w:r w:rsidR="0004487E">
        <w:t xml:space="preserve"> ease of access on the website and a</w:t>
      </w:r>
      <w:r w:rsidR="00DE2402">
        <w:t xml:space="preserve"> communicat</w:t>
      </w:r>
      <w:r w:rsidR="00D70347">
        <w:t>ion</w:t>
      </w:r>
      <w:r w:rsidR="00DE2402">
        <w:t xml:space="preserve"> </w:t>
      </w:r>
      <w:r w:rsidR="0004487E">
        <w:t>strategy to support</w:t>
      </w:r>
      <w:r w:rsidR="00DE2402">
        <w:t xml:space="preserve"> broad</w:t>
      </w:r>
      <w:r w:rsidR="002B42CE">
        <w:t>er</w:t>
      </w:r>
      <w:r w:rsidR="00DE2402">
        <w:t xml:space="preserve"> visibility.</w:t>
      </w:r>
    </w:p>
    <w:p w14:paraId="3FEFB922" w14:textId="23836E62" w:rsidR="00DE2402" w:rsidRDefault="009933C3" w:rsidP="00D93DA0">
      <w:pPr>
        <w:pStyle w:val="Heading3"/>
        <w:spacing w:before="200" w:after="120"/>
        <w:rPr>
          <w:szCs w:val="26"/>
        </w:rPr>
      </w:pPr>
      <w:r>
        <w:t xml:space="preserve">4.2 </w:t>
      </w:r>
      <w:r w:rsidR="00C41028">
        <w:t xml:space="preserve">Easy </w:t>
      </w:r>
      <w:r w:rsidR="00C41028" w:rsidRPr="009933C3">
        <w:t>to</w:t>
      </w:r>
      <w:r w:rsidR="00C41028">
        <w:t xml:space="preserve"> </w:t>
      </w:r>
      <w:r w:rsidR="00D70347">
        <w:t>read</w:t>
      </w:r>
      <w:r w:rsidR="008A4B70">
        <w:t xml:space="preserve"> and distinguish</w:t>
      </w:r>
      <w:r w:rsidR="00DE2402" w:rsidRPr="00DE2402">
        <w:rPr>
          <w:szCs w:val="26"/>
        </w:rPr>
        <w:t xml:space="preserve"> </w:t>
      </w:r>
    </w:p>
    <w:p w14:paraId="098A4616" w14:textId="5A08F2B7" w:rsidR="00126557" w:rsidRDefault="00394AED" w:rsidP="00D93DA0">
      <w:pPr>
        <w:spacing w:before="120"/>
        <w:rPr>
          <w:szCs w:val="22"/>
        </w:rPr>
      </w:pPr>
      <w:r w:rsidRPr="006C0639">
        <w:rPr>
          <w:rFonts w:ascii="Liberation Sans" w:hAnsi="Liberation Sans" w:cs="Liberation Sans"/>
          <w:noProof/>
          <w:sz w:val="24"/>
          <w:lang w:eastAsia="en-AU"/>
        </w:rPr>
        <mc:AlternateContent>
          <mc:Choice Requires="wps">
            <w:drawing>
              <wp:anchor distT="0" distB="0" distL="114300" distR="114300" simplePos="0" relativeHeight="251703296" behindDoc="0" locked="0" layoutInCell="1" allowOverlap="1" wp14:anchorId="35C213BD" wp14:editId="7C7527C5">
                <wp:simplePos x="0" y="0"/>
                <wp:positionH relativeFrom="margin">
                  <wp:posOffset>-635</wp:posOffset>
                </wp:positionH>
                <wp:positionV relativeFrom="page">
                  <wp:posOffset>5346700</wp:posOffset>
                </wp:positionV>
                <wp:extent cx="2032000" cy="2209165"/>
                <wp:effectExtent l="0" t="0" r="6350" b="635"/>
                <wp:wrapSquare wrapText="bothSides"/>
                <wp:docPr id="26" name="Text Box 26" descr="Quote from a specialist behaviour support provider. The template can be challenging for people to navigate and find the information that they need. The formatting of the tables makes the document visually hard to read and access.&#10;&#10;&#10;"/>
                <wp:cNvGraphicFramePr/>
                <a:graphic xmlns:a="http://schemas.openxmlformats.org/drawingml/2006/main">
                  <a:graphicData uri="http://schemas.microsoft.com/office/word/2010/wordprocessingShape">
                    <wps:wsp>
                      <wps:cNvSpPr txBox="1"/>
                      <wps:spPr>
                        <a:xfrm>
                          <a:off x="0" y="0"/>
                          <a:ext cx="2032000" cy="2209165"/>
                        </a:xfrm>
                        <a:prstGeom prst="rect">
                          <a:avLst/>
                        </a:prstGeom>
                        <a:solidFill>
                          <a:schemeClr val="lt1"/>
                        </a:solidFill>
                        <a:ln w="6350">
                          <a:noFill/>
                        </a:ln>
                      </wps:spPr>
                      <wps:txbx>
                        <w:txbxContent>
                          <w:p w14:paraId="21F6977F" w14:textId="77777777" w:rsidR="00BE1542" w:rsidRDefault="00BE1542" w:rsidP="0091719E">
                            <w:pPr>
                              <w:suppressAutoHyphens w:val="0"/>
                              <w:spacing w:after="0" w:line="240" w:lineRule="auto"/>
                              <w:rPr>
                                <w:sz w:val="26"/>
                                <w:szCs w:val="26"/>
                              </w:rPr>
                            </w:pPr>
                            <w:r w:rsidRPr="00D82BCD">
                              <w:rPr>
                                <w:sz w:val="26"/>
                                <w:szCs w:val="26"/>
                              </w:rPr>
                              <w:t xml:space="preserve">“The template can be challenging for people to </w:t>
                            </w:r>
                            <w:r w:rsidRPr="00D82BCD">
                              <w:rPr>
                                <w:b/>
                                <w:sz w:val="27"/>
                                <w:szCs w:val="27"/>
                              </w:rPr>
                              <w:t xml:space="preserve">navigate </w:t>
                            </w:r>
                            <w:r w:rsidRPr="00D82BCD">
                              <w:rPr>
                                <w:sz w:val="26"/>
                                <w:szCs w:val="26"/>
                              </w:rPr>
                              <w:t xml:space="preserve">and find the information that they need. The formatting of the tables makes the document visually hard to </w:t>
                            </w:r>
                          </w:p>
                          <w:p w14:paraId="2E455B5C" w14:textId="6EE6A937" w:rsidR="00BE1542" w:rsidRPr="00D82BCD" w:rsidRDefault="00BE1542" w:rsidP="00D82BCD">
                            <w:pPr>
                              <w:suppressAutoHyphens w:val="0"/>
                              <w:spacing w:before="0" w:after="0" w:line="240" w:lineRule="auto"/>
                              <w:rPr>
                                <w:b/>
                                <w:sz w:val="27"/>
                                <w:szCs w:val="27"/>
                              </w:rPr>
                            </w:pPr>
                            <w:r w:rsidRPr="00D82BCD">
                              <w:rPr>
                                <w:b/>
                                <w:sz w:val="27"/>
                                <w:szCs w:val="27"/>
                              </w:rPr>
                              <w:t>read and access.”</w:t>
                            </w:r>
                          </w:p>
                          <w:p w14:paraId="35CEA839" w14:textId="591CEF3A" w:rsidR="00BE1542" w:rsidRPr="00932BA2" w:rsidRDefault="00BE1542" w:rsidP="00D82BCD">
                            <w:pPr>
                              <w:pStyle w:val="Default"/>
                              <w:spacing w:before="160"/>
                              <w:jc w:val="right"/>
                              <w:rPr>
                                <w:color w:val="auto"/>
                                <w:sz w:val="19"/>
                                <w:szCs w:val="19"/>
                              </w:rPr>
                            </w:pPr>
                            <w:r w:rsidRPr="00932BA2">
                              <w:rPr>
                                <w:sz w:val="19"/>
                                <w:szCs w:val="19"/>
                              </w:rPr>
                              <w:t xml:space="preserve">– </w:t>
                            </w:r>
                            <w:r>
                              <w:rPr>
                                <w:sz w:val="19"/>
                                <w:szCs w:val="19"/>
                              </w:rPr>
                              <w:t>specialist behaviour support provider</w:t>
                            </w:r>
                          </w:p>
                        </w:txbxContent>
                      </wps:txbx>
                      <wps:bodyPr rot="0" spcFirstLastPara="0" vertOverflow="overflow" horzOverflow="overflow" vert="horz" wrap="square" lIns="0" tIns="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13BD" id="Text Box 26" o:spid="_x0000_s1032" type="#_x0000_t202" alt="Quote from a specialist behaviour support provider. The template can be challenging for people to navigate and find the information that they need. The formatting of the tables makes the document visually hard to read and access.&#10;&#10;&#10;" style="position:absolute;margin-left:-.05pt;margin-top:421pt;width:160pt;height:173.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" fillcolor="white [3201]" stroked="f" strokeweight=".5pt">
                <v:textbox inset="0,0,3mm">
                  <w:txbxContent>
                    <w:p w14:paraId="21F6977F" w14:textId="77777777" w:rsidR="00BE1542" w:rsidRDefault="00BE1542" w:rsidP="0091719E">
                      <w:pPr>
                        <w:suppressAutoHyphens w:val="0"/>
                        <w:spacing w:after="0" w:line="240" w:lineRule="auto"/>
                        <w:rPr>
                          <w:sz w:val="26"/>
                          <w:szCs w:val="26"/>
                        </w:rPr>
                      </w:pPr>
                      <w:r w:rsidRPr="00D82BCD">
                        <w:rPr>
                          <w:sz w:val="26"/>
                          <w:szCs w:val="26"/>
                        </w:rPr>
                        <w:t xml:space="preserve">“The template can be challenging for people to </w:t>
                      </w:r>
                      <w:r w:rsidRPr="00D82BCD">
                        <w:rPr>
                          <w:b/>
                          <w:sz w:val="27"/>
                          <w:szCs w:val="27"/>
                        </w:rPr>
                        <w:t xml:space="preserve">navigate </w:t>
                      </w:r>
                      <w:r w:rsidRPr="00D82BCD">
                        <w:rPr>
                          <w:sz w:val="26"/>
                          <w:szCs w:val="26"/>
                        </w:rPr>
                        <w:t xml:space="preserve">and find the information that they need. The formatting of the tables makes the document visually hard to </w:t>
                      </w:r>
                    </w:p>
                    <w:p w14:paraId="2E455B5C" w14:textId="6EE6A937" w:rsidR="00BE1542" w:rsidRPr="00D82BCD" w:rsidRDefault="00BE1542" w:rsidP="00D82BCD">
                      <w:pPr>
                        <w:suppressAutoHyphens w:val="0"/>
                        <w:spacing w:before="0" w:after="0" w:line="240" w:lineRule="auto"/>
                        <w:rPr>
                          <w:b/>
                          <w:sz w:val="27"/>
                          <w:szCs w:val="27"/>
                        </w:rPr>
                      </w:pPr>
                      <w:r w:rsidRPr="00D82BCD">
                        <w:rPr>
                          <w:b/>
                          <w:sz w:val="27"/>
                          <w:szCs w:val="27"/>
                        </w:rPr>
                        <w:t>read and access.”</w:t>
                      </w:r>
                    </w:p>
                    <w:p w14:paraId="35CEA839" w14:textId="591CEF3A" w:rsidR="00BE1542" w:rsidRPr="00932BA2" w:rsidRDefault="00BE1542" w:rsidP="00D82BCD">
                      <w:pPr>
                        <w:pStyle w:val="Default"/>
                        <w:spacing w:before="160"/>
                        <w:jc w:val="right"/>
                        <w:rPr>
                          <w:color w:val="auto"/>
                          <w:sz w:val="19"/>
                          <w:szCs w:val="19"/>
                        </w:rPr>
                      </w:pPr>
                      <w:r w:rsidRPr="00932BA2">
                        <w:rPr>
                          <w:sz w:val="19"/>
                          <w:szCs w:val="19"/>
                        </w:rPr>
                        <w:t xml:space="preserve">– </w:t>
                      </w:r>
                      <w:r>
                        <w:rPr>
                          <w:sz w:val="19"/>
                          <w:szCs w:val="19"/>
                        </w:rPr>
                        <w:t>specialist behaviour support provider</w:t>
                      </w:r>
                    </w:p>
                  </w:txbxContent>
                </v:textbox>
                <w10:wrap type="square" anchorx="margin" anchory="page"/>
              </v:shape>
            </w:pict>
          </mc:Fallback>
        </mc:AlternateContent>
      </w:r>
      <w:r w:rsidR="00DE2402">
        <w:t>In addition to being designed in a way that is visually appealing, the BSP templates must be presented in a way</w:t>
      </w:r>
      <w:r w:rsidR="000C760A">
        <w:t xml:space="preserve"> that</w:t>
      </w:r>
      <w:r w:rsidR="00DE2402">
        <w:t xml:space="preserve"> </w:t>
      </w:r>
      <w:r w:rsidR="004D3CDE">
        <w:t xml:space="preserve">is </w:t>
      </w:r>
      <w:r w:rsidR="006504FA">
        <w:t xml:space="preserve">easy </w:t>
      </w:r>
      <w:r w:rsidR="00D70347">
        <w:t>to read</w:t>
      </w:r>
      <w:r w:rsidR="00DE2402">
        <w:t xml:space="preserve">. This includes using fonts, </w:t>
      </w:r>
      <w:r w:rsidR="004D3CDE">
        <w:t xml:space="preserve">text </w:t>
      </w:r>
      <w:r w:rsidR="00DE2402">
        <w:t>size,</w:t>
      </w:r>
      <w:r w:rsidR="004D3CDE">
        <w:t xml:space="preserve"> line</w:t>
      </w:r>
      <w:r w:rsidR="00DE2402">
        <w:t xml:space="preserve"> spacing and colour</w:t>
      </w:r>
      <w:r w:rsidR="004439F9">
        <w:t xml:space="preserve"> contrast</w:t>
      </w:r>
      <w:r w:rsidR="00DE2402">
        <w:t xml:space="preserve"> </w:t>
      </w:r>
      <w:r w:rsidR="00C17896">
        <w:t xml:space="preserve">ratios </w:t>
      </w:r>
      <w:r w:rsidR="00DE2402">
        <w:t>that</w:t>
      </w:r>
      <w:r w:rsidR="004D3CDE">
        <w:t xml:space="preserve"> are </w:t>
      </w:r>
      <w:r w:rsidR="00DE2402">
        <w:t xml:space="preserve">easy to see and process. </w:t>
      </w:r>
      <w:r w:rsidR="00D75AE1">
        <w:t xml:space="preserve">Colour alone should also not be relied on to convey meaning but rather supported with descriptive text. </w:t>
      </w:r>
      <w:r w:rsidR="004D3CDE">
        <w:t>Accessibility also requires careful consideration of formatting elements. For example, avoiding tables and drop down</w:t>
      </w:r>
      <w:r w:rsidR="00440FAB">
        <w:t xml:space="preserve"> element</w:t>
      </w:r>
      <w:r w:rsidR="004D3CDE">
        <w:t>s where possible</w:t>
      </w:r>
      <w:r w:rsidR="00FD3C92">
        <w:t xml:space="preserve">, </w:t>
      </w:r>
      <w:r w:rsidR="004D3CDE">
        <w:t xml:space="preserve">using </w:t>
      </w:r>
      <w:r w:rsidR="00F212C5">
        <w:t>in-built heading</w:t>
      </w:r>
      <w:r w:rsidR="005E1556">
        <w:t xml:space="preserve"> and paragraph</w:t>
      </w:r>
      <w:r w:rsidR="00F212C5">
        <w:t xml:space="preserve"> styles</w:t>
      </w:r>
      <w:r w:rsidR="00FD3C92">
        <w:t>,</w:t>
      </w:r>
      <w:r w:rsidR="00F212C5">
        <w:t xml:space="preserve"> </w:t>
      </w:r>
      <w:r w:rsidR="004D3CDE">
        <w:t>alternative text</w:t>
      </w:r>
      <w:r w:rsidR="00FD3C92">
        <w:t xml:space="preserve"> and </w:t>
      </w:r>
      <w:r w:rsidR="00FD3C92" w:rsidRPr="00126557">
        <w:t xml:space="preserve">placing </w:t>
      </w:r>
      <w:r w:rsidR="00126557" w:rsidRPr="00126557">
        <w:t xml:space="preserve">any </w:t>
      </w:r>
      <w:r w:rsidR="00FD3C92" w:rsidRPr="00126557">
        <w:t>images in line with text</w:t>
      </w:r>
      <w:r w:rsidR="004D3CDE" w:rsidRPr="00126557">
        <w:t xml:space="preserve"> to</w:t>
      </w:r>
      <w:r w:rsidR="004D3CDE">
        <w:t xml:space="preserve"> ensure the content is </w:t>
      </w:r>
      <w:r w:rsidR="004439F9">
        <w:t xml:space="preserve">accessible for people with disability including those who user screen readers. </w:t>
      </w:r>
    </w:p>
    <w:p w14:paraId="16159DEE" w14:textId="5725A3C7" w:rsidR="00C41028" w:rsidRDefault="00326233" w:rsidP="00D93DA0">
      <w:pPr>
        <w:pStyle w:val="Heading3"/>
        <w:spacing w:before="200" w:after="120"/>
      </w:pPr>
      <w:r w:rsidRPr="006C0639">
        <w:rPr>
          <w:rFonts w:ascii="Liberation Sans" w:hAnsi="Liberation Sans" w:cs="Liberation Sans"/>
          <w:noProof/>
          <w:sz w:val="24"/>
          <w:lang w:eastAsia="en-AU"/>
        </w:rPr>
        <mc:AlternateContent>
          <mc:Choice Requires="wps">
            <w:drawing>
              <wp:anchor distT="0" distB="0" distL="114300" distR="114300" simplePos="0" relativeHeight="251742208" behindDoc="0" locked="0" layoutInCell="1" allowOverlap="1" wp14:anchorId="792A5AB3" wp14:editId="7F34713D">
                <wp:simplePos x="0" y="0"/>
                <wp:positionH relativeFrom="column">
                  <wp:posOffset>1999615</wp:posOffset>
                </wp:positionH>
                <wp:positionV relativeFrom="paragraph">
                  <wp:posOffset>42545</wp:posOffset>
                </wp:positionV>
                <wp:extent cx="0" cy="2002155"/>
                <wp:effectExtent l="38100" t="0" r="38100" b="55245"/>
                <wp:wrapNone/>
                <wp:docPr id="27" name="Straight Connector 27" descr="decorative"/>
                <wp:cNvGraphicFramePr/>
                <a:graphic xmlns:a="http://schemas.openxmlformats.org/drawingml/2006/main">
                  <a:graphicData uri="http://schemas.microsoft.com/office/word/2010/wordprocessingShape">
                    <wps:wsp>
                      <wps:cNvCnPr/>
                      <wps:spPr>
                        <a:xfrm>
                          <a:off x="0" y="0"/>
                          <a:ext cx="0" cy="2002155"/>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8AA35" id="Straight Connector 27" o:spid="_x0000_s1026" alt="decorative"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5pt,3.35pt" to="157.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" strokecolor="#539250 [3207]" strokeweight="6pt">
                <v:stroke joinstyle="miter"/>
              </v:line>
            </w:pict>
          </mc:Fallback>
        </mc:AlternateContent>
      </w:r>
      <w:r w:rsidR="00A53A83" w:rsidRPr="003D14B2">
        <w:rPr>
          <w:noProof/>
          <w:lang w:eastAsia="en-AU"/>
        </w:rPr>
        <mc:AlternateContent>
          <mc:Choice Requires="wps">
            <w:drawing>
              <wp:anchor distT="0" distB="0" distL="114300" distR="114300" simplePos="0" relativeHeight="251681792" behindDoc="0" locked="0" layoutInCell="1" allowOverlap="1" wp14:anchorId="39865D9A" wp14:editId="545F5020">
                <wp:simplePos x="0" y="0"/>
                <wp:positionH relativeFrom="column">
                  <wp:posOffset>1939290</wp:posOffset>
                </wp:positionH>
                <wp:positionV relativeFrom="paragraph">
                  <wp:posOffset>-6350</wp:posOffset>
                </wp:positionV>
                <wp:extent cx="7620" cy="1157605"/>
                <wp:effectExtent l="38100" t="19050" r="49530" b="42545"/>
                <wp:wrapNone/>
                <wp:docPr id="23" name="Straight Connector 23" descr="decorative"/>
                <wp:cNvGraphicFramePr/>
                <a:graphic xmlns:a="http://schemas.openxmlformats.org/drawingml/2006/main">
                  <a:graphicData uri="http://schemas.microsoft.com/office/word/2010/wordprocessingShape">
                    <wps:wsp>
                      <wps:cNvCnPr/>
                      <wps:spPr>
                        <a:xfrm>
                          <a:off x="0" y="0"/>
                          <a:ext cx="7620" cy="1157605"/>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AEF8C" id="Straight Connector 23" o:spid="_x0000_s1026" alt="decorative"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pt,-.5pt" to="153.3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" strokecolor="#539250 [3207]" strokeweight="6pt">
                <v:stroke joinstyle="miter"/>
              </v:line>
            </w:pict>
          </mc:Fallback>
        </mc:AlternateContent>
      </w:r>
      <w:r w:rsidR="00DE2402">
        <w:t>4.3 Easy to navigate</w:t>
      </w:r>
      <w:r w:rsidR="00D70347">
        <w:t>,</w:t>
      </w:r>
      <w:r w:rsidR="00DE2402">
        <w:t xml:space="preserve"> use and </w:t>
      </w:r>
      <w:r w:rsidR="00C41028">
        <w:t>a</w:t>
      </w:r>
      <w:r w:rsidR="00C41028" w:rsidRPr="00B23F93">
        <w:t>dapt</w:t>
      </w:r>
    </w:p>
    <w:p w14:paraId="23854460" w14:textId="58FAAB4D" w:rsidR="00AF4702" w:rsidRPr="00D93DA0" w:rsidRDefault="00AF4702" w:rsidP="007D304D">
      <w:pPr>
        <w:spacing w:before="120"/>
        <w:rPr>
          <w:szCs w:val="22"/>
        </w:rPr>
      </w:pPr>
      <w:r>
        <w:t xml:space="preserve">The </w:t>
      </w:r>
      <w:r w:rsidR="00D75AE1">
        <w:t xml:space="preserve">BSP templates need to be </w:t>
      </w:r>
      <w:r>
        <w:t xml:space="preserve">succinct and </w:t>
      </w:r>
      <w:r w:rsidR="00D75AE1">
        <w:t>logically sequenced</w:t>
      </w:r>
      <w:r w:rsidR="000801C8">
        <w:t xml:space="preserve"> through a person-centred lens</w:t>
      </w:r>
      <w:r w:rsidR="00D75AE1">
        <w:t xml:space="preserve"> for ease of navigation and use.</w:t>
      </w:r>
      <w:r w:rsidR="000801C8">
        <w:t xml:space="preserve"> Consideration should be given to </w:t>
      </w:r>
      <w:r>
        <w:t>a</w:t>
      </w:r>
      <w:r w:rsidR="000801C8">
        <w:t xml:space="preserve"> table of contents, </w:t>
      </w:r>
      <w:r w:rsidR="007D304D">
        <w:t xml:space="preserve">descriptive </w:t>
      </w:r>
      <w:r w:rsidR="000801C8">
        <w:t>hyperlinks and quick reference summar</w:t>
      </w:r>
      <w:r w:rsidR="007D304D">
        <w:t>ies</w:t>
      </w:r>
      <w:r w:rsidR="000801C8">
        <w:t xml:space="preserve"> to h</w:t>
      </w:r>
      <w:r w:rsidR="00D75AE1">
        <w:t>elp users find the information they need</w:t>
      </w:r>
      <w:r w:rsidR="000801C8">
        <w:t xml:space="preserve">. </w:t>
      </w:r>
      <w:r w:rsidR="007D304D">
        <w:rPr>
          <w:szCs w:val="22"/>
        </w:rPr>
        <w:t>T</w:t>
      </w:r>
      <w:r w:rsidR="000801C8" w:rsidRPr="00D93DA0">
        <w:rPr>
          <w:szCs w:val="22"/>
        </w:rPr>
        <w:t xml:space="preserve">he </w:t>
      </w:r>
      <w:r w:rsidR="00713BFE">
        <w:rPr>
          <w:szCs w:val="22"/>
        </w:rPr>
        <w:t xml:space="preserve">design and format must be </w:t>
      </w:r>
      <w:r w:rsidR="000801C8" w:rsidRPr="00D93DA0">
        <w:rPr>
          <w:szCs w:val="22"/>
        </w:rPr>
        <w:t>easy to adapt without requiring specialised software or advanced computer skills.</w:t>
      </w:r>
      <w:r w:rsidRPr="00D93DA0">
        <w:rPr>
          <w:szCs w:val="22"/>
        </w:rPr>
        <w:t xml:space="preserve"> </w:t>
      </w:r>
      <w:r w:rsidR="00713BFE">
        <w:rPr>
          <w:szCs w:val="22"/>
        </w:rPr>
        <w:t>For example</w:t>
      </w:r>
      <w:r w:rsidR="00B04BC8">
        <w:rPr>
          <w:szCs w:val="22"/>
        </w:rPr>
        <w:t>,</w:t>
      </w:r>
      <w:r w:rsidR="00713BFE">
        <w:rPr>
          <w:szCs w:val="22"/>
        </w:rPr>
        <w:t xml:space="preserve"> </w:t>
      </w:r>
      <w:r w:rsidR="006504FA">
        <w:rPr>
          <w:szCs w:val="22"/>
        </w:rPr>
        <w:t xml:space="preserve">the templates should be </w:t>
      </w:r>
      <w:r w:rsidRPr="00D93DA0">
        <w:rPr>
          <w:szCs w:val="22"/>
        </w:rPr>
        <w:t xml:space="preserve">flexible, open-ended, and not restricted or locked. </w:t>
      </w:r>
      <w:r w:rsidR="00713BFE">
        <w:rPr>
          <w:szCs w:val="22"/>
        </w:rPr>
        <w:t xml:space="preserve">Providers have indicated that they need to be able to easily add their own logo and stylise the document </w:t>
      </w:r>
      <w:r w:rsidRPr="00D93DA0">
        <w:rPr>
          <w:szCs w:val="22"/>
        </w:rPr>
        <w:t xml:space="preserve">in accordance with their </w:t>
      </w:r>
      <w:r w:rsidR="00713BFE">
        <w:rPr>
          <w:szCs w:val="22"/>
        </w:rPr>
        <w:t>branding</w:t>
      </w:r>
      <w:r w:rsidRPr="00D93DA0">
        <w:rPr>
          <w:szCs w:val="22"/>
        </w:rPr>
        <w:t>.</w:t>
      </w:r>
      <w:r w:rsidR="007D304D" w:rsidRPr="007D304D">
        <w:t xml:space="preserve"> </w:t>
      </w:r>
    </w:p>
    <w:p w14:paraId="5C95AC1F" w14:textId="7C22A4B2" w:rsidR="00DE2402" w:rsidRPr="00DE2402" w:rsidRDefault="00DE2402" w:rsidP="004500B7">
      <w:pPr>
        <w:pStyle w:val="Heading3"/>
        <w:spacing w:before="240" w:after="120"/>
      </w:pPr>
      <w:r>
        <w:t>4.4 Easy to understand and implement</w:t>
      </w:r>
    </w:p>
    <w:p w14:paraId="0F0AD74C" w14:textId="6B208AF9" w:rsidR="00E03FB8" w:rsidRDefault="00713BFE" w:rsidP="003D5E64">
      <w:pPr>
        <w:rPr>
          <w:sz w:val="26"/>
          <w:szCs w:val="26"/>
        </w:rPr>
      </w:pPr>
      <w:r w:rsidRPr="00713BFE">
        <w:rPr>
          <w:szCs w:val="22"/>
        </w:rPr>
        <w:t>In revising the BSP template i</w:t>
      </w:r>
      <w:r w:rsidR="000C760A">
        <w:rPr>
          <w:szCs w:val="22"/>
        </w:rPr>
        <w:t>t i</w:t>
      </w:r>
      <w:r w:rsidRPr="00713BFE">
        <w:rPr>
          <w:szCs w:val="22"/>
        </w:rPr>
        <w:t>s critical that the target audience is kept in mind</w:t>
      </w:r>
      <w:r w:rsidR="006C33DE">
        <w:rPr>
          <w:szCs w:val="22"/>
        </w:rPr>
        <w:t xml:space="preserve"> to ensure they are easy to understand and implement</w:t>
      </w:r>
      <w:r w:rsidR="00E95CBE">
        <w:rPr>
          <w:szCs w:val="22"/>
        </w:rPr>
        <w:t xml:space="preserve"> in an effective and meaningful way</w:t>
      </w:r>
      <w:r w:rsidR="006C33DE">
        <w:rPr>
          <w:szCs w:val="22"/>
        </w:rPr>
        <w:t>.</w:t>
      </w:r>
      <w:r w:rsidR="00E95CBE">
        <w:rPr>
          <w:szCs w:val="22"/>
        </w:rPr>
        <w:t xml:space="preserve"> In undertaking this review, c</w:t>
      </w:r>
      <w:r w:rsidR="006C33DE">
        <w:rPr>
          <w:szCs w:val="22"/>
        </w:rPr>
        <w:t xml:space="preserve">oncerns have been raised about the length and </w:t>
      </w:r>
      <w:r w:rsidR="00D70347">
        <w:rPr>
          <w:szCs w:val="22"/>
        </w:rPr>
        <w:t>readability</w:t>
      </w:r>
      <w:r w:rsidR="006C33DE">
        <w:rPr>
          <w:szCs w:val="22"/>
        </w:rPr>
        <w:t xml:space="preserve"> of many behaviour support plans. </w:t>
      </w:r>
      <w:r w:rsidR="00E95CBE">
        <w:rPr>
          <w:szCs w:val="22"/>
        </w:rPr>
        <w:t>It is noted that</w:t>
      </w:r>
      <w:r w:rsidR="006C33DE">
        <w:rPr>
          <w:szCs w:val="22"/>
        </w:rPr>
        <w:t xml:space="preserve"> some are in excess of 100 pages and pitched at a university-grade level. This is incongruent with implementers needs. Instead</w:t>
      </w:r>
      <w:r w:rsidR="006504FA">
        <w:rPr>
          <w:szCs w:val="22"/>
        </w:rPr>
        <w:t>,</w:t>
      </w:r>
      <w:r w:rsidR="006C33DE">
        <w:rPr>
          <w:szCs w:val="22"/>
        </w:rPr>
        <w:t xml:space="preserve"> jargon and legalese </w:t>
      </w:r>
      <w:r w:rsidR="000C760A">
        <w:rPr>
          <w:szCs w:val="22"/>
        </w:rPr>
        <w:t xml:space="preserve">words </w:t>
      </w:r>
      <w:r w:rsidR="006C33DE">
        <w:rPr>
          <w:szCs w:val="22"/>
        </w:rPr>
        <w:t xml:space="preserve">need to be replaced with </w:t>
      </w:r>
      <w:r w:rsidR="003D5E64">
        <w:rPr>
          <w:szCs w:val="22"/>
        </w:rPr>
        <w:t>P</w:t>
      </w:r>
      <w:r w:rsidR="006C33DE">
        <w:rPr>
          <w:szCs w:val="22"/>
        </w:rPr>
        <w:t xml:space="preserve">lain </w:t>
      </w:r>
      <w:r w:rsidR="003D5E64">
        <w:rPr>
          <w:szCs w:val="22"/>
        </w:rPr>
        <w:t>E</w:t>
      </w:r>
      <w:r w:rsidR="006C33DE">
        <w:rPr>
          <w:szCs w:val="22"/>
        </w:rPr>
        <w:t>nglish</w:t>
      </w:r>
      <w:r w:rsidR="00764A2B">
        <w:rPr>
          <w:szCs w:val="22"/>
        </w:rPr>
        <w:t xml:space="preserve"> and</w:t>
      </w:r>
      <w:r w:rsidR="006C33DE">
        <w:rPr>
          <w:szCs w:val="22"/>
        </w:rPr>
        <w:t xml:space="preserve"> everyday language. </w:t>
      </w:r>
      <w:r w:rsidR="00E95CBE">
        <w:rPr>
          <w:szCs w:val="22"/>
        </w:rPr>
        <w:t xml:space="preserve">Some stakeholders have suggested incorporating visual supports </w:t>
      </w:r>
      <w:r w:rsidR="00A81305">
        <w:rPr>
          <w:szCs w:val="22"/>
        </w:rPr>
        <w:t>as an adjunct to the text to further support understanding.</w:t>
      </w:r>
      <w:r w:rsidR="003D5E64">
        <w:rPr>
          <w:szCs w:val="22"/>
        </w:rPr>
        <w:t xml:space="preserve"> To summarise in the words of </w:t>
      </w:r>
      <w:r w:rsidR="003D5E64">
        <w:t>W3C</w:t>
      </w:r>
      <w:r w:rsidR="005461A9">
        <w:t xml:space="preserve">, the body responsible for </w:t>
      </w:r>
      <w:r w:rsidR="003D5E64">
        <w:t xml:space="preserve">web accessibility standards, </w:t>
      </w:r>
      <w:r w:rsidR="003D5E64" w:rsidRPr="00534F53">
        <w:rPr>
          <w:i/>
        </w:rPr>
        <w:t>“a</w:t>
      </w:r>
      <w:r w:rsidR="003D5E64" w:rsidRPr="00534F53">
        <w:rPr>
          <w:i/>
          <w:szCs w:val="22"/>
        </w:rPr>
        <w:t>ccessibility is essential for people with disability and useful for all.”</w:t>
      </w:r>
    </w:p>
    <w:p w14:paraId="2BBCEA2F" w14:textId="041DC05E" w:rsidR="007315AE" w:rsidRPr="006E29C2" w:rsidRDefault="009E44D4" w:rsidP="0041566A">
      <w:pPr>
        <w:pStyle w:val="Heading2"/>
        <w:numPr>
          <w:ilvl w:val="6"/>
          <w:numId w:val="29"/>
        </w:numPr>
        <w:ind w:left="567" w:hanging="567"/>
      </w:pPr>
      <w:bookmarkStart w:id="71" w:name="_Toc142993252"/>
      <w:r w:rsidRPr="006E29C2">
        <w:lastRenderedPageBreak/>
        <w:t>Content areas are fit-for-purpose</w:t>
      </w:r>
      <w:bookmarkEnd w:id="71"/>
    </w:p>
    <w:p w14:paraId="4A674FA2" w14:textId="6288B751" w:rsidR="008B2B21" w:rsidRDefault="00522921" w:rsidP="008C5EE3">
      <w:r w:rsidRPr="006C0639">
        <w:rPr>
          <w:rFonts w:ascii="Liberation Sans" w:hAnsi="Liberation Sans" w:cs="Liberation Sans"/>
          <w:noProof/>
          <w:sz w:val="24"/>
          <w:szCs w:val="24"/>
          <w:lang w:eastAsia="en-AU"/>
        </w:rPr>
        <mc:AlternateContent>
          <mc:Choice Requires="wps">
            <w:drawing>
              <wp:anchor distT="0" distB="0" distL="114300" distR="114300" simplePos="0" relativeHeight="251707392" behindDoc="0" locked="0" layoutInCell="1" allowOverlap="1" wp14:anchorId="021039E0" wp14:editId="3F4E5EAC">
                <wp:simplePos x="0" y="0"/>
                <wp:positionH relativeFrom="column">
                  <wp:posOffset>3847140</wp:posOffset>
                </wp:positionH>
                <wp:positionV relativeFrom="paragraph">
                  <wp:posOffset>25252</wp:posOffset>
                </wp:positionV>
                <wp:extent cx="7883" cy="1883979"/>
                <wp:effectExtent l="38100" t="19050" r="49530" b="40640"/>
                <wp:wrapNone/>
                <wp:docPr id="28" name="Straight Connector 28" descr="decorative"/>
                <wp:cNvGraphicFramePr/>
                <a:graphic xmlns:a="http://schemas.openxmlformats.org/drawingml/2006/main">
                  <a:graphicData uri="http://schemas.microsoft.com/office/word/2010/wordprocessingShape">
                    <wps:wsp>
                      <wps:cNvCnPr/>
                      <wps:spPr>
                        <a:xfrm>
                          <a:off x="0" y="0"/>
                          <a:ext cx="7883" cy="1883979"/>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BACCF" id="Straight Connector 28" o:spid="_x0000_s1026" alt="decorative"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9pt,2pt" to="303.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" strokecolor="#539250 [3207]" strokeweight="6pt">
                <v:stroke joinstyle="miter"/>
              </v:line>
            </w:pict>
          </mc:Fallback>
        </mc:AlternateContent>
      </w:r>
      <w:r w:rsidRPr="000766FC">
        <w:rPr>
          <w:rFonts w:ascii="Liberation Sans" w:hAnsi="Liberation Sans"/>
          <w:noProof/>
          <w:color w:val="auto"/>
          <w:sz w:val="17"/>
          <w:szCs w:val="17"/>
          <w:lang w:eastAsia="en-AU"/>
        </w:rPr>
        <mc:AlternateContent>
          <mc:Choice Requires="wps">
            <w:drawing>
              <wp:anchor distT="0" distB="0" distL="114300" distR="114300" simplePos="0" relativeHeight="251686912" behindDoc="0" locked="0" layoutInCell="1" allowOverlap="1" wp14:anchorId="0E4F639D" wp14:editId="4BD54ED7">
                <wp:simplePos x="0" y="0"/>
                <wp:positionH relativeFrom="margin">
                  <wp:posOffset>3814740</wp:posOffset>
                </wp:positionH>
                <wp:positionV relativeFrom="paragraph">
                  <wp:posOffset>8890</wp:posOffset>
                </wp:positionV>
                <wp:extent cx="2080895" cy="2000250"/>
                <wp:effectExtent l="0" t="0" r="0" b="0"/>
                <wp:wrapSquare wrapText="bothSides"/>
                <wp:docPr id="38" name="Text Box 38" descr="Quote from an NDIS behaviour support practitioner. The Interim BSP should just be a Safety Plan developed immediately to keep everyone safe. &#10;Leave the comprehensive information to the Comprehensive BSP.&#10;&#10;&#10;"/>
                <wp:cNvGraphicFramePr/>
                <a:graphic xmlns:a="http://schemas.openxmlformats.org/drawingml/2006/main">
                  <a:graphicData uri="http://schemas.microsoft.com/office/word/2010/wordprocessingShape">
                    <wps:wsp>
                      <wps:cNvSpPr txBox="1"/>
                      <wps:spPr>
                        <a:xfrm>
                          <a:off x="0" y="0"/>
                          <a:ext cx="2080895" cy="2000250"/>
                        </a:xfrm>
                        <a:prstGeom prst="rect">
                          <a:avLst/>
                        </a:prstGeom>
                        <a:solidFill>
                          <a:schemeClr val="lt1"/>
                        </a:solidFill>
                        <a:ln w="6350">
                          <a:noFill/>
                        </a:ln>
                      </wps:spPr>
                      <wps:txbx>
                        <w:txbxContent>
                          <w:p w14:paraId="6A6008BF" w14:textId="4A0AD53B" w:rsidR="00BE1542" w:rsidRDefault="00BE1542" w:rsidP="004A452E">
                            <w:pPr>
                              <w:spacing w:before="0" w:after="0"/>
                              <w:rPr>
                                <w:rFonts w:asciiTheme="minorHAnsi" w:hAnsiTheme="minorHAnsi" w:cstheme="minorHAnsi"/>
                                <w:color w:val="auto"/>
                                <w:sz w:val="26"/>
                                <w:szCs w:val="26"/>
                                <w:lang w:eastAsia="en-AU"/>
                              </w:rPr>
                            </w:pPr>
                            <w:r w:rsidRPr="00A86D04">
                              <w:rPr>
                                <w:rFonts w:asciiTheme="minorHAnsi" w:hAnsiTheme="minorHAnsi" w:cstheme="minorHAnsi"/>
                                <w:sz w:val="26"/>
                                <w:szCs w:val="26"/>
                              </w:rPr>
                              <w:t>“</w:t>
                            </w:r>
                            <w:r w:rsidRPr="00A86D04">
                              <w:rPr>
                                <w:rFonts w:asciiTheme="minorHAnsi" w:hAnsiTheme="minorHAnsi" w:cstheme="minorHAnsi"/>
                                <w:color w:val="auto"/>
                                <w:sz w:val="26"/>
                                <w:szCs w:val="26"/>
                                <w:lang w:eastAsia="en-AU"/>
                              </w:rPr>
                              <w:t>[</w:t>
                            </w:r>
                            <w:r>
                              <w:rPr>
                                <w:rFonts w:asciiTheme="minorHAnsi" w:hAnsiTheme="minorHAnsi" w:cstheme="minorHAnsi"/>
                                <w:color w:val="auto"/>
                                <w:sz w:val="26"/>
                                <w:szCs w:val="26"/>
                                <w:lang w:eastAsia="en-AU"/>
                              </w:rPr>
                              <w:t>The I</w:t>
                            </w:r>
                            <w:r w:rsidRPr="00A86D04">
                              <w:rPr>
                                <w:rFonts w:asciiTheme="minorHAnsi" w:hAnsiTheme="minorHAnsi" w:cstheme="minorHAnsi"/>
                                <w:color w:val="auto"/>
                                <w:sz w:val="26"/>
                                <w:szCs w:val="26"/>
                                <w:lang w:eastAsia="en-AU"/>
                              </w:rPr>
                              <w:t>nterim</w:t>
                            </w:r>
                            <w:r>
                              <w:rPr>
                                <w:rFonts w:asciiTheme="minorHAnsi" w:hAnsiTheme="minorHAnsi" w:cstheme="minorHAnsi"/>
                                <w:color w:val="auto"/>
                                <w:sz w:val="26"/>
                                <w:szCs w:val="26"/>
                                <w:lang w:eastAsia="en-AU"/>
                              </w:rPr>
                              <w:t xml:space="preserve"> BSP</w:t>
                            </w:r>
                            <w:r w:rsidRPr="00A86D04">
                              <w:rPr>
                                <w:rFonts w:asciiTheme="minorHAnsi" w:hAnsiTheme="minorHAnsi" w:cstheme="minorHAnsi"/>
                                <w:color w:val="auto"/>
                                <w:sz w:val="26"/>
                                <w:szCs w:val="26"/>
                                <w:lang w:eastAsia="en-AU"/>
                              </w:rPr>
                              <w:t xml:space="preserve">] </w:t>
                            </w:r>
                          </w:p>
                          <w:p w14:paraId="013C6487" w14:textId="77777777" w:rsidR="00BE1542" w:rsidRDefault="00BE1542" w:rsidP="004A452E">
                            <w:pPr>
                              <w:spacing w:before="0" w:after="0"/>
                              <w:rPr>
                                <w:rFonts w:asciiTheme="minorHAnsi" w:hAnsiTheme="minorHAnsi" w:cstheme="minorHAnsi"/>
                                <w:color w:val="auto"/>
                                <w:sz w:val="26"/>
                                <w:szCs w:val="26"/>
                                <w:lang w:eastAsia="en-AU"/>
                              </w:rPr>
                            </w:pPr>
                            <w:r w:rsidRPr="00A86D04">
                              <w:rPr>
                                <w:rFonts w:asciiTheme="minorHAnsi" w:hAnsiTheme="minorHAnsi" w:cstheme="minorHAnsi"/>
                                <w:color w:val="auto"/>
                                <w:sz w:val="26"/>
                                <w:szCs w:val="26"/>
                                <w:lang w:eastAsia="en-AU"/>
                              </w:rPr>
                              <w:t xml:space="preserve">should just be a </w:t>
                            </w:r>
                          </w:p>
                          <w:p w14:paraId="04E93A0E" w14:textId="77777777" w:rsidR="00BE1542" w:rsidRDefault="00BE1542" w:rsidP="004A452E">
                            <w:pPr>
                              <w:spacing w:before="0" w:after="0"/>
                              <w:rPr>
                                <w:rFonts w:asciiTheme="minorHAnsi" w:hAnsiTheme="minorHAnsi" w:cstheme="minorHAnsi"/>
                                <w:color w:val="auto"/>
                                <w:sz w:val="26"/>
                                <w:szCs w:val="26"/>
                                <w:lang w:eastAsia="en-AU"/>
                              </w:rPr>
                            </w:pPr>
                            <w:r w:rsidRPr="00A86D04">
                              <w:rPr>
                                <w:rFonts w:asciiTheme="minorHAnsi" w:hAnsiTheme="minorHAnsi" w:cstheme="minorHAnsi"/>
                                <w:b/>
                                <w:color w:val="auto"/>
                                <w:sz w:val="27"/>
                                <w:szCs w:val="27"/>
                                <w:lang w:eastAsia="en-AU"/>
                              </w:rPr>
                              <w:t>Safety Plan</w:t>
                            </w:r>
                            <w:r w:rsidRPr="00A86D04">
                              <w:rPr>
                                <w:rFonts w:asciiTheme="minorHAnsi" w:hAnsiTheme="minorHAnsi" w:cstheme="minorHAnsi"/>
                                <w:color w:val="auto"/>
                                <w:sz w:val="26"/>
                                <w:szCs w:val="26"/>
                                <w:lang w:eastAsia="en-AU"/>
                              </w:rPr>
                              <w:t xml:space="preserve"> </w:t>
                            </w:r>
                          </w:p>
                          <w:p w14:paraId="0264E89B" w14:textId="77777777" w:rsidR="00BE1542" w:rsidRDefault="00BE1542" w:rsidP="004A452E">
                            <w:pPr>
                              <w:spacing w:before="0" w:after="0"/>
                              <w:rPr>
                                <w:rFonts w:asciiTheme="minorHAnsi" w:hAnsiTheme="minorHAnsi" w:cstheme="minorHAnsi"/>
                                <w:color w:val="auto"/>
                                <w:sz w:val="26"/>
                                <w:szCs w:val="26"/>
                                <w:lang w:eastAsia="en-AU"/>
                              </w:rPr>
                            </w:pPr>
                            <w:r w:rsidRPr="00A86D04">
                              <w:rPr>
                                <w:rFonts w:asciiTheme="minorHAnsi" w:hAnsiTheme="minorHAnsi" w:cstheme="minorHAnsi"/>
                                <w:color w:val="auto"/>
                                <w:sz w:val="26"/>
                                <w:szCs w:val="26"/>
                                <w:lang w:eastAsia="en-AU"/>
                              </w:rPr>
                              <w:t xml:space="preserve">developed immediately to keep everyone safe. </w:t>
                            </w:r>
                          </w:p>
                          <w:p w14:paraId="743C4626" w14:textId="77777777" w:rsidR="00BE1542" w:rsidRPr="00A86D04" w:rsidRDefault="00BE1542" w:rsidP="004A452E">
                            <w:pPr>
                              <w:spacing w:before="0" w:after="120"/>
                              <w:rPr>
                                <w:rFonts w:asciiTheme="minorHAnsi" w:hAnsiTheme="minorHAnsi" w:cstheme="minorHAnsi"/>
                                <w:sz w:val="26"/>
                                <w:szCs w:val="26"/>
                              </w:rPr>
                            </w:pPr>
                            <w:r w:rsidRPr="00A86D04">
                              <w:rPr>
                                <w:rFonts w:asciiTheme="minorHAnsi" w:hAnsiTheme="minorHAnsi" w:cstheme="minorHAnsi"/>
                                <w:color w:val="auto"/>
                                <w:sz w:val="26"/>
                                <w:szCs w:val="26"/>
                                <w:lang w:eastAsia="en-AU"/>
                              </w:rPr>
                              <w:t xml:space="preserve">Leave the </w:t>
                            </w:r>
                            <w:r>
                              <w:rPr>
                                <w:rFonts w:asciiTheme="minorHAnsi" w:hAnsiTheme="minorHAnsi" w:cstheme="minorHAnsi"/>
                                <w:color w:val="auto"/>
                                <w:sz w:val="26"/>
                                <w:szCs w:val="26"/>
                                <w:lang w:eastAsia="en-AU"/>
                              </w:rPr>
                              <w:t xml:space="preserve">… </w:t>
                            </w:r>
                            <w:r w:rsidRPr="00A86D04">
                              <w:rPr>
                                <w:rFonts w:asciiTheme="minorHAnsi" w:hAnsiTheme="minorHAnsi" w:cstheme="minorHAnsi"/>
                                <w:color w:val="auto"/>
                                <w:sz w:val="26"/>
                                <w:szCs w:val="26"/>
                                <w:lang w:eastAsia="en-AU"/>
                              </w:rPr>
                              <w:t>comprehensive information to the Comprehensive BSP.”</w:t>
                            </w:r>
                          </w:p>
                          <w:p w14:paraId="475C1772" w14:textId="77777777" w:rsidR="00BE1542" w:rsidRPr="00932BA2" w:rsidRDefault="00BE1542" w:rsidP="004A452E">
                            <w:pPr>
                              <w:pStyle w:val="Default"/>
                              <w:spacing w:before="160"/>
                              <w:rPr>
                                <w:color w:val="auto"/>
                                <w:sz w:val="19"/>
                                <w:szCs w:val="19"/>
                              </w:rPr>
                            </w:pPr>
                            <w:r w:rsidRPr="00932BA2">
                              <w:rPr>
                                <w:sz w:val="19"/>
                                <w:szCs w:val="19"/>
                              </w:rPr>
                              <w:t xml:space="preserve">– </w:t>
                            </w:r>
                            <w:r>
                              <w:rPr>
                                <w:sz w:val="19"/>
                                <w:szCs w:val="19"/>
                              </w:rPr>
                              <w:t>NDIS behaviour support practitioner</w:t>
                            </w:r>
                            <w:r w:rsidRPr="00932BA2">
                              <w:rPr>
                                <w:rFonts w:asciiTheme="minorHAnsi" w:hAnsiTheme="minorHAnsi" w:cstheme="minorHAnsi"/>
                                <w:color w:val="auto"/>
                                <w:sz w:val="19"/>
                                <w:szCs w:val="19"/>
                              </w:rPr>
                              <w:t xml:space="preserve"> </w:t>
                            </w:r>
                          </w:p>
                          <w:p w14:paraId="6CAC3CDD" w14:textId="30132ADC" w:rsidR="00BE1542" w:rsidRPr="00861A6E" w:rsidRDefault="00BE1542" w:rsidP="006C0639">
                            <w:pPr>
                              <w:spacing w:before="120"/>
                              <w:jc w:val="right"/>
                              <w:rPr>
                                <w:sz w:val="19"/>
                                <w:szCs w:val="19"/>
                              </w:rPr>
                            </w:pPr>
                          </w:p>
                        </w:txbxContent>
                      </wps:txbx>
                      <wps:bodyPr rot="0" spcFirstLastPara="0" vertOverflow="overflow" horzOverflow="overflow" vert="horz" wrap="square" lIns="144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F639D" id="Text Box 38" o:spid="_x0000_s1033" type="#_x0000_t202" alt="Quote from an NDIS behaviour support practitioner. The Interim BSP should just be a Safety Plan developed immediately to keep everyone safe. &#10;Leave the comprehensive information to the Comprehensive BSP.&#10;&#10;&#10;" style="position:absolute;margin-left:300.35pt;margin-top:.7pt;width:163.85pt;height:15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" fillcolor="white [3201]" stroked="f" strokeweight=".5pt">
                <v:textbox inset="4mm,,0">
                  <w:txbxContent>
                    <w:p w14:paraId="6A6008BF" w14:textId="4A0AD53B" w:rsidR="00BE1542" w:rsidRDefault="00BE1542" w:rsidP="004A452E">
                      <w:pPr>
                        <w:spacing w:before="0" w:after="0"/>
                        <w:rPr>
                          <w:rFonts w:asciiTheme="minorHAnsi" w:hAnsiTheme="minorHAnsi" w:cstheme="minorHAnsi"/>
                          <w:color w:val="auto"/>
                          <w:sz w:val="26"/>
                          <w:szCs w:val="26"/>
                          <w:lang w:eastAsia="en-AU"/>
                        </w:rPr>
                      </w:pPr>
                      <w:r w:rsidRPr="00A86D04">
                        <w:rPr>
                          <w:rFonts w:asciiTheme="minorHAnsi" w:hAnsiTheme="minorHAnsi" w:cstheme="minorHAnsi"/>
                          <w:sz w:val="26"/>
                          <w:szCs w:val="26"/>
                        </w:rPr>
                        <w:t>“</w:t>
                      </w:r>
                      <w:r w:rsidRPr="00A86D04">
                        <w:rPr>
                          <w:rFonts w:asciiTheme="minorHAnsi" w:hAnsiTheme="minorHAnsi" w:cstheme="minorHAnsi"/>
                          <w:color w:val="auto"/>
                          <w:sz w:val="26"/>
                          <w:szCs w:val="26"/>
                          <w:lang w:eastAsia="en-AU"/>
                        </w:rPr>
                        <w:t>[</w:t>
                      </w:r>
                      <w:r>
                        <w:rPr>
                          <w:rFonts w:asciiTheme="minorHAnsi" w:hAnsiTheme="minorHAnsi" w:cstheme="minorHAnsi"/>
                          <w:color w:val="auto"/>
                          <w:sz w:val="26"/>
                          <w:szCs w:val="26"/>
                          <w:lang w:eastAsia="en-AU"/>
                        </w:rPr>
                        <w:t>The I</w:t>
                      </w:r>
                      <w:r w:rsidRPr="00A86D04">
                        <w:rPr>
                          <w:rFonts w:asciiTheme="minorHAnsi" w:hAnsiTheme="minorHAnsi" w:cstheme="minorHAnsi"/>
                          <w:color w:val="auto"/>
                          <w:sz w:val="26"/>
                          <w:szCs w:val="26"/>
                          <w:lang w:eastAsia="en-AU"/>
                        </w:rPr>
                        <w:t>nterim</w:t>
                      </w:r>
                      <w:r>
                        <w:rPr>
                          <w:rFonts w:asciiTheme="minorHAnsi" w:hAnsiTheme="minorHAnsi" w:cstheme="minorHAnsi"/>
                          <w:color w:val="auto"/>
                          <w:sz w:val="26"/>
                          <w:szCs w:val="26"/>
                          <w:lang w:eastAsia="en-AU"/>
                        </w:rPr>
                        <w:t xml:space="preserve"> BSP</w:t>
                      </w:r>
                      <w:r w:rsidRPr="00A86D04">
                        <w:rPr>
                          <w:rFonts w:asciiTheme="minorHAnsi" w:hAnsiTheme="minorHAnsi" w:cstheme="minorHAnsi"/>
                          <w:color w:val="auto"/>
                          <w:sz w:val="26"/>
                          <w:szCs w:val="26"/>
                          <w:lang w:eastAsia="en-AU"/>
                        </w:rPr>
                        <w:t xml:space="preserve">] </w:t>
                      </w:r>
                    </w:p>
                    <w:p w14:paraId="013C6487" w14:textId="77777777" w:rsidR="00BE1542" w:rsidRDefault="00BE1542" w:rsidP="004A452E">
                      <w:pPr>
                        <w:spacing w:before="0" w:after="0"/>
                        <w:rPr>
                          <w:rFonts w:asciiTheme="minorHAnsi" w:hAnsiTheme="minorHAnsi" w:cstheme="minorHAnsi"/>
                          <w:color w:val="auto"/>
                          <w:sz w:val="26"/>
                          <w:szCs w:val="26"/>
                          <w:lang w:eastAsia="en-AU"/>
                        </w:rPr>
                      </w:pPr>
                      <w:r w:rsidRPr="00A86D04">
                        <w:rPr>
                          <w:rFonts w:asciiTheme="minorHAnsi" w:hAnsiTheme="minorHAnsi" w:cstheme="minorHAnsi"/>
                          <w:color w:val="auto"/>
                          <w:sz w:val="26"/>
                          <w:szCs w:val="26"/>
                          <w:lang w:eastAsia="en-AU"/>
                        </w:rPr>
                        <w:t xml:space="preserve">should just be a </w:t>
                      </w:r>
                    </w:p>
                    <w:p w14:paraId="04E93A0E" w14:textId="77777777" w:rsidR="00BE1542" w:rsidRDefault="00BE1542" w:rsidP="004A452E">
                      <w:pPr>
                        <w:spacing w:before="0" w:after="0"/>
                        <w:rPr>
                          <w:rFonts w:asciiTheme="minorHAnsi" w:hAnsiTheme="minorHAnsi" w:cstheme="minorHAnsi"/>
                          <w:color w:val="auto"/>
                          <w:sz w:val="26"/>
                          <w:szCs w:val="26"/>
                          <w:lang w:eastAsia="en-AU"/>
                        </w:rPr>
                      </w:pPr>
                      <w:r w:rsidRPr="00A86D04">
                        <w:rPr>
                          <w:rFonts w:asciiTheme="minorHAnsi" w:hAnsiTheme="minorHAnsi" w:cstheme="minorHAnsi"/>
                          <w:b/>
                          <w:color w:val="auto"/>
                          <w:sz w:val="27"/>
                          <w:szCs w:val="27"/>
                          <w:lang w:eastAsia="en-AU"/>
                        </w:rPr>
                        <w:t>Safety Plan</w:t>
                      </w:r>
                      <w:r w:rsidRPr="00A86D04">
                        <w:rPr>
                          <w:rFonts w:asciiTheme="minorHAnsi" w:hAnsiTheme="minorHAnsi" w:cstheme="minorHAnsi"/>
                          <w:color w:val="auto"/>
                          <w:sz w:val="26"/>
                          <w:szCs w:val="26"/>
                          <w:lang w:eastAsia="en-AU"/>
                        </w:rPr>
                        <w:t xml:space="preserve"> </w:t>
                      </w:r>
                    </w:p>
                    <w:p w14:paraId="0264E89B" w14:textId="77777777" w:rsidR="00BE1542" w:rsidRDefault="00BE1542" w:rsidP="004A452E">
                      <w:pPr>
                        <w:spacing w:before="0" w:after="0"/>
                        <w:rPr>
                          <w:rFonts w:asciiTheme="minorHAnsi" w:hAnsiTheme="minorHAnsi" w:cstheme="minorHAnsi"/>
                          <w:color w:val="auto"/>
                          <w:sz w:val="26"/>
                          <w:szCs w:val="26"/>
                          <w:lang w:eastAsia="en-AU"/>
                        </w:rPr>
                      </w:pPr>
                      <w:r w:rsidRPr="00A86D04">
                        <w:rPr>
                          <w:rFonts w:asciiTheme="minorHAnsi" w:hAnsiTheme="minorHAnsi" w:cstheme="minorHAnsi"/>
                          <w:color w:val="auto"/>
                          <w:sz w:val="26"/>
                          <w:szCs w:val="26"/>
                          <w:lang w:eastAsia="en-AU"/>
                        </w:rPr>
                        <w:t xml:space="preserve">developed immediately to keep everyone safe. </w:t>
                      </w:r>
                    </w:p>
                    <w:p w14:paraId="743C4626" w14:textId="77777777" w:rsidR="00BE1542" w:rsidRPr="00A86D04" w:rsidRDefault="00BE1542" w:rsidP="004A452E">
                      <w:pPr>
                        <w:spacing w:before="0" w:after="120"/>
                        <w:rPr>
                          <w:rFonts w:asciiTheme="minorHAnsi" w:hAnsiTheme="minorHAnsi" w:cstheme="minorHAnsi"/>
                          <w:sz w:val="26"/>
                          <w:szCs w:val="26"/>
                        </w:rPr>
                      </w:pPr>
                      <w:r w:rsidRPr="00A86D04">
                        <w:rPr>
                          <w:rFonts w:asciiTheme="minorHAnsi" w:hAnsiTheme="minorHAnsi" w:cstheme="minorHAnsi"/>
                          <w:color w:val="auto"/>
                          <w:sz w:val="26"/>
                          <w:szCs w:val="26"/>
                          <w:lang w:eastAsia="en-AU"/>
                        </w:rPr>
                        <w:t xml:space="preserve">Leave the </w:t>
                      </w:r>
                      <w:r>
                        <w:rPr>
                          <w:rFonts w:asciiTheme="minorHAnsi" w:hAnsiTheme="minorHAnsi" w:cstheme="minorHAnsi"/>
                          <w:color w:val="auto"/>
                          <w:sz w:val="26"/>
                          <w:szCs w:val="26"/>
                          <w:lang w:eastAsia="en-AU"/>
                        </w:rPr>
                        <w:t xml:space="preserve">… </w:t>
                      </w:r>
                      <w:r w:rsidRPr="00A86D04">
                        <w:rPr>
                          <w:rFonts w:asciiTheme="minorHAnsi" w:hAnsiTheme="minorHAnsi" w:cstheme="minorHAnsi"/>
                          <w:color w:val="auto"/>
                          <w:sz w:val="26"/>
                          <w:szCs w:val="26"/>
                          <w:lang w:eastAsia="en-AU"/>
                        </w:rPr>
                        <w:t>comprehensive information to the Comprehensive BSP.”</w:t>
                      </w:r>
                    </w:p>
                    <w:p w14:paraId="475C1772" w14:textId="77777777" w:rsidR="00BE1542" w:rsidRPr="00932BA2" w:rsidRDefault="00BE1542" w:rsidP="004A452E">
                      <w:pPr>
                        <w:pStyle w:val="Default"/>
                        <w:spacing w:before="160"/>
                        <w:rPr>
                          <w:color w:val="auto"/>
                          <w:sz w:val="19"/>
                          <w:szCs w:val="19"/>
                        </w:rPr>
                      </w:pPr>
                      <w:r w:rsidRPr="00932BA2">
                        <w:rPr>
                          <w:sz w:val="19"/>
                          <w:szCs w:val="19"/>
                        </w:rPr>
                        <w:t xml:space="preserve">– </w:t>
                      </w:r>
                      <w:r>
                        <w:rPr>
                          <w:sz w:val="19"/>
                          <w:szCs w:val="19"/>
                        </w:rPr>
                        <w:t>NDIS behaviour support practitioner</w:t>
                      </w:r>
                      <w:r w:rsidRPr="00932BA2">
                        <w:rPr>
                          <w:rFonts w:asciiTheme="minorHAnsi" w:hAnsiTheme="minorHAnsi" w:cstheme="minorHAnsi"/>
                          <w:color w:val="auto"/>
                          <w:sz w:val="19"/>
                          <w:szCs w:val="19"/>
                        </w:rPr>
                        <w:t xml:space="preserve"> </w:t>
                      </w:r>
                    </w:p>
                    <w:p w14:paraId="6CAC3CDD" w14:textId="30132ADC" w:rsidR="00BE1542" w:rsidRPr="00861A6E" w:rsidRDefault="00BE1542" w:rsidP="006C0639">
                      <w:pPr>
                        <w:spacing w:before="120"/>
                        <w:jc w:val="right"/>
                        <w:rPr>
                          <w:sz w:val="19"/>
                          <w:szCs w:val="19"/>
                        </w:rPr>
                      </w:pPr>
                    </w:p>
                  </w:txbxContent>
                </v:textbox>
                <w10:wrap type="square" anchorx="margin"/>
              </v:shape>
            </w:pict>
          </mc:Fallback>
        </mc:AlternateContent>
      </w:r>
      <w:r w:rsidR="008B2B21">
        <w:t>Th</w:t>
      </w:r>
      <w:r>
        <w:t xml:space="preserve">is </w:t>
      </w:r>
      <w:r w:rsidR="00F25C0D">
        <w:t xml:space="preserve">review identified the need to </w:t>
      </w:r>
      <w:r w:rsidR="008B2B21">
        <w:t>clearly articulate the purpose of each document</w:t>
      </w:r>
      <w:r w:rsidR="0048568E">
        <w:t xml:space="preserve"> and </w:t>
      </w:r>
      <w:r w:rsidR="00692D8C">
        <w:t>align the contents</w:t>
      </w:r>
      <w:r w:rsidR="00D70347">
        <w:t xml:space="preserve"> with that purpose</w:t>
      </w:r>
      <w:r w:rsidR="00692D8C">
        <w:t>.</w:t>
      </w:r>
      <w:r w:rsidR="008B2B21">
        <w:t xml:space="preserve"> </w:t>
      </w:r>
      <w:r w:rsidR="002D16CA">
        <w:t xml:space="preserve">Currently </w:t>
      </w:r>
      <w:r w:rsidR="00692D8C">
        <w:t xml:space="preserve">the two </w:t>
      </w:r>
      <w:r w:rsidR="002D16CA">
        <w:t xml:space="preserve">templates are very similar and neither includes </w:t>
      </w:r>
      <w:r w:rsidR="00102C56">
        <w:t xml:space="preserve">goals or </w:t>
      </w:r>
      <w:r w:rsidR="002D16CA">
        <w:t>a statement of purpose.</w:t>
      </w:r>
      <w:r w:rsidR="0012729E">
        <w:t xml:space="preserve"> </w:t>
      </w:r>
      <w:r w:rsidR="00102C56">
        <w:t>Further</w:t>
      </w:r>
      <w:r w:rsidR="008C5EE3">
        <w:t>more</w:t>
      </w:r>
      <w:r w:rsidR="006E29C2">
        <w:t>,</w:t>
      </w:r>
      <w:r w:rsidR="00102C56">
        <w:t xml:space="preserve"> some of the terminology is not consistently understood (e.g., high/low risk scenarios and formulation). This impacts the </w:t>
      </w:r>
      <w:r w:rsidR="00D70347">
        <w:t xml:space="preserve">usability of the </w:t>
      </w:r>
      <w:r w:rsidR="00102C56">
        <w:t>templates</w:t>
      </w:r>
      <w:r w:rsidR="00692D8C">
        <w:t>.</w:t>
      </w:r>
      <w:r w:rsidR="008C5EE3">
        <w:t xml:space="preserve"> In ensuring </w:t>
      </w:r>
      <w:r w:rsidR="00023CB9">
        <w:t>t</w:t>
      </w:r>
      <w:r w:rsidR="008C5EE3">
        <w:t>he content is fit-for-purpose, any extraneous information needs to be removed</w:t>
      </w:r>
      <w:r w:rsidR="006E29C2">
        <w:t>, for example</w:t>
      </w:r>
      <w:r>
        <w:t xml:space="preserve">, </w:t>
      </w:r>
      <w:r w:rsidR="008C5EE3">
        <w:t xml:space="preserve">information </w:t>
      </w:r>
      <w:r w:rsidR="002861F3">
        <w:t>about processes</w:t>
      </w:r>
      <w:r w:rsidR="002861F3" w:rsidRPr="00F25C0D">
        <w:t xml:space="preserve"> </w:t>
      </w:r>
      <w:r w:rsidR="002861F3">
        <w:t>n</w:t>
      </w:r>
      <w:r w:rsidR="002861F3" w:rsidRPr="00F25C0D">
        <w:t xml:space="preserve">ot directly relevant to the person </w:t>
      </w:r>
      <w:r>
        <w:t>such as</w:t>
      </w:r>
      <w:r w:rsidR="002861F3" w:rsidRPr="00F25C0D">
        <w:t xml:space="preserve"> portal procedures and legalese about compliance. </w:t>
      </w:r>
      <w:r w:rsidR="00BF7C70">
        <w:t>This</w:t>
      </w:r>
      <w:r w:rsidR="002861F3" w:rsidRPr="00F25C0D">
        <w:t xml:space="preserve"> w</w:t>
      </w:r>
      <w:r w:rsidR="00023CB9">
        <w:t>ill</w:t>
      </w:r>
      <w:r w:rsidR="002861F3" w:rsidRPr="00F25C0D">
        <w:t xml:space="preserve"> ri</w:t>
      </w:r>
      <w:r w:rsidR="00BA27E4">
        <w:t>ghtfully reinstate the focus</w:t>
      </w:r>
      <w:r w:rsidR="002861F3">
        <w:t xml:space="preserve"> </w:t>
      </w:r>
      <w:r w:rsidR="002861F3" w:rsidRPr="00F25C0D">
        <w:t>on the person.</w:t>
      </w:r>
      <w:r w:rsidR="008C7E16">
        <w:t xml:space="preserve"> </w:t>
      </w:r>
      <w:r>
        <w:t>Functional assessment also</w:t>
      </w:r>
      <w:r w:rsidR="008C5EE3">
        <w:t xml:space="preserve"> needs to be removed from the </w:t>
      </w:r>
      <w:r w:rsidR="002D16CA">
        <w:t>Interim B</w:t>
      </w:r>
      <w:r w:rsidR="00692D8C">
        <w:t>SP</w:t>
      </w:r>
      <w:r w:rsidR="008C5EE3">
        <w:t xml:space="preserve"> template</w:t>
      </w:r>
      <w:r>
        <w:t>. T</w:t>
      </w:r>
      <w:r w:rsidR="008C5EE3">
        <w:t>his i</w:t>
      </w:r>
      <w:r>
        <w:t>nformation i</w:t>
      </w:r>
      <w:r w:rsidR="008C5EE3">
        <w:t xml:space="preserve">s </w:t>
      </w:r>
      <w:r w:rsidR="0012729E">
        <w:t>unlikely to be available at the time of writing</w:t>
      </w:r>
      <w:r w:rsidR="00D43212">
        <w:t xml:space="preserve"> the Interim BSP</w:t>
      </w:r>
      <w:r w:rsidR="008C5EE3">
        <w:t xml:space="preserve"> </w:t>
      </w:r>
      <w:r w:rsidR="002B42CE">
        <w:t>and/</w:t>
      </w:r>
      <w:r w:rsidR="008C5EE3">
        <w:t xml:space="preserve">or may delay </w:t>
      </w:r>
      <w:r w:rsidR="00D43212">
        <w:t>its</w:t>
      </w:r>
      <w:r w:rsidR="00023CB9">
        <w:t xml:space="preserve"> </w:t>
      </w:r>
      <w:r w:rsidR="008C5EE3">
        <w:t>delivery</w:t>
      </w:r>
      <w:r w:rsidR="00D43212">
        <w:t>.</w:t>
      </w:r>
      <w:r w:rsidR="008C5EE3">
        <w:t xml:space="preserve"> </w:t>
      </w:r>
      <w:r>
        <w:t>It is also not</w:t>
      </w:r>
      <w:r w:rsidR="008C5EE3">
        <w:t xml:space="preserve"> in keeping with the </w:t>
      </w:r>
      <w:r w:rsidR="003B688E">
        <w:t xml:space="preserve">necessary focus on </w:t>
      </w:r>
      <w:r w:rsidR="008B2B21">
        <w:t>safeguarding and risk mitigation.</w:t>
      </w:r>
    </w:p>
    <w:p w14:paraId="6984A623" w14:textId="2CEFE433" w:rsidR="002861F3" w:rsidRDefault="00482697" w:rsidP="002861F3">
      <w:pPr>
        <w:suppressAutoHyphens w:val="0"/>
        <w:spacing w:before="0" w:after="0" w:line="240" w:lineRule="auto"/>
      </w:pPr>
      <w:r>
        <w:t>S</w:t>
      </w:r>
      <w:r w:rsidR="002861F3">
        <w:t xml:space="preserve">ome of the key content areas flagged by stakeholders include </w:t>
      </w:r>
      <w:r w:rsidR="001B50D5">
        <w:t>the following</w:t>
      </w:r>
      <w:r w:rsidR="002861F3">
        <w:t>:</w:t>
      </w:r>
    </w:p>
    <w:p w14:paraId="12875480" w14:textId="50EF36CA" w:rsidR="008978AD" w:rsidRPr="008978AD" w:rsidRDefault="008978AD" w:rsidP="0041566A">
      <w:pPr>
        <w:pStyle w:val="ListParagraph"/>
        <w:numPr>
          <w:ilvl w:val="1"/>
          <w:numId w:val="22"/>
        </w:numPr>
        <w:spacing w:before="120" w:after="120"/>
        <w:contextualSpacing w:val="0"/>
        <w:rPr>
          <w:szCs w:val="22"/>
        </w:rPr>
      </w:pPr>
      <w:r>
        <w:rPr>
          <w:szCs w:val="22"/>
        </w:rPr>
        <w:t>Identifying information about the person, plan and practitioner</w:t>
      </w:r>
    </w:p>
    <w:p w14:paraId="1FBB7B5F" w14:textId="6FE72BC7" w:rsidR="000D0F38" w:rsidRPr="000D0F38" w:rsidRDefault="00C24E0F" w:rsidP="0041566A">
      <w:pPr>
        <w:pStyle w:val="ListParagraph"/>
        <w:numPr>
          <w:ilvl w:val="1"/>
          <w:numId w:val="22"/>
        </w:numPr>
        <w:spacing w:before="120" w:after="120"/>
        <w:contextualSpacing w:val="0"/>
        <w:rPr>
          <w:szCs w:val="22"/>
        </w:rPr>
      </w:pPr>
      <w:r>
        <w:t>Purpose of the p</w:t>
      </w:r>
      <w:r w:rsidR="00F25C0D">
        <w:t>lan</w:t>
      </w:r>
      <w:r>
        <w:t xml:space="preserve"> and </w:t>
      </w:r>
      <w:r w:rsidR="00E038BB">
        <w:t xml:space="preserve">the person’s </w:t>
      </w:r>
      <w:r>
        <w:t>g</w:t>
      </w:r>
      <w:r w:rsidR="00F25C0D">
        <w:t xml:space="preserve">oals (both behavioural and </w:t>
      </w:r>
      <w:r w:rsidR="00E038BB">
        <w:t xml:space="preserve">for improved </w:t>
      </w:r>
      <w:r w:rsidR="00F25C0D">
        <w:t>quality of life)</w:t>
      </w:r>
    </w:p>
    <w:p w14:paraId="4B97004D" w14:textId="4D554A27" w:rsidR="000D0F38" w:rsidRPr="000D0F38" w:rsidRDefault="00C24E0F" w:rsidP="0041566A">
      <w:pPr>
        <w:pStyle w:val="ListParagraph"/>
        <w:numPr>
          <w:ilvl w:val="1"/>
          <w:numId w:val="22"/>
        </w:numPr>
        <w:spacing w:before="120" w:after="120"/>
        <w:contextualSpacing w:val="0"/>
        <w:rPr>
          <w:szCs w:val="22"/>
        </w:rPr>
      </w:pPr>
      <w:r>
        <w:t>Evidence of consultation with the person</w:t>
      </w:r>
      <w:r w:rsidR="008C5EE3">
        <w:t xml:space="preserve">, other people and </w:t>
      </w:r>
      <w:r w:rsidR="00703C5F">
        <w:t>sources of information</w:t>
      </w:r>
    </w:p>
    <w:p w14:paraId="7F792A47" w14:textId="0BC53BF1" w:rsidR="000D0F38" w:rsidRPr="000D0F38" w:rsidRDefault="00F25C0D" w:rsidP="0041566A">
      <w:pPr>
        <w:pStyle w:val="ListParagraph"/>
        <w:numPr>
          <w:ilvl w:val="1"/>
          <w:numId w:val="22"/>
        </w:numPr>
        <w:spacing w:before="120" w:after="120"/>
        <w:contextualSpacing w:val="0"/>
        <w:rPr>
          <w:szCs w:val="22"/>
        </w:rPr>
      </w:pPr>
      <w:r>
        <w:t xml:space="preserve">Information about the person, their </w:t>
      </w:r>
      <w:r w:rsidR="00BF7C70">
        <w:t xml:space="preserve">strengths, skills, </w:t>
      </w:r>
      <w:r>
        <w:t>history,</w:t>
      </w:r>
      <w:r w:rsidR="00482697">
        <w:t xml:space="preserve"> health, communication and other needs</w:t>
      </w:r>
      <w:r w:rsidR="00BF7C70">
        <w:t xml:space="preserve">. This must fit </w:t>
      </w:r>
      <w:r w:rsidR="00EA0165">
        <w:t>the</w:t>
      </w:r>
      <w:r w:rsidR="00574EA9">
        <w:t xml:space="preserve"> type of </w:t>
      </w:r>
      <w:r w:rsidR="00EA0165">
        <w:t xml:space="preserve">plan and person’s </w:t>
      </w:r>
      <w:r w:rsidR="00BF7C70">
        <w:t xml:space="preserve">wishes about </w:t>
      </w:r>
      <w:r w:rsidR="00EA0165">
        <w:t xml:space="preserve">sharing personal </w:t>
      </w:r>
      <w:r w:rsidR="00BF7C70">
        <w:t>information.</w:t>
      </w:r>
    </w:p>
    <w:p w14:paraId="503C1D68" w14:textId="0358FB63" w:rsidR="000D0F38" w:rsidRPr="000D0F38" w:rsidRDefault="00F25C0D" w:rsidP="0041566A">
      <w:pPr>
        <w:pStyle w:val="ListParagraph"/>
        <w:numPr>
          <w:ilvl w:val="1"/>
          <w:numId w:val="22"/>
        </w:numPr>
        <w:spacing w:before="120" w:after="120"/>
        <w:contextualSpacing w:val="0"/>
        <w:rPr>
          <w:szCs w:val="22"/>
        </w:rPr>
      </w:pPr>
      <w:r>
        <w:t>Proactive strategies</w:t>
      </w:r>
      <w:r w:rsidR="00C24E0F">
        <w:t xml:space="preserve"> that build on the person’s strengths</w:t>
      </w:r>
      <w:r w:rsidR="000D0F38">
        <w:t>, build trust</w:t>
      </w:r>
      <w:r w:rsidR="002B42CE">
        <w:t>,</w:t>
      </w:r>
      <w:r w:rsidR="00994F69">
        <w:t xml:space="preserve"> </w:t>
      </w:r>
      <w:r w:rsidR="000D0F38">
        <w:t>relationships</w:t>
      </w:r>
      <w:r w:rsidR="00574EA9">
        <w:t xml:space="preserve"> and promote quality of life</w:t>
      </w:r>
      <w:r w:rsidR="00C24E0F">
        <w:t xml:space="preserve"> (</w:t>
      </w:r>
      <w:r w:rsidR="00574EA9">
        <w:t>noting an</w:t>
      </w:r>
      <w:r w:rsidR="00C618DA">
        <w:t xml:space="preserve"> I</w:t>
      </w:r>
      <w:r w:rsidR="00C24E0F">
        <w:t>nterim BS</w:t>
      </w:r>
      <w:r w:rsidR="00343A3B">
        <w:t xml:space="preserve">P </w:t>
      </w:r>
      <w:r w:rsidR="00F10044">
        <w:t xml:space="preserve">may </w:t>
      </w:r>
      <w:r w:rsidR="008978AD">
        <w:t>focus</w:t>
      </w:r>
      <w:r w:rsidR="000D0F38">
        <w:t xml:space="preserve"> on</w:t>
      </w:r>
      <w:r w:rsidR="00343A3B">
        <w:t xml:space="preserve"> preventative st</w:t>
      </w:r>
      <w:r w:rsidR="00C24E0F">
        <w:t>r</w:t>
      </w:r>
      <w:r w:rsidR="00343A3B">
        <w:t>a</w:t>
      </w:r>
      <w:r w:rsidR="00C24E0F">
        <w:t xml:space="preserve">tegies </w:t>
      </w:r>
      <w:r w:rsidR="00D43212">
        <w:t>linked</w:t>
      </w:r>
      <w:r w:rsidR="00C24E0F">
        <w:t xml:space="preserve"> to triggers)</w:t>
      </w:r>
    </w:p>
    <w:p w14:paraId="4A98034B" w14:textId="77777777" w:rsidR="000D0F38" w:rsidRPr="000D0F38" w:rsidRDefault="00703C5F" w:rsidP="0041566A">
      <w:pPr>
        <w:pStyle w:val="ListParagraph"/>
        <w:numPr>
          <w:ilvl w:val="1"/>
          <w:numId w:val="22"/>
        </w:numPr>
        <w:spacing w:before="120" w:after="120"/>
        <w:contextualSpacing w:val="0"/>
        <w:rPr>
          <w:szCs w:val="22"/>
        </w:rPr>
      </w:pPr>
      <w:r>
        <w:t>A clear description of behaviours of concern, known triggers and setting events etc</w:t>
      </w:r>
      <w:r w:rsidR="00574EA9">
        <w:t>.</w:t>
      </w:r>
      <w:r>
        <w:t xml:space="preserve"> </w:t>
      </w:r>
    </w:p>
    <w:p w14:paraId="0D39E887" w14:textId="620F0E10" w:rsidR="000D0F38" w:rsidRPr="000D0F38" w:rsidRDefault="00574EA9" w:rsidP="0041566A">
      <w:pPr>
        <w:pStyle w:val="ListParagraph"/>
        <w:numPr>
          <w:ilvl w:val="1"/>
          <w:numId w:val="22"/>
        </w:numPr>
        <w:spacing w:before="120" w:after="120"/>
        <w:contextualSpacing w:val="0"/>
        <w:rPr>
          <w:szCs w:val="22"/>
        </w:rPr>
      </w:pPr>
      <w:r>
        <w:t xml:space="preserve">In </w:t>
      </w:r>
      <w:r w:rsidR="0038372C">
        <w:t>C</w:t>
      </w:r>
      <w:r>
        <w:t>omprehensive BSPs only - a</w:t>
      </w:r>
      <w:r w:rsidR="00703C5F">
        <w:t xml:space="preserve"> summary</w:t>
      </w:r>
      <w:r w:rsidR="002B42CE">
        <w:t xml:space="preserve"> of</w:t>
      </w:r>
      <w:r w:rsidR="00703C5F">
        <w:t xml:space="preserve"> </w:t>
      </w:r>
      <w:r>
        <w:t xml:space="preserve">meaning or proposed function(s) which captures the multiple factors contributing to and maintaining </w:t>
      </w:r>
      <w:r w:rsidR="00EB4D2E">
        <w:t>t</w:t>
      </w:r>
      <w:r>
        <w:t>he presenting difficulties</w:t>
      </w:r>
    </w:p>
    <w:p w14:paraId="5869D741" w14:textId="77777777" w:rsidR="000D0F38" w:rsidRPr="000D0F38" w:rsidRDefault="00D76374" w:rsidP="0041566A">
      <w:pPr>
        <w:pStyle w:val="ListParagraph"/>
        <w:numPr>
          <w:ilvl w:val="1"/>
          <w:numId w:val="22"/>
        </w:numPr>
        <w:spacing w:before="120" w:after="120"/>
        <w:contextualSpacing w:val="0"/>
        <w:rPr>
          <w:szCs w:val="22"/>
        </w:rPr>
      </w:pPr>
      <w:r>
        <w:t>Environmental change strategies to remove barriers and address ‘environments of concern’</w:t>
      </w:r>
    </w:p>
    <w:p w14:paraId="6D7445E9" w14:textId="60F6C5CD" w:rsidR="000D0F38" w:rsidRPr="00BF7C70" w:rsidRDefault="00F25C0D" w:rsidP="0041566A">
      <w:pPr>
        <w:pStyle w:val="ListParagraph"/>
        <w:numPr>
          <w:ilvl w:val="1"/>
          <w:numId w:val="22"/>
        </w:numPr>
        <w:spacing w:before="120" w:after="120"/>
        <w:contextualSpacing w:val="0"/>
        <w:rPr>
          <w:szCs w:val="22"/>
        </w:rPr>
      </w:pPr>
      <w:r>
        <w:t>Skill</w:t>
      </w:r>
      <w:r w:rsidR="00343A3B">
        <w:t xml:space="preserve"> building</w:t>
      </w:r>
      <w:r w:rsidR="00EB4D2E">
        <w:t xml:space="preserve"> opportunities</w:t>
      </w:r>
      <w:r w:rsidR="008C7E16">
        <w:t xml:space="preserve"> </w:t>
      </w:r>
      <w:r w:rsidR="00703C5F">
        <w:t>(</w:t>
      </w:r>
      <w:r w:rsidR="008C7E16">
        <w:t xml:space="preserve">in </w:t>
      </w:r>
      <w:r w:rsidR="0038372C">
        <w:t>C</w:t>
      </w:r>
      <w:r w:rsidR="008C7E16">
        <w:t>omprehensive BSPs</w:t>
      </w:r>
      <w:r w:rsidR="00703C5F">
        <w:t>)</w:t>
      </w:r>
      <w:r w:rsidR="006E29C2">
        <w:t>,</w:t>
      </w:r>
      <w:r w:rsidR="008978AD">
        <w:t xml:space="preserve"> </w:t>
      </w:r>
      <w:r w:rsidR="006E29C2">
        <w:t>e</w:t>
      </w:r>
      <w:r w:rsidR="008978AD">
        <w:t xml:space="preserve">.g., </w:t>
      </w:r>
      <w:r w:rsidR="008C7E16">
        <w:t>to</w:t>
      </w:r>
      <w:r w:rsidR="008978AD">
        <w:t xml:space="preserve"> teach </w:t>
      </w:r>
      <w:r w:rsidR="00BF7C70">
        <w:t>FERBs</w:t>
      </w:r>
      <w:r w:rsidR="008978AD">
        <w:t xml:space="preserve"> (where appropriate), </w:t>
      </w:r>
      <w:r w:rsidR="00BF7C70">
        <w:t xml:space="preserve">and other </w:t>
      </w:r>
      <w:r w:rsidR="008978AD">
        <w:t>daily living or ‘lagging’ skill</w:t>
      </w:r>
      <w:r w:rsidR="008C7E16">
        <w:t xml:space="preserve"> </w:t>
      </w:r>
      <w:r w:rsidR="008978AD">
        <w:t xml:space="preserve">to </w:t>
      </w:r>
      <w:r w:rsidR="008C7E16">
        <w:t>improve quality of life</w:t>
      </w:r>
      <w:r w:rsidR="00BF7C70">
        <w:t xml:space="preserve"> and reduce</w:t>
      </w:r>
      <w:r w:rsidR="008978AD">
        <w:t xml:space="preserve"> </w:t>
      </w:r>
      <w:r w:rsidR="00453276">
        <w:t>restrictive practices</w:t>
      </w:r>
    </w:p>
    <w:p w14:paraId="65BEA378" w14:textId="7F58A7F8" w:rsidR="000D0F38" w:rsidRPr="000D0F38" w:rsidRDefault="00F25C0D" w:rsidP="0041566A">
      <w:pPr>
        <w:pStyle w:val="ListParagraph"/>
        <w:numPr>
          <w:ilvl w:val="1"/>
          <w:numId w:val="22"/>
        </w:numPr>
        <w:spacing w:before="120" w:after="120"/>
        <w:contextualSpacing w:val="0"/>
        <w:rPr>
          <w:szCs w:val="22"/>
        </w:rPr>
      </w:pPr>
      <w:r>
        <w:t xml:space="preserve">Response </w:t>
      </w:r>
      <w:r w:rsidR="008C7E16">
        <w:t>s</w:t>
      </w:r>
      <w:r>
        <w:t>trategies</w:t>
      </w:r>
      <w:r w:rsidR="008C7E16">
        <w:t xml:space="preserve"> to keep everyone safe </w:t>
      </w:r>
      <w:r w:rsidR="00F274B5">
        <w:t xml:space="preserve">(possibly presented as an escalation cycle) </w:t>
      </w:r>
    </w:p>
    <w:p w14:paraId="5E2994E8" w14:textId="4A9875A4" w:rsidR="000D0F38" w:rsidRPr="000D0F38" w:rsidRDefault="00F25C0D" w:rsidP="0041566A">
      <w:pPr>
        <w:pStyle w:val="ListParagraph"/>
        <w:numPr>
          <w:ilvl w:val="1"/>
          <w:numId w:val="22"/>
        </w:numPr>
        <w:spacing w:before="120" w:after="120"/>
        <w:contextualSpacing w:val="0"/>
        <w:rPr>
          <w:szCs w:val="22"/>
        </w:rPr>
      </w:pPr>
      <w:r>
        <w:t xml:space="preserve">Restrictive </w:t>
      </w:r>
      <w:r w:rsidR="00EA0165">
        <w:t>p</w:t>
      </w:r>
      <w:r>
        <w:t xml:space="preserve">ractice </w:t>
      </w:r>
      <w:r w:rsidR="00EA0165">
        <w:t>p</w:t>
      </w:r>
      <w:r>
        <w:t>rotocols</w:t>
      </w:r>
      <w:r w:rsidR="00EA0165">
        <w:t>/procedures linked to legislated conditions of use including fade out</w:t>
      </w:r>
      <w:r w:rsidR="00994F69">
        <w:t xml:space="preserve"> </w:t>
      </w:r>
      <w:r w:rsidR="008978AD">
        <w:t xml:space="preserve">strategies </w:t>
      </w:r>
      <w:r w:rsidR="00994F69">
        <w:t>to support the reduction and elimination of restrictive practices</w:t>
      </w:r>
    </w:p>
    <w:p w14:paraId="0E3F05AE" w14:textId="4836759C" w:rsidR="000D0F38" w:rsidRPr="000D0F38" w:rsidRDefault="00703C5F" w:rsidP="0041566A">
      <w:pPr>
        <w:pStyle w:val="ListParagraph"/>
        <w:numPr>
          <w:ilvl w:val="1"/>
          <w:numId w:val="22"/>
        </w:numPr>
        <w:spacing w:before="120" w:after="120"/>
        <w:contextualSpacing w:val="0"/>
        <w:rPr>
          <w:szCs w:val="22"/>
        </w:rPr>
      </w:pPr>
      <w:r>
        <w:t xml:space="preserve">Information about </w:t>
      </w:r>
      <w:r w:rsidR="00DA4774">
        <w:t xml:space="preserve">the </w:t>
      </w:r>
      <w:r w:rsidR="00C24E0F">
        <w:t>implementing</w:t>
      </w:r>
      <w:r>
        <w:t xml:space="preserve"> </w:t>
      </w:r>
      <w:r w:rsidR="001F6779">
        <w:t>context</w:t>
      </w:r>
      <w:r>
        <w:t>s</w:t>
      </w:r>
      <w:r w:rsidR="001F6779">
        <w:t xml:space="preserve"> including the </w:t>
      </w:r>
      <w:r>
        <w:t xml:space="preserve">training </w:t>
      </w:r>
      <w:r w:rsidR="001F6779">
        <w:t>and support required</w:t>
      </w:r>
    </w:p>
    <w:p w14:paraId="44CECFB1" w14:textId="415AE15A" w:rsidR="000D0F38" w:rsidRPr="000D0F38" w:rsidRDefault="00C24E0F" w:rsidP="0041566A">
      <w:pPr>
        <w:pStyle w:val="ListParagraph"/>
        <w:numPr>
          <w:ilvl w:val="1"/>
          <w:numId w:val="22"/>
        </w:numPr>
        <w:spacing w:before="120" w:after="120"/>
        <w:contextualSpacing w:val="0"/>
        <w:rPr>
          <w:szCs w:val="22"/>
        </w:rPr>
      </w:pPr>
      <w:r>
        <w:t>Data collection, outcome measurement</w:t>
      </w:r>
      <w:r w:rsidR="001F6779">
        <w:t>, communication and review processes</w:t>
      </w:r>
    </w:p>
    <w:p w14:paraId="193C492B" w14:textId="10BE2A85" w:rsidR="0096039F" w:rsidRPr="00522921" w:rsidRDefault="008978AD" w:rsidP="0041566A">
      <w:pPr>
        <w:pStyle w:val="ListParagraph"/>
        <w:numPr>
          <w:ilvl w:val="1"/>
          <w:numId w:val="22"/>
        </w:numPr>
        <w:spacing w:before="120" w:after="120"/>
        <w:contextualSpacing w:val="0"/>
        <w:rPr>
          <w:szCs w:val="22"/>
        </w:rPr>
      </w:pPr>
      <w:r>
        <w:t>A</w:t>
      </w:r>
      <w:r w:rsidR="00550C83">
        <w:t xml:space="preserve"> sign off section (e.g., for the practitioner, supervisor of core practitioners, parent/ Guardian/decision maker; and to record training a</w:t>
      </w:r>
      <w:r w:rsidR="00C24E0F">
        <w:t>nd implementation support</w:t>
      </w:r>
      <w:r w:rsidR="00550C83">
        <w:t xml:space="preserve"> for workers)</w:t>
      </w:r>
      <w:r w:rsidR="00522921">
        <w:t>.</w:t>
      </w:r>
    </w:p>
    <w:p w14:paraId="42220963" w14:textId="270F3C13" w:rsidR="00764A2B" w:rsidRDefault="00DA4774" w:rsidP="00522921">
      <w:pPr>
        <w:spacing w:after="0"/>
      </w:pPr>
      <w:r>
        <w:t>T</w:t>
      </w:r>
      <w:r w:rsidR="00023CB9">
        <w:t xml:space="preserve">here are </w:t>
      </w:r>
      <w:r w:rsidR="00A9573D">
        <w:t xml:space="preserve">differing </w:t>
      </w:r>
      <w:r w:rsidR="00BE17A5">
        <w:t>views</w:t>
      </w:r>
      <w:r w:rsidR="00AD64DA">
        <w:t xml:space="preserve"> </w:t>
      </w:r>
      <w:r w:rsidR="00A9573D">
        <w:t>about</w:t>
      </w:r>
      <w:r w:rsidR="00AD64DA">
        <w:t xml:space="preserve"> </w:t>
      </w:r>
      <w:r w:rsidR="006E624A">
        <w:t>whether to include</w:t>
      </w:r>
      <w:r w:rsidR="00AD64DA">
        <w:t xml:space="preserve"> </w:t>
      </w:r>
      <w:r w:rsidR="00BE17A5">
        <w:t xml:space="preserve">a </w:t>
      </w:r>
      <w:r w:rsidR="00D43212">
        <w:t>functional</w:t>
      </w:r>
      <w:r w:rsidR="00A9573D">
        <w:t xml:space="preserve"> assessment in the </w:t>
      </w:r>
      <w:r w:rsidR="00BE17A5">
        <w:t xml:space="preserve">Comprehensive </w:t>
      </w:r>
      <w:r w:rsidR="00D43212">
        <w:t>BSP</w:t>
      </w:r>
      <w:r w:rsidR="00BE17A5">
        <w:t xml:space="preserve"> however a</w:t>
      </w:r>
      <w:r w:rsidR="006E624A">
        <w:t xml:space="preserve"> summary of findings may promote understanding.</w:t>
      </w:r>
      <w:r w:rsidR="00AD64DA">
        <w:t xml:space="preserve"> </w:t>
      </w:r>
      <w:r w:rsidR="006E624A">
        <w:t>Note, contrary to survey feedback, QLD consent and authorisation bodies have confirmed there is no requirement to separate the two.</w:t>
      </w:r>
      <w:r w:rsidR="00764A2B">
        <w:t xml:space="preserve"> </w:t>
      </w:r>
    </w:p>
    <w:p w14:paraId="227C6101" w14:textId="153EDCB8" w:rsidR="00AD46F7" w:rsidRDefault="00DC2321" w:rsidP="0041566A">
      <w:pPr>
        <w:pStyle w:val="Heading2"/>
        <w:numPr>
          <w:ilvl w:val="6"/>
          <w:numId w:val="29"/>
        </w:numPr>
        <w:ind w:left="567" w:hanging="567"/>
      </w:pPr>
      <w:bookmarkStart w:id="72" w:name="_Toc142993253"/>
      <w:r>
        <w:lastRenderedPageBreak/>
        <w:t>Goal-driven and measurement of outcomes</w:t>
      </w:r>
      <w:bookmarkEnd w:id="72"/>
      <w:r w:rsidR="00AD46F7">
        <w:t xml:space="preserve"> </w:t>
      </w:r>
    </w:p>
    <w:p w14:paraId="6EBB5693" w14:textId="4DF40799" w:rsidR="009C4784" w:rsidRPr="009C4784" w:rsidRDefault="009C4F71" w:rsidP="009C4784">
      <w:pPr>
        <w:suppressAutoHyphens w:val="0"/>
        <w:autoSpaceDE w:val="0"/>
        <w:autoSpaceDN w:val="0"/>
        <w:adjustRightInd w:val="0"/>
        <w:spacing w:before="120" w:after="120" w:line="240" w:lineRule="auto"/>
        <w:rPr>
          <w:rFonts w:asciiTheme="minorHAnsi" w:hAnsiTheme="minorHAnsi" w:cstheme="minorHAnsi"/>
          <w:szCs w:val="22"/>
          <w:lang w:eastAsia="en-AU"/>
        </w:rPr>
      </w:pPr>
      <w:r w:rsidRPr="006C0639">
        <w:rPr>
          <w:rFonts w:ascii="Liberation Sans" w:hAnsi="Liberation Sans" w:cs="Liberation Sans"/>
          <w:noProof/>
          <w:sz w:val="24"/>
          <w:szCs w:val="24"/>
          <w:lang w:eastAsia="en-AU"/>
        </w:rPr>
        <mc:AlternateContent>
          <mc:Choice Requires="wps">
            <w:drawing>
              <wp:anchor distT="0" distB="0" distL="114300" distR="114300" simplePos="0" relativeHeight="251666430" behindDoc="0" locked="0" layoutInCell="1" allowOverlap="1" wp14:anchorId="384606B0" wp14:editId="61B0CB88">
                <wp:simplePos x="0" y="0"/>
                <wp:positionH relativeFrom="margin">
                  <wp:posOffset>3726815</wp:posOffset>
                </wp:positionH>
                <wp:positionV relativeFrom="page">
                  <wp:posOffset>1380490</wp:posOffset>
                </wp:positionV>
                <wp:extent cx="2012315" cy="1745615"/>
                <wp:effectExtent l="0" t="0" r="6985" b="6985"/>
                <wp:wrapSquare wrapText="bothSides"/>
                <wp:docPr id="41" name="Text Box 41" descr="Quote from an NDIS behaviour support practitioner. Needs to be more focus on goals relating to quality of life and environmental change, rather than only teaching skills.&#10;&#10;&#10;"/>
                <wp:cNvGraphicFramePr/>
                <a:graphic xmlns:a="http://schemas.openxmlformats.org/drawingml/2006/main">
                  <a:graphicData uri="http://schemas.microsoft.com/office/word/2010/wordprocessingShape">
                    <wps:wsp>
                      <wps:cNvSpPr txBox="1"/>
                      <wps:spPr>
                        <a:xfrm>
                          <a:off x="0" y="0"/>
                          <a:ext cx="2012315" cy="1745615"/>
                        </a:xfrm>
                        <a:prstGeom prst="rect">
                          <a:avLst/>
                        </a:prstGeom>
                        <a:solidFill>
                          <a:schemeClr val="lt1"/>
                        </a:solidFill>
                        <a:ln w="6350">
                          <a:noFill/>
                        </a:ln>
                      </wps:spPr>
                      <wps:txbx>
                        <w:txbxContent>
                          <w:p w14:paraId="14A21DE4" w14:textId="77777777" w:rsidR="00BE1542" w:rsidRDefault="00BE1542" w:rsidP="009C4F71">
                            <w:pPr>
                              <w:spacing w:before="120" w:after="0"/>
                              <w:rPr>
                                <w:rFonts w:asciiTheme="minorHAnsi" w:hAnsiTheme="minorHAnsi" w:cstheme="minorHAnsi"/>
                                <w:sz w:val="26"/>
                                <w:szCs w:val="26"/>
                              </w:rPr>
                            </w:pPr>
                            <w:r w:rsidRPr="00A86D04">
                              <w:rPr>
                                <w:rFonts w:asciiTheme="minorHAnsi" w:hAnsiTheme="minorHAnsi" w:cstheme="minorHAnsi"/>
                                <w:sz w:val="26"/>
                                <w:szCs w:val="26"/>
                              </w:rPr>
                              <w:t>“</w:t>
                            </w:r>
                            <w:r>
                              <w:rPr>
                                <w:rFonts w:asciiTheme="minorHAnsi" w:hAnsiTheme="minorHAnsi" w:cstheme="minorHAnsi"/>
                                <w:sz w:val="26"/>
                                <w:szCs w:val="26"/>
                              </w:rPr>
                              <w:t xml:space="preserve">…needs to be more focus on </w:t>
                            </w:r>
                            <w:r w:rsidRPr="00ED46A6">
                              <w:rPr>
                                <w:rFonts w:asciiTheme="minorHAnsi" w:hAnsiTheme="minorHAnsi" w:cstheme="minorHAnsi"/>
                                <w:b/>
                                <w:sz w:val="27"/>
                                <w:szCs w:val="27"/>
                              </w:rPr>
                              <w:t>goals relating to</w:t>
                            </w:r>
                            <w:r>
                              <w:rPr>
                                <w:rFonts w:asciiTheme="minorHAnsi" w:hAnsiTheme="minorHAnsi" w:cstheme="minorHAnsi"/>
                                <w:sz w:val="26"/>
                                <w:szCs w:val="26"/>
                              </w:rPr>
                              <w:t xml:space="preserve"> </w:t>
                            </w:r>
                          </w:p>
                          <w:p w14:paraId="610F9D93" w14:textId="77777777" w:rsidR="00BE1542" w:rsidRDefault="00BE1542" w:rsidP="001F035A">
                            <w:pPr>
                              <w:spacing w:before="0" w:after="0"/>
                              <w:rPr>
                                <w:rFonts w:asciiTheme="minorHAnsi" w:hAnsiTheme="minorHAnsi" w:cstheme="minorHAnsi"/>
                                <w:sz w:val="26"/>
                                <w:szCs w:val="26"/>
                              </w:rPr>
                            </w:pPr>
                            <w:r w:rsidRPr="00492205">
                              <w:rPr>
                                <w:rFonts w:asciiTheme="minorHAnsi" w:hAnsiTheme="minorHAnsi" w:cstheme="minorHAnsi"/>
                                <w:b/>
                                <w:sz w:val="27"/>
                                <w:szCs w:val="27"/>
                              </w:rPr>
                              <w:t xml:space="preserve">quality of life </w:t>
                            </w:r>
                            <w:r>
                              <w:rPr>
                                <w:rFonts w:asciiTheme="minorHAnsi" w:hAnsiTheme="minorHAnsi" w:cstheme="minorHAnsi"/>
                                <w:sz w:val="26"/>
                                <w:szCs w:val="26"/>
                              </w:rPr>
                              <w:t xml:space="preserve">and </w:t>
                            </w:r>
                            <w:r w:rsidRPr="00492205">
                              <w:rPr>
                                <w:rFonts w:asciiTheme="minorHAnsi" w:hAnsiTheme="minorHAnsi" w:cstheme="minorHAnsi"/>
                                <w:b/>
                                <w:sz w:val="27"/>
                                <w:szCs w:val="27"/>
                              </w:rPr>
                              <w:t>environmental change</w:t>
                            </w:r>
                            <w:r>
                              <w:rPr>
                                <w:rFonts w:asciiTheme="minorHAnsi" w:hAnsiTheme="minorHAnsi" w:cstheme="minorHAnsi"/>
                                <w:sz w:val="26"/>
                                <w:szCs w:val="26"/>
                              </w:rPr>
                              <w:t xml:space="preserve">, rather than only </w:t>
                            </w:r>
                          </w:p>
                          <w:p w14:paraId="116B2900" w14:textId="355D8DA4" w:rsidR="00BE1542" w:rsidRPr="00A86D04" w:rsidRDefault="00BE1542" w:rsidP="001F035A">
                            <w:pPr>
                              <w:spacing w:before="0" w:after="0"/>
                              <w:rPr>
                                <w:rFonts w:asciiTheme="minorHAnsi" w:hAnsiTheme="minorHAnsi" w:cstheme="minorHAnsi"/>
                                <w:sz w:val="26"/>
                                <w:szCs w:val="26"/>
                              </w:rPr>
                            </w:pPr>
                            <w:r w:rsidRPr="006F1C07">
                              <w:rPr>
                                <w:rFonts w:asciiTheme="minorHAnsi" w:hAnsiTheme="minorHAnsi" w:cstheme="minorHAnsi"/>
                                <w:b/>
                                <w:sz w:val="27"/>
                                <w:szCs w:val="27"/>
                              </w:rPr>
                              <w:t>teaching skills</w:t>
                            </w:r>
                            <w:r>
                              <w:rPr>
                                <w:rFonts w:asciiTheme="minorHAnsi" w:hAnsiTheme="minorHAnsi" w:cstheme="minorHAnsi"/>
                                <w:sz w:val="26"/>
                                <w:szCs w:val="26"/>
                              </w:rPr>
                              <w:t>”</w:t>
                            </w:r>
                          </w:p>
                          <w:p w14:paraId="39558AF4" w14:textId="77777777" w:rsidR="00BE1542" w:rsidRPr="00861A6E" w:rsidRDefault="00BE1542" w:rsidP="009C4F71">
                            <w:pPr>
                              <w:spacing w:before="120" w:line="240" w:lineRule="atLeast"/>
                              <w:jc w:val="right"/>
                              <w:rPr>
                                <w:sz w:val="19"/>
                                <w:szCs w:val="19"/>
                              </w:rPr>
                            </w:pPr>
                            <w:r w:rsidRPr="00861A6E">
                              <w:rPr>
                                <w:sz w:val="19"/>
                                <w:szCs w:val="19"/>
                              </w:rPr>
                              <w:t>– NDIS behaviour support practitioner</w:t>
                            </w:r>
                          </w:p>
                          <w:p w14:paraId="21C07C72" w14:textId="77777777" w:rsidR="00BE1542" w:rsidRPr="00932BA2" w:rsidRDefault="00BE1542" w:rsidP="001F035A">
                            <w:pPr>
                              <w:pStyle w:val="Default"/>
                              <w:spacing w:before="160"/>
                              <w:rPr>
                                <w:color w:val="auto"/>
                                <w:sz w:val="19"/>
                                <w:szCs w:val="19"/>
                              </w:rPr>
                            </w:pPr>
                          </w:p>
                        </w:txbxContent>
                      </wps:txbx>
                      <wps:bodyPr rot="0" spcFirstLastPara="0" vertOverflow="overflow" horzOverflow="overflow" vert="horz" wrap="square" lIns="14400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606B0" id="Text Box 41" o:spid="_x0000_s1034" type="#_x0000_t202" alt="Quote from an NDIS behaviour support practitioner. Needs to be more focus on goals relating to quality of life and environmental change, rather than only teaching skills.&#10;&#10;&#10;" style="position:absolute;margin-left:293.45pt;margin-top:108.7pt;width:158.45pt;height:137.45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" fillcolor="white [3201]" stroked="f" strokeweight=".5pt">
                <v:textbox inset="4mm,0,0">
                  <w:txbxContent>
                    <w:p w14:paraId="14A21DE4" w14:textId="77777777" w:rsidR="00BE1542" w:rsidRDefault="00BE1542" w:rsidP="009C4F71">
                      <w:pPr>
                        <w:spacing w:before="120" w:after="0"/>
                        <w:rPr>
                          <w:rFonts w:asciiTheme="minorHAnsi" w:hAnsiTheme="minorHAnsi" w:cstheme="minorHAnsi"/>
                          <w:sz w:val="26"/>
                          <w:szCs w:val="26"/>
                        </w:rPr>
                      </w:pPr>
                      <w:r w:rsidRPr="00A86D04">
                        <w:rPr>
                          <w:rFonts w:asciiTheme="minorHAnsi" w:hAnsiTheme="minorHAnsi" w:cstheme="minorHAnsi"/>
                          <w:sz w:val="26"/>
                          <w:szCs w:val="26"/>
                        </w:rPr>
                        <w:t>“</w:t>
                      </w:r>
                      <w:r>
                        <w:rPr>
                          <w:rFonts w:asciiTheme="minorHAnsi" w:hAnsiTheme="minorHAnsi" w:cstheme="minorHAnsi"/>
                          <w:sz w:val="26"/>
                          <w:szCs w:val="26"/>
                        </w:rPr>
                        <w:t xml:space="preserve">…needs to be more focus on </w:t>
                      </w:r>
                      <w:r w:rsidRPr="00ED46A6">
                        <w:rPr>
                          <w:rFonts w:asciiTheme="minorHAnsi" w:hAnsiTheme="minorHAnsi" w:cstheme="minorHAnsi"/>
                          <w:b/>
                          <w:sz w:val="27"/>
                          <w:szCs w:val="27"/>
                        </w:rPr>
                        <w:t>goals relating to</w:t>
                      </w:r>
                      <w:r>
                        <w:rPr>
                          <w:rFonts w:asciiTheme="minorHAnsi" w:hAnsiTheme="minorHAnsi" w:cstheme="minorHAnsi"/>
                          <w:sz w:val="26"/>
                          <w:szCs w:val="26"/>
                        </w:rPr>
                        <w:t xml:space="preserve"> </w:t>
                      </w:r>
                    </w:p>
                    <w:p w14:paraId="610F9D93" w14:textId="77777777" w:rsidR="00BE1542" w:rsidRDefault="00BE1542" w:rsidP="001F035A">
                      <w:pPr>
                        <w:spacing w:before="0" w:after="0"/>
                        <w:rPr>
                          <w:rFonts w:asciiTheme="minorHAnsi" w:hAnsiTheme="minorHAnsi" w:cstheme="minorHAnsi"/>
                          <w:sz w:val="26"/>
                          <w:szCs w:val="26"/>
                        </w:rPr>
                      </w:pPr>
                      <w:r w:rsidRPr="00492205">
                        <w:rPr>
                          <w:rFonts w:asciiTheme="minorHAnsi" w:hAnsiTheme="minorHAnsi" w:cstheme="minorHAnsi"/>
                          <w:b/>
                          <w:sz w:val="27"/>
                          <w:szCs w:val="27"/>
                        </w:rPr>
                        <w:t xml:space="preserve">quality of life </w:t>
                      </w:r>
                      <w:r>
                        <w:rPr>
                          <w:rFonts w:asciiTheme="minorHAnsi" w:hAnsiTheme="minorHAnsi" w:cstheme="minorHAnsi"/>
                          <w:sz w:val="26"/>
                          <w:szCs w:val="26"/>
                        </w:rPr>
                        <w:t xml:space="preserve">and </w:t>
                      </w:r>
                      <w:r w:rsidRPr="00492205">
                        <w:rPr>
                          <w:rFonts w:asciiTheme="minorHAnsi" w:hAnsiTheme="minorHAnsi" w:cstheme="minorHAnsi"/>
                          <w:b/>
                          <w:sz w:val="27"/>
                          <w:szCs w:val="27"/>
                        </w:rPr>
                        <w:t>environmental change</w:t>
                      </w:r>
                      <w:r>
                        <w:rPr>
                          <w:rFonts w:asciiTheme="minorHAnsi" w:hAnsiTheme="minorHAnsi" w:cstheme="minorHAnsi"/>
                          <w:sz w:val="26"/>
                          <w:szCs w:val="26"/>
                        </w:rPr>
                        <w:t xml:space="preserve">, rather than only </w:t>
                      </w:r>
                    </w:p>
                    <w:p w14:paraId="116B2900" w14:textId="355D8DA4" w:rsidR="00BE1542" w:rsidRPr="00A86D04" w:rsidRDefault="00BE1542" w:rsidP="001F035A">
                      <w:pPr>
                        <w:spacing w:before="0" w:after="0"/>
                        <w:rPr>
                          <w:rFonts w:asciiTheme="minorHAnsi" w:hAnsiTheme="minorHAnsi" w:cstheme="minorHAnsi"/>
                          <w:sz w:val="26"/>
                          <w:szCs w:val="26"/>
                        </w:rPr>
                      </w:pPr>
                      <w:r w:rsidRPr="006F1C07">
                        <w:rPr>
                          <w:rFonts w:asciiTheme="minorHAnsi" w:hAnsiTheme="minorHAnsi" w:cstheme="minorHAnsi"/>
                          <w:b/>
                          <w:sz w:val="27"/>
                          <w:szCs w:val="27"/>
                        </w:rPr>
                        <w:t>teaching skills</w:t>
                      </w:r>
                      <w:r>
                        <w:rPr>
                          <w:rFonts w:asciiTheme="minorHAnsi" w:hAnsiTheme="minorHAnsi" w:cstheme="minorHAnsi"/>
                          <w:sz w:val="26"/>
                          <w:szCs w:val="26"/>
                        </w:rPr>
                        <w:t>”</w:t>
                      </w:r>
                    </w:p>
                    <w:p w14:paraId="39558AF4" w14:textId="77777777" w:rsidR="00BE1542" w:rsidRPr="00861A6E" w:rsidRDefault="00BE1542" w:rsidP="009C4F71">
                      <w:pPr>
                        <w:spacing w:before="120" w:line="240" w:lineRule="atLeast"/>
                        <w:jc w:val="right"/>
                        <w:rPr>
                          <w:sz w:val="19"/>
                          <w:szCs w:val="19"/>
                        </w:rPr>
                      </w:pPr>
                      <w:r w:rsidRPr="00861A6E">
                        <w:rPr>
                          <w:sz w:val="19"/>
                          <w:szCs w:val="19"/>
                        </w:rPr>
                        <w:t>– NDIS behaviour support practitioner</w:t>
                      </w:r>
                    </w:p>
                    <w:p w14:paraId="21C07C72" w14:textId="77777777" w:rsidR="00BE1542" w:rsidRPr="00932BA2" w:rsidRDefault="00BE1542" w:rsidP="001F035A">
                      <w:pPr>
                        <w:pStyle w:val="Default"/>
                        <w:spacing w:before="160"/>
                        <w:rPr>
                          <w:color w:val="auto"/>
                          <w:sz w:val="19"/>
                          <w:szCs w:val="19"/>
                        </w:rPr>
                      </w:pPr>
                    </w:p>
                  </w:txbxContent>
                </v:textbox>
                <w10:wrap type="square" anchorx="margin" anchory="page"/>
              </v:shape>
            </w:pict>
          </mc:Fallback>
        </mc:AlternateContent>
      </w:r>
      <w:r w:rsidR="00DE62E4" w:rsidRPr="006C0639">
        <w:rPr>
          <w:rFonts w:ascii="Liberation Sans" w:hAnsi="Liberation Sans" w:cs="Liberation Sans"/>
          <w:noProof/>
          <w:lang w:eastAsia="en-AU"/>
        </w:rPr>
        <mc:AlternateContent>
          <mc:Choice Requires="wps">
            <w:drawing>
              <wp:anchor distT="0" distB="0" distL="114300" distR="114300" simplePos="0" relativeHeight="251747328" behindDoc="0" locked="0" layoutInCell="1" allowOverlap="1" wp14:anchorId="14611AA3" wp14:editId="76CAD2C4">
                <wp:simplePos x="0" y="0"/>
                <wp:positionH relativeFrom="column">
                  <wp:posOffset>3751580</wp:posOffset>
                </wp:positionH>
                <wp:positionV relativeFrom="paragraph">
                  <wp:posOffset>200736</wp:posOffset>
                </wp:positionV>
                <wp:extent cx="14631" cy="1541957"/>
                <wp:effectExtent l="38100" t="19050" r="42545" b="39370"/>
                <wp:wrapNone/>
                <wp:docPr id="10" name="Straight Connector 10" descr="decorative"/>
                <wp:cNvGraphicFramePr/>
                <a:graphic xmlns:a="http://schemas.openxmlformats.org/drawingml/2006/main">
                  <a:graphicData uri="http://schemas.microsoft.com/office/word/2010/wordprocessingShape">
                    <wps:wsp>
                      <wps:cNvCnPr/>
                      <wps:spPr>
                        <a:xfrm>
                          <a:off x="0" y="0"/>
                          <a:ext cx="14631" cy="1541957"/>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F9A8A" id="Straight Connector 10" o:spid="_x0000_s1026" alt="decorative"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4pt,15.8pt" to="296.5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" strokecolor="#539250 [3207]" strokeweight="6pt">
                <v:stroke joinstyle="miter"/>
              </v:line>
            </w:pict>
          </mc:Fallback>
        </mc:AlternateContent>
      </w:r>
      <w:r w:rsidR="006D4102" w:rsidRPr="009C4784">
        <w:rPr>
          <w:rFonts w:asciiTheme="minorHAnsi" w:hAnsiTheme="minorHAnsi" w:cstheme="minorHAnsi"/>
          <w:szCs w:val="22"/>
          <w:lang w:eastAsia="en-AU"/>
        </w:rPr>
        <w:t>Th</w:t>
      </w:r>
      <w:r w:rsidR="00B94721" w:rsidRPr="009C4784">
        <w:rPr>
          <w:rFonts w:asciiTheme="minorHAnsi" w:hAnsiTheme="minorHAnsi" w:cstheme="minorHAnsi"/>
          <w:szCs w:val="22"/>
          <w:lang w:eastAsia="en-AU"/>
        </w:rPr>
        <w:t>is r</w:t>
      </w:r>
      <w:r w:rsidR="006D4102" w:rsidRPr="009C4784">
        <w:rPr>
          <w:rFonts w:asciiTheme="minorHAnsi" w:hAnsiTheme="minorHAnsi" w:cstheme="minorHAnsi"/>
          <w:szCs w:val="22"/>
          <w:lang w:eastAsia="en-AU"/>
        </w:rPr>
        <w:t>eview provides a</w:t>
      </w:r>
      <w:r w:rsidR="00D6230C">
        <w:rPr>
          <w:rFonts w:asciiTheme="minorHAnsi" w:hAnsiTheme="minorHAnsi" w:cstheme="minorHAnsi"/>
          <w:szCs w:val="22"/>
          <w:lang w:eastAsia="en-AU"/>
        </w:rPr>
        <w:t xml:space="preserve"> significant</w:t>
      </w:r>
      <w:r w:rsidR="006D4102" w:rsidRPr="009C4784">
        <w:rPr>
          <w:rFonts w:asciiTheme="minorHAnsi" w:hAnsiTheme="minorHAnsi" w:cstheme="minorHAnsi"/>
          <w:szCs w:val="22"/>
          <w:lang w:eastAsia="en-AU"/>
        </w:rPr>
        <w:t xml:space="preserve"> opportunity to strengthen the focus on goals and outcome</w:t>
      </w:r>
      <w:r w:rsidR="00B94721" w:rsidRPr="009C4784">
        <w:rPr>
          <w:rFonts w:asciiTheme="minorHAnsi" w:hAnsiTheme="minorHAnsi" w:cstheme="minorHAnsi"/>
          <w:szCs w:val="22"/>
          <w:lang w:eastAsia="en-AU"/>
        </w:rPr>
        <w:t>s</w:t>
      </w:r>
      <w:r w:rsidR="006D4102" w:rsidRPr="009C4784">
        <w:rPr>
          <w:rFonts w:asciiTheme="minorHAnsi" w:hAnsiTheme="minorHAnsi" w:cstheme="minorHAnsi"/>
          <w:szCs w:val="22"/>
          <w:lang w:eastAsia="en-AU"/>
        </w:rPr>
        <w:t>. This is particularly important given the</w:t>
      </w:r>
      <w:r w:rsidR="00D40E75" w:rsidRPr="009C4784">
        <w:rPr>
          <w:rFonts w:asciiTheme="minorHAnsi" w:hAnsiTheme="minorHAnsi" w:cstheme="minorHAnsi"/>
          <w:szCs w:val="22"/>
          <w:lang w:eastAsia="en-AU"/>
        </w:rPr>
        <w:t xml:space="preserve"> Commission’s </w:t>
      </w:r>
      <w:hyperlink r:id="rId34" w:anchor="paragraph-id-5939" w:history="1">
        <w:r w:rsidR="002B42CE" w:rsidRPr="002B42CE">
          <w:rPr>
            <w:rStyle w:val="Hyperlink"/>
            <w:rFonts w:asciiTheme="minorHAnsi" w:hAnsiTheme="minorHAnsi" w:cstheme="minorHAnsi"/>
            <w:szCs w:val="22"/>
            <w:lang w:eastAsia="en-AU"/>
          </w:rPr>
          <w:t xml:space="preserve">previous </w:t>
        </w:r>
        <w:r w:rsidR="006D4102" w:rsidRPr="002B42CE">
          <w:rPr>
            <w:rStyle w:val="Hyperlink"/>
            <w:rFonts w:asciiTheme="minorHAnsi" w:hAnsiTheme="minorHAnsi" w:cstheme="minorHAnsi"/>
            <w:szCs w:val="22"/>
            <w:lang w:eastAsia="en-AU"/>
          </w:rPr>
          <w:t>findings</w:t>
        </w:r>
      </w:hyperlink>
      <w:r w:rsidR="006D4102" w:rsidRPr="009C4784">
        <w:rPr>
          <w:rFonts w:asciiTheme="minorHAnsi" w:hAnsiTheme="minorHAnsi" w:cstheme="minorHAnsi"/>
          <w:szCs w:val="22"/>
          <w:lang w:eastAsia="en-AU"/>
        </w:rPr>
        <w:t xml:space="preserve"> that </w:t>
      </w:r>
      <w:r w:rsidR="00D40E75" w:rsidRPr="009C4784">
        <w:rPr>
          <w:rFonts w:asciiTheme="minorHAnsi" w:hAnsiTheme="minorHAnsi" w:cstheme="minorHAnsi"/>
          <w:szCs w:val="22"/>
          <w:lang w:eastAsia="en-AU"/>
        </w:rPr>
        <w:t xml:space="preserve">80% of </w:t>
      </w:r>
      <w:r w:rsidR="0038372C">
        <w:rPr>
          <w:rFonts w:asciiTheme="minorHAnsi" w:hAnsiTheme="minorHAnsi" w:cstheme="minorHAnsi"/>
          <w:szCs w:val="22"/>
          <w:lang w:eastAsia="en-AU"/>
        </w:rPr>
        <w:t>C</w:t>
      </w:r>
      <w:r w:rsidR="00D40E75" w:rsidRPr="009C4784">
        <w:rPr>
          <w:rFonts w:asciiTheme="minorHAnsi" w:hAnsiTheme="minorHAnsi" w:cstheme="minorHAnsi"/>
          <w:szCs w:val="22"/>
          <w:lang w:eastAsia="en-AU"/>
        </w:rPr>
        <w:t xml:space="preserve">omprehensive </w:t>
      </w:r>
      <w:r w:rsidR="0038372C">
        <w:rPr>
          <w:rFonts w:asciiTheme="minorHAnsi" w:hAnsiTheme="minorHAnsi" w:cstheme="minorHAnsi"/>
          <w:szCs w:val="22"/>
          <w:lang w:eastAsia="en-AU"/>
        </w:rPr>
        <w:t>B</w:t>
      </w:r>
      <w:r w:rsidR="00D40E75" w:rsidRPr="009C4784">
        <w:rPr>
          <w:rFonts w:asciiTheme="minorHAnsi" w:hAnsiTheme="minorHAnsi" w:cstheme="minorHAnsi"/>
          <w:szCs w:val="22"/>
          <w:lang w:eastAsia="en-AU"/>
        </w:rPr>
        <w:t xml:space="preserve">ehaviour </w:t>
      </w:r>
      <w:r w:rsidR="0038372C">
        <w:rPr>
          <w:rFonts w:asciiTheme="minorHAnsi" w:hAnsiTheme="minorHAnsi" w:cstheme="minorHAnsi"/>
          <w:szCs w:val="22"/>
          <w:lang w:eastAsia="en-AU"/>
        </w:rPr>
        <w:t>S</w:t>
      </w:r>
      <w:r w:rsidR="00D40E75" w:rsidRPr="009C4784">
        <w:rPr>
          <w:rFonts w:asciiTheme="minorHAnsi" w:hAnsiTheme="minorHAnsi" w:cstheme="minorHAnsi"/>
          <w:szCs w:val="22"/>
          <w:lang w:eastAsia="en-AU"/>
        </w:rPr>
        <w:t xml:space="preserve">upport </w:t>
      </w:r>
      <w:r w:rsidR="0038372C">
        <w:rPr>
          <w:rFonts w:asciiTheme="minorHAnsi" w:hAnsiTheme="minorHAnsi" w:cstheme="minorHAnsi"/>
          <w:szCs w:val="22"/>
          <w:lang w:eastAsia="en-AU"/>
        </w:rPr>
        <w:t>P</w:t>
      </w:r>
      <w:r w:rsidR="00D40E75" w:rsidRPr="009C4784">
        <w:rPr>
          <w:rFonts w:asciiTheme="minorHAnsi" w:hAnsiTheme="minorHAnsi" w:cstheme="minorHAnsi"/>
          <w:szCs w:val="22"/>
          <w:lang w:eastAsia="en-AU"/>
        </w:rPr>
        <w:t xml:space="preserve">lans </w:t>
      </w:r>
      <w:r w:rsidR="006D4102" w:rsidRPr="009C4784">
        <w:rPr>
          <w:rFonts w:asciiTheme="minorHAnsi" w:hAnsiTheme="minorHAnsi" w:cstheme="minorHAnsi"/>
          <w:szCs w:val="22"/>
          <w:lang w:eastAsia="en-AU"/>
        </w:rPr>
        <w:t xml:space="preserve">do </w:t>
      </w:r>
      <w:r w:rsidR="00D40E75" w:rsidRPr="009C4784">
        <w:rPr>
          <w:rFonts w:asciiTheme="minorHAnsi" w:hAnsiTheme="minorHAnsi" w:cstheme="minorHAnsi"/>
          <w:szCs w:val="22"/>
          <w:lang w:eastAsia="en-AU"/>
        </w:rPr>
        <w:t>not include clear goals or objectives.</w:t>
      </w:r>
      <w:r w:rsidR="00342653">
        <w:rPr>
          <w:rFonts w:asciiTheme="minorHAnsi" w:hAnsiTheme="minorHAnsi" w:cstheme="minorHAnsi"/>
          <w:szCs w:val="22"/>
          <w:lang w:eastAsia="en-AU"/>
        </w:rPr>
        <w:t xml:space="preserve"> </w:t>
      </w:r>
      <w:r w:rsidR="00B94721" w:rsidRPr="009C4784">
        <w:rPr>
          <w:rFonts w:asciiTheme="minorHAnsi" w:hAnsiTheme="minorHAnsi" w:cstheme="minorHAnsi"/>
          <w:szCs w:val="22"/>
          <w:lang w:eastAsia="en-AU"/>
        </w:rPr>
        <w:t xml:space="preserve">Stakeholders have </w:t>
      </w:r>
      <w:r w:rsidR="00D6230C">
        <w:rPr>
          <w:rFonts w:asciiTheme="minorHAnsi" w:hAnsiTheme="minorHAnsi" w:cstheme="minorHAnsi"/>
          <w:szCs w:val="22"/>
          <w:lang w:eastAsia="en-AU"/>
        </w:rPr>
        <w:t>echoe</w:t>
      </w:r>
      <w:r w:rsidR="00462755">
        <w:rPr>
          <w:rFonts w:asciiTheme="minorHAnsi" w:hAnsiTheme="minorHAnsi" w:cstheme="minorHAnsi"/>
          <w:szCs w:val="22"/>
          <w:lang w:eastAsia="en-AU"/>
        </w:rPr>
        <w:t>d</w:t>
      </w:r>
      <w:r w:rsidR="00D6230C">
        <w:rPr>
          <w:rFonts w:asciiTheme="minorHAnsi" w:hAnsiTheme="minorHAnsi" w:cstheme="minorHAnsi"/>
          <w:szCs w:val="22"/>
          <w:lang w:eastAsia="en-AU"/>
        </w:rPr>
        <w:t xml:space="preserve"> these concerns and </w:t>
      </w:r>
      <w:r w:rsidR="00462755">
        <w:rPr>
          <w:rFonts w:asciiTheme="minorHAnsi" w:hAnsiTheme="minorHAnsi" w:cstheme="minorHAnsi"/>
          <w:szCs w:val="22"/>
          <w:lang w:eastAsia="en-AU"/>
        </w:rPr>
        <w:t>highlighted</w:t>
      </w:r>
      <w:r w:rsidR="00D6230C">
        <w:rPr>
          <w:rFonts w:asciiTheme="minorHAnsi" w:hAnsiTheme="minorHAnsi" w:cstheme="minorHAnsi"/>
          <w:szCs w:val="22"/>
          <w:lang w:eastAsia="en-AU"/>
        </w:rPr>
        <w:t xml:space="preserve"> that the </w:t>
      </w:r>
      <w:r w:rsidR="00B94721" w:rsidRPr="009C4784">
        <w:rPr>
          <w:rFonts w:asciiTheme="minorHAnsi" w:hAnsiTheme="minorHAnsi" w:cstheme="minorHAnsi"/>
          <w:szCs w:val="22"/>
          <w:lang w:eastAsia="en-AU"/>
        </w:rPr>
        <w:t xml:space="preserve">current </w:t>
      </w:r>
      <w:r w:rsidR="00342653">
        <w:rPr>
          <w:rFonts w:asciiTheme="minorHAnsi" w:hAnsiTheme="minorHAnsi" w:cstheme="minorHAnsi"/>
          <w:szCs w:val="22"/>
          <w:lang w:eastAsia="en-AU"/>
        </w:rPr>
        <w:t xml:space="preserve">templates </w:t>
      </w:r>
      <w:r w:rsidR="00B94721" w:rsidRPr="009C4784">
        <w:rPr>
          <w:rFonts w:asciiTheme="minorHAnsi" w:hAnsiTheme="minorHAnsi" w:cstheme="minorHAnsi"/>
          <w:szCs w:val="22"/>
          <w:lang w:eastAsia="en-AU"/>
        </w:rPr>
        <w:t xml:space="preserve">only include </w:t>
      </w:r>
      <w:r w:rsidR="00D40E75" w:rsidRPr="009C4784">
        <w:rPr>
          <w:rFonts w:asciiTheme="minorHAnsi" w:hAnsiTheme="minorHAnsi" w:cstheme="minorHAnsi"/>
          <w:szCs w:val="22"/>
          <w:lang w:eastAsia="en-AU"/>
        </w:rPr>
        <w:t>placeholders and prompts</w:t>
      </w:r>
      <w:r w:rsidR="006D4102" w:rsidRPr="009C4784">
        <w:rPr>
          <w:rFonts w:asciiTheme="minorHAnsi" w:hAnsiTheme="minorHAnsi" w:cstheme="minorHAnsi"/>
          <w:szCs w:val="22"/>
          <w:lang w:eastAsia="en-AU"/>
        </w:rPr>
        <w:t xml:space="preserve"> </w:t>
      </w:r>
      <w:r w:rsidR="00B94721" w:rsidRPr="009C4784">
        <w:rPr>
          <w:rFonts w:asciiTheme="minorHAnsi" w:hAnsiTheme="minorHAnsi" w:cstheme="minorHAnsi"/>
          <w:szCs w:val="22"/>
          <w:lang w:eastAsia="en-AU"/>
        </w:rPr>
        <w:t>for behavioural</w:t>
      </w:r>
      <w:r w:rsidR="006D4102" w:rsidRPr="009C4784">
        <w:rPr>
          <w:rFonts w:asciiTheme="minorHAnsi" w:hAnsiTheme="minorHAnsi" w:cstheme="minorHAnsi"/>
          <w:szCs w:val="22"/>
          <w:lang w:eastAsia="en-AU"/>
        </w:rPr>
        <w:t xml:space="preserve"> goals</w:t>
      </w:r>
      <w:r w:rsidR="00B94721" w:rsidRPr="009C4784">
        <w:rPr>
          <w:rFonts w:asciiTheme="minorHAnsi" w:hAnsiTheme="minorHAnsi" w:cstheme="minorHAnsi"/>
          <w:szCs w:val="22"/>
          <w:lang w:eastAsia="en-AU"/>
        </w:rPr>
        <w:t xml:space="preserve">. </w:t>
      </w:r>
      <w:r w:rsidR="00D40E75" w:rsidRPr="009C4784">
        <w:rPr>
          <w:rFonts w:asciiTheme="minorHAnsi" w:hAnsiTheme="minorHAnsi" w:cstheme="minorHAnsi"/>
          <w:szCs w:val="22"/>
          <w:lang w:eastAsia="en-AU"/>
        </w:rPr>
        <w:t xml:space="preserve">This could be </w:t>
      </w:r>
      <w:r w:rsidR="00DF269C" w:rsidRPr="009C4784">
        <w:rPr>
          <w:rFonts w:asciiTheme="minorHAnsi" w:hAnsiTheme="minorHAnsi" w:cstheme="minorHAnsi"/>
          <w:szCs w:val="22"/>
          <w:lang w:eastAsia="en-AU"/>
        </w:rPr>
        <w:t xml:space="preserve">mistaken to imply that </w:t>
      </w:r>
      <w:r w:rsidR="00934FB6" w:rsidRPr="009C4784">
        <w:rPr>
          <w:rFonts w:asciiTheme="minorHAnsi" w:hAnsiTheme="minorHAnsi" w:cstheme="minorHAnsi"/>
          <w:szCs w:val="22"/>
          <w:lang w:eastAsia="en-AU"/>
        </w:rPr>
        <w:t>the person alone is responsible for chang</w:t>
      </w:r>
      <w:r w:rsidR="009D41EE" w:rsidRPr="009C4784">
        <w:rPr>
          <w:rFonts w:asciiTheme="minorHAnsi" w:hAnsiTheme="minorHAnsi" w:cstheme="minorHAnsi"/>
          <w:szCs w:val="22"/>
          <w:lang w:eastAsia="en-AU"/>
        </w:rPr>
        <w:t>ing</w:t>
      </w:r>
      <w:r w:rsidR="009C7DA7" w:rsidRPr="009C4784">
        <w:rPr>
          <w:rFonts w:asciiTheme="minorHAnsi" w:hAnsiTheme="minorHAnsi" w:cstheme="minorHAnsi"/>
          <w:szCs w:val="22"/>
          <w:lang w:eastAsia="en-AU"/>
        </w:rPr>
        <w:t>, learning new skills</w:t>
      </w:r>
      <w:r w:rsidR="00934FB6" w:rsidRPr="009C4784">
        <w:rPr>
          <w:rFonts w:asciiTheme="minorHAnsi" w:hAnsiTheme="minorHAnsi" w:cstheme="minorHAnsi"/>
          <w:szCs w:val="22"/>
          <w:lang w:eastAsia="en-AU"/>
        </w:rPr>
        <w:t xml:space="preserve"> </w:t>
      </w:r>
      <w:r w:rsidR="00D6230C">
        <w:rPr>
          <w:rFonts w:asciiTheme="minorHAnsi" w:hAnsiTheme="minorHAnsi" w:cstheme="minorHAnsi"/>
          <w:szCs w:val="22"/>
          <w:lang w:eastAsia="en-AU"/>
        </w:rPr>
        <w:t>and</w:t>
      </w:r>
      <w:r w:rsidR="00462755">
        <w:rPr>
          <w:rFonts w:asciiTheme="minorHAnsi" w:hAnsiTheme="minorHAnsi" w:cstheme="minorHAnsi"/>
          <w:szCs w:val="22"/>
          <w:lang w:eastAsia="en-AU"/>
        </w:rPr>
        <w:t xml:space="preserve"> / or </w:t>
      </w:r>
      <w:r w:rsidR="00934FB6" w:rsidRPr="009C4784">
        <w:rPr>
          <w:rFonts w:asciiTheme="minorHAnsi" w:hAnsiTheme="minorHAnsi" w:cstheme="minorHAnsi"/>
          <w:szCs w:val="22"/>
          <w:lang w:eastAsia="en-AU"/>
        </w:rPr>
        <w:t>“fixing the problem”.</w:t>
      </w:r>
      <w:r w:rsidR="00342653">
        <w:rPr>
          <w:rFonts w:asciiTheme="minorHAnsi" w:hAnsiTheme="minorHAnsi" w:cstheme="minorHAnsi"/>
          <w:szCs w:val="22"/>
          <w:lang w:eastAsia="en-AU"/>
        </w:rPr>
        <w:t xml:space="preserve"> This is of course inaccurate.</w:t>
      </w:r>
      <w:r w:rsidR="00934FB6" w:rsidRPr="009C4784">
        <w:rPr>
          <w:rFonts w:asciiTheme="minorHAnsi" w:hAnsiTheme="minorHAnsi" w:cstheme="minorHAnsi"/>
          <w:szCs w:val="22"/>
          <w:lang w:eastAsia="en-AU"/>
        </w:rPr>
        <w:t xml:space="preserve"> </w:t>
      </w:r>
      <w:r w:rsidR="00DF269C" w:rsidRPr="009C4784">
        <w:rPr>
          <w:rFonts w:asciiTheme="minorHAnsi" w:hAnsiTheme="minorHAnsi" w:cstheme="minorHAnsi"/>
          <w:szCs w:val="22"/>
          <w:lang w:eastAsia="en-AU"/>
        </w:rPr>
        <w:t>In contrast</w:t>
      </w:r>
      <w:r w:rsidR="00B94721" w:rsidRPr="009C4784">
        <w:rPr>
          <w:rFonts w:asciiTheme="minorHAnsi" w:hAnsiTheme="minorHAnsi" w:cstheme="minorHAnsi"/>
          <w:szCs w:val="22"/>
          <w:lang w:eastAsia="en-AU"/>
        </w:rPr>
        <w:t>,</w:t>
      </w:r>
      <w:r w:rsidR="00DF269C" w:rsidRPr="009C4784">
        <w:rPr>
          <w:rFonts w:asciiTheme="minorHAnsi" w:hAnsiTheme="minorHAnsi" w:cstheme="minorHAnsi"/>
          <w:szCs w:val="22"/>
          <w:lang w:eastAsia="en-AU"/>
        </w:rPr>
        <w:t xml:space="preserve"> a contemporary</w:t>
      </w:r>
      <w:r w:rsidR="00B94721" w:rsidRPr="009C4784">
        <w:rPr>
          <w:rFonts w:asciiTheme="minorHAnsi" w:hAnsiTheme="minorHAnsi" w:cstheme="minorHAnsi"/>
          <w:szCs w:val="22"/>
          <w:lang w:eastAsia="en-AU"/>
        </w:rPr>
        <w:t>,</w:t>
      </w:r>
      <w:r w:rsidR="00DF269C" w:rsidRPr="009C4784">
        <w:rPr>
          <w:rFonts w:asciiTheme="minorHAnsi" w:hAnsiTheme="minorHAnsi" w:cstheme="minorHAnsi"/>
          <w:szCs w:val="22"/>
          <w:lang w:eastAsia="en-AU"/>
        </w:rPr>
        <w:t xml:space="preserve"> evidence-informed approach </w:t>
      </w:r>
      <w:r w:rsidR="00342653">
        <w:rPr>
          <w:rFonts w:asciiTheme="minorHAnsi" w:hAnsiTheme="minorHAnsi" w:cstheme="minorHAnsi"/>
          <w:szCs w:val="22"/>
          <w:lang w:eastAsia="en-AU"/>
        </w:rPr>
        <w:t xml:space="preserve">to behaviour support </w:t>
      </w:r>
      <w:r w:rsidR="00DF269C" w:rsidRPr="009C4784">
        <w:rPr>
          <w:rFonts w:asciiTheme="minorHAnsi" w:hAnsiTheme="minorHAnsi" w:cstheme="minorHAnsi"/>
          <w:szCs w:val="22"/>
          <w:lang w:eastAsia="en-AU"/>
        </w:rPr>
        <w:t xml:space="preserve">requires a broader conceptualisation of goals including quality of life and goals related to environmental and </w:t>
      </w:r>
      <w:r w:rsidR="00DF269C" w:rsidRPr="00342653">
        <w:rPr>
          <w:rFonts w:asciiTheme="minorHAnsi" w:hAnsiTheme="minorHAnsi" w:cstheme="minorHAnsi"/>
          <w:szCs w:val="22"/>
          <w:lang w:eastAsia="en-AU"/>
        </w:rPr>
        <w:t>systemic change.</w:t>
      </w:r>
      <w:r w:rsidR="00247502" w:rsidRPr="00342653">
        <w:rPr>
          <w:szCs w:val="22"/>
        </w:rPr>
        <w:t xml:space="preserve"> </w:t>
      </w:r>
      <w:r w:rsidR="009C4784" w:rsidRPr="00342653">
        <w:rPr>
          <w:rFonts w:asciiTheme="minorHAnsi" w:hAnsiTheme="minorHAnsi" w:cstheme="minorHAnsi"/>
          <w:szCs w:val="22"/>
          <w:lang w:eastAsia="en-AU"/>
        </w:rPr>
        <w:t>A ‘SMART’ approach in collaboration with the person</w:t>
      </w:r>
      <w:r w:rsidR="00342653" w:rsidRPr="00342653">
        <w:rPr>
          <w:rFonts w:asciiTheme="minorHAnsi" w:hAnsiTheme="minorHAnsi" w:cstheme="minorHAnsi"/>
          <w:szCs w:val="22"/>
          <w:lang w:eastAsia="en-AU"/>
        </w:rPr>
        <w:t xml:space="preserve"> is also indicated</w:t>
      </w:r>
      <w:r w:rsidR="00342653">
        <w:rPr>
          <w:rFonts w:asciiTheme="minorHAnsi" w:hAnsiTheme="minorHAnsi" w:cstheme="minorHAnsi"/>
          <w:szCs w:val="22"/>
          <w:lang w:eastAsia="en-AU"/>
        </w:rPr>
        <w:t xml:space="preserve"> to agree upon</w:t>
      </w:r>
      <w:r w:rsidR="00342653" w:rsidRPr="00342653">
        <w:rPr>
          <w:rFonts w:asciiTheme="minorHAnsi" w:hAnsiTheme="minorHAnsi" w:cstheme="minorHAnsi"/>
          <w:szCs w:val="22"/>
          <w:lang w:eastAsia="en-AU"/>
        </w:rPr>
        <w:t xml:space="preserve"> </w:t>
      </w:r>
      <w:r w:rsidR="00D6230C">
        <w:rPr>
          <w:rFonts w:asciiTheme="minorHAnsi" w:hAnsiTheme="minorHAnsi" w:cstheme="minorHAnsi"/>
          <w:szCs w:val="22"/>
          <w:lang w:eastAsia="en-AU"/>
        </w:rPr>
        <w:t xml:space="preserve">and work towards </w:t>
      </w:r>
      <w:r w:rsidR="009C4784" w:rsidRPr="002B42CE">
        <w:rPr>
          <w:bCs/>
          <w:szCs w:val="22"/>
        </w:rPr>
        <w:t>S</w:t>
      </w:r>
      <w:r w:rsidR="009C4784" w:rsidRPr="002B42CE">
        <w:rPr>
          <w:szCs w:val="22"/>
        </w:rPr>
        <w:t xml:space="preserve">pecific, </w:t>
      </w:r>
      <w:r w:rsidR="009C4784" w:rsidRPr="002B42CE">
        <w:rPr>
          <w:bCs/>
          <w:szCs w:val="22"/>
        </w:rPr>
        <w:t>M</w:t>
      </w:r>
      <w:r w:rsidR="009C4784" w:rsidRPr="002B42CE">
        <w:rPr>
          <w:szCs w:val="22"/>
        </w:rPr>
        <w:t xml:space="preserve">easurable, </w:t>
      </w:r>
      <w:r w:rsidR="009C4784" w:rsidRPr="002B42CE">
        <w:rPr>
          <w:bCs/>
          <w:szCs w:val="22"/>
        </w:rPr>
        <w:t>A</w:t>
      </w:r>
      <w:r w:rsidR="009C4784" w:rsidRPr="002B42CE">
        <w:rPr>
          <w:szCs w:val="22"/>
        </w:rPr>
        <w:t xml:space="preserve">chievable, </w:t>
      </w:r>
      <w:r w:rsidR="009C4784" w:rsidRPr="002B42CE">
        <w:rPr>
          <w:bCs/>
          <w:szCs w:val="22"/>
        </w:rPr>
        <w:t>R</w:t>
      </w:r>
      <w:r w:rsidR="009C4784" w:rsidRPr="002B42CE">
        <w:rPr>
          <w:szCs w:val="22"/>
        </w:rPr>
        <w:t xml:space="preserve">ealistic and </w:t>
      </w:r>
      <w:r w:rsidR="009C4784" w:rsidRPr="002B42CE">
        <w:rPr>
          <w:bCs/>
          <w:szCs w:val="22"/>
        </w:rPr>
        <w:t>T</w:t>
      </w:r>
      <w:r w:rsidR="009C4784" w:rsidRPr="002B42CE">
        <w:rPr>
          <w:szCs w:val="22"/>
        </w:rPr>
        <w:t>ime</w:t>
      </w:r>
      <w:r w:rsidR="009C4784" w:rsidRPr="00342653">
        <w:rPr>
          <w:szCs w:val="22"/>
        </w:rPr>
        <w:t>-bound</w:t>
      </w:r>
      <w:r w:rsidR="00342653">
        <w:rPr>
          <w:szCs w:val="22"/>
        </w:rPr>
        <w:t xml:space="preserve"> goals.</w:t>
      </w:r>
    </w:p>
    <w:p w14:paraId="314090A3" w14:textId="39183DB8" w:rsidR="00E318B1" w:rsidRDefault="00433B62" w:rsidP="00342653">
      <w:pPr>
        <w:suppressAutoHyphens w:val="0"/>
        <w:autoSpaceDE w:val="0"/>
        <w:autoSpaceDN w:val="0"/>
        <w:adjustRightInd w:val="0"/>
        <w:spacing w:after="0" w:line="240" w:lineRule="auto"/>
        <w:rPr>
          <w:rFonts w:asciiTheme="minorHAnsi" w:hAnsiTheme="minorHAnsi" w:cstheme="minorHAnsi"/>
          <w:szCs w:val="22"/>
          <w:lang w:eastAsia="en-AU"/>
        </w:rPr>
      </w:pPr>
      <w:r>
        <w:rPr>
          <w:rFonts w:asciiTheme="minorHAnsi" w:hAnsiTheme="minorHAnsi" w:cstheme="minorHAnsi"/>
          <w:szCs w:val="22"/>
          <w:lang w:eastAsia="en-AU"/>
        </w:rPr>
        <w:t xml:space="preserve">Person-centred goals and outcome measures </w:t>
      </w:r>
      <w:r w:rsidR="00D6230C">
        <w:rPr>
          <w:rFonts w:asciiTheme="minorHAnsi" w:hAnsiTheme="minorHAnsi" w:cstheme="minorHAnsi"/>
          <w:szCs w:val="22"/>
          <w:lang w:eastAsia="en-AU"/>
        </w:rPr>
        <w:t xml:space="preserve">can </w:t>
      </w:r>
      <w:r>
        <w:rPr>
          <w:rFonts w:asciiTheme="minorHAnsi" w:hAnsiTheme="minorHAnsi" w:cstheme="minorHAnsi"/>
          <w:szCs w:val="22"/>
          <w:lang w:eastAsia="en-AU"/>
        </w:rPr>
        <w:t xml:space="preserve">help </w:t>
      </w:r>
      <w:r w:rsidR="00E318B1">
        <w:rPr>
          <w:rFonts w:asciiTheme="minorHAnsi" w:hAnsiTheme="minorHAnsi" w:cstheme="minorHAnsi"/>
          <w:szCs w:val="22"/>
          <w:lang w:eastAsia="en-AU"/>
        </w:rPr>
        <w:t>ensure:</w:t>
      </w:r>
    </w:p>
    <w:p w14:paraId="32818D05" w14:textId="0D726376" w:rsidR="00D6230C" w:rsidRDefault="00DE62E4"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sidRPr="00433B62">
        <w:rPr>
          <w:rFonts w:asciiTheme="minorHAnsi" w:hAnsiTheme="minorHAnsi" w:cstheme="minorHAnsi"/>
          <w:szCs w:val="22"/>
          <w:lang w:eastAsia="en-AU"/>
        </w:rPr>
        <w:t>Supports and services are focused</w:t>
      </w:r>
      <w:r w:rsidR="00462755">
        <w:rPr>
          <w:rFonts w:asciiTheme="minorHAnsi" w:hAnsiTheme="minorHAnsi" w:cstheme="minorHAnsi"/>
          <w:szCs w:val="22"/>
          <w:lang w:eastAsia="en-AU"/>
        </w:rPr>
        <w:t xml:space="preserve"> and</w:t>
      </w:r>
      <w:r w:rsidRPr="00433B62">
        <w:rPr>
          <w:rFonts w:asciiTheme="minorHAnsi" w:hAnsiTheme="minorHAnsi" w:cstheme="minorHAnsi"/>
          <w:szCs w:val="22"/>
          <w:lang w:eastAsia="en-AU"/>
        </w:rPr>
        <w:t xml:space="preserve"> </w:t>
      </w:r>
      <w:r>
        <w:rPr>
          <w:rFonts w:asciiTheme="minorHAnsi" w:hAnsiTheme="minorHAnsi" w:cstheme="minorHAnsi"/>
          <w:szCs w:val="22"/>
          <w:lang w:eastAsia="en-AU"/>
        </w:rPr>
        <w:t>meaningful</w:t>
      </w:r>
    </w:p>
    <w:p w14:paraId="659C5225" w14:textId="2B28D183" w:rsidR="00DE62E4" w:rsidRDefault="00D6230C"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Pr>
          <w:rFonts w:asciiTheme="minorHAnsi" w:hAnsiTheme="minorHAnsi" w:cstheme="minorHAnsi"/>
          <w:szCs w:val="22"/>
          <w:lang w:eastAsia="en-AU"/>
        </w:rPr>
        <w:t>Connections are made between strategies, supports and the person’s goals or aspirations</w:t>
      </w:r>
    </w:p>
    <w:p w14:paraId="1423B292" w14:textId="347C290F" w:rsidR="00342653" w:rsidRDefault="00D6230C"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Pr>
          <w:rFonts w:asciiTheme="minorHAnsi" w:hAnsiTheme="minorHAnsi" w:cstheme="minorHAnsi"/>
          <w:szCs w:val="22"/>
          <w:lang w:eastAsia="en-AU"/>
        </w:rPr>
        <w:t xml:space="preserve">Principles of supported </w:t>
      </w:r>
      <w:r w:rsidR="00342653">
        <w:rPr>
          <w:rFonts w:asciiTheme="minorHAnsi" w:hAnsiTheme="minorHAnsi" w:cstheme="minorHAnsi"/>
          <w:szCs w:val="22"/>
          <w:lang w:eastAsia="en-AU"/>
        </w:rPr>
        <w:t>decision making</w:t>
      </w:r>
      <w:r>
        <w:rPr>
          <w:rFonts w:asciiTheme="minorHAnsi" w:hAnsiTheme="minorHAnsi" w:cstheme="minorHAnsi"/>
          <w:szCs w:val="22"/>
          <w:lang w:eastAsia="en-AU"/>
        </w:rPr>
        <w:t xml:space="preserve"> are promoted</w:t>
      </w:r>
    </w:p>
    <w:p w14:paraId="3E16A0AB" w14:textId="1B28B6AE" w:rsidR="00462755" w:rsidRDefault="00D6230C"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Pr>
          <w:rFonts w:asciiTheme="minorHAnsi" w:hAnsiTheme="minorHAnsi" w:cstheme="minorHAnsi"/>
          <w:szCs w:val="22"/>
          <w:lang w:eastAsia="en-AU"/>
        </w:rPr>
        <w:t xml:space="preserve">Collaboration and coordination </w:t>
      </w:r>
      <w:r w:rsidR="002B42CE">
        <w:rPr>
          <w:rFonts w:asciiTheme="minorHAnsi" w:hAnsiTheme="minorHAnsi" w:cstheme="minorHAnsi"/>
          <w:szCs w:val="22"/>
          <w:lang w:eastAsia="en-AU"/>
        </w:rPr>
        <w:t xml:space="preserve">occurs and fosters </w:t>
      </w:r>
      <w:r w:rsidR="00462755">
        <w:rPr>
          <w:rFonts w:asciiTheme="minorHAnsi" w:hAnsiTheme="minorHAnsi" w:cstheme="minorHAnsi"/>
          <w:szCs w:val="22"/>
          <w:lang w:eastAsia="en-AU"/>
        </w:rPr>
        <w:t>a s</w:t>
      </w:r>
      <w:r w:rsidR="00E318B1" w:rsidRPr="00433B62">
        <w:rPr>
          <w:rFonts w:asciiTheme="minorHAnsi" w:hAnsiTheme="minorHAnsi" w:cstheme="minorHAnsi"/>
          <w:szCs w:val="22"/>
          <w:lang w:eastAsia="en-AU"/>
        </w:rPr>
        <w:t>hared understanding</w:t>
      </w:r>
      <w:r w:rsidR="002B42CE">
        <w:rPr>
          <w:rFonts w:asciiTheme="minorHAnsi" w:hAnsiTheme="minorHAnsi" w:cstheme="minorHAnsi"/>
          <w:szCs w:val="22"/>
          <w:lang w:eastAsia="en-AU"/>
        </w:rPr>
        <w:t xml:space="preserve"> </w:t>
      </w:r>
    </w:p>
    <w:p w14:paraId="685DD828" w14:textId="71BF58F7" w:rsidR="00E318B1" w:rsidRPr="00433B62" w:rsidRDefault="00462755"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Pr>
          <w:rFonts w:asciiTheme="minorHAnsi" w:hAnsiTheme="minorHAnsi" w:cstheme="minorHAnsi"/>
          <w:szCs w:val="22"/>
          <w:lang w:eastAsia="en-AU"/>
        </w:rPr>
        <w:t>Priorities are understood</w:t>
      </w:r>
    </w:p>
    <w:p w14:paraId="4B3256E5" w14:textId="682973DB" w:rsidR="00433B62" w:rsidRDefault="00433B62"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Pr>
          <w:rFonts w:asciiTheme="minorHAnsi" w:hAnsiTheme="minorHAnsi" w:cstheme="minorHAnsi"/>
          <w:szCs w:val="22"/>
          <w:lang w:eastAsia="en-AU"/>
        </w:rPr>
        <w:t>Behaviour support is evidence-informed</w:t>
      </w:r>
    </w:p>
    <w:p w14:paraId="4D41095F" w14:textId="26630873" w:rsidR="00142E11" w:rsidRDefault="00E318B1"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Pr>
          <w:rFonts w:asciiTheme="minorHAnsi" w:hAnsiTheme="minorHAnsi" w:cstheme="minorHAnsi"/>
          <w:szCs w:val="22"/>
          <w:lang w:eastAsia="en-AU"/>
        </w:rPr>
        <w:t xml:space="preserve">Strategies </w:t>
      </w:r>
      <w:r w:rsidR="00142E11">
        <w:rPr>
          <w:rFonts w:asciiTheme="minorHAnsi" w:hAnsiTheme="minorHAnsi" w:cstheme="minorHAnsi"/>
          <w:szCs w:val="22"/>
          <w:lang w:eastAsia="en-AU"/>
        </w:rPr>
        <w:t>address the person’s needs, the function of behaviour and their</w:t>
      </w:r>
      <w:r w:rsidR="00462755">
        <w:rPr>
          <w:rFonts w:asciiTheme="minorHAnsi" w:hAnsiTheme="minorHAnsi" w:cstheme="minorHAnsi"/>
          <w:szCs w:val="22"/>
          <w:lang w:eastAsia="en-AU"/>
        </w:rPr>
        <w:t xml:space="preserve"> broader life</w:t>
      </w:r>
      <w:r w:rsidR="00142E11">
        <w:rPr>
          <w:rFonts w:asciiTheme="minorHAnsi" w:hAnsiTheme="minorHAnsi" w:cstheme="minorHAnsi"/>
          <w:szCs w:val="22"/>
          <w:lang w:eastAsia="en-AU"/>
        </w:rPr>
        <w:t xml:space="preserve"> goals</w:t>
      </w:r>
    </w:p>
    <w:p w14:paraId="5B2C7745" w14:textId="77777777" w:rsidR="00D6230C" w:rsidRPr="00142E11" w:rsidRDefault="00D6230C"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sidRPr="00142E11">
        <w:rPr>
          <w:rFonts w:asciiTheme="minorHAnsi" w:hAnsiTheme="minorHAnsi" w:cstheme="minorHAnsi"/>
          <w:szCs w:val="22"/>
          <w:lang w:eastAsia="en-AU"/>
        </w:rPr>
        <w:t>Opportunities for change are readily identified and embraced</w:t>
      </w:r>
    </w:p>
    <w:p w14:paraId="6D3218CC" w14:textId="48BF3FFF" w:rsidR="00142E11" w:rsidRDefault="00142E11"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sidRPr="00142E11">
        <w:rPr>
          <w:rFonts w:asciiTheme="minorHAnsi" w:hAnsiTheme="minorHAnsi" w:cstheme="minorHAnsi"/>
          <w:szCs w:val="22"/>
          <w:lang w:eastAsia="en-AU"/>
        </w:rPr>
        <w:t>Environmental and systemic changes are considered and pursued</w:t>
      </w:r>
    </w:p>
    <w:p w14:paraId="3E79A33C" w14:textId="66624BDF" w:rsidR="00F05D3E" w:rsidRDefault="00E318B1"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Pr>
          <w:rFonts w:asciiTheme="minorHAnsi" w:hAnsiTheme="minorHAnsi" w:cstheme="minorHAnsi"/>
          <w:szCs w:val="22"/>
          <w:lang w:eastAsia="en-AU"/>
        </w:rPr>
        <w:t>Progress is noticed and celebrated (including small wins)</w:t>
      </w:r>
      <w:r w:rsidR="00142E11">
        <w:rPr>
          <w:rFonts w:asciiTheme="minorHAnsi" w:hAnsiTheme="minorHAnsi" w:cstheme="minorHAnsi"/>
          <w:szCs w:val="22"/>
          <w:lang w:eastAsia="en-AU"/>
        </w:rPr>
        <w:t xml:space="preserve"> to build momentum</w:t>
      </w:r>
    </w:p>
    <w:p w14:paraId="2BA9FE3B" w14:textId="0D5345A5" w:rsidR="00F05D3E" w:rsidRDefault="00F05D3E"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Pr>
          <w:rFonts w:asciiTheme="minorHAnsi" w:hAnsiTheme="minorHAnsi" w:cstheme="minorHAnsi"/>
          <w:szCs w:val="22"/>
          <w:lang w:eastAsia="en-AU"/>
        </w:rPr>
        <w:t xml:space="preserve">Barriers and issues </w:t>
      </w:r>
      <w:r w:rsidR="00142E11">
        <w:rPr>
          <w:rFonts w:asciiTheme="minorHAnsi" w:hAnsiTheme="minorHAnsi" w:cstheme="minorHAnsi"/>
          <w:szCs w:val="22"/>
          <w:lang w:eastAsia="en-AU"/>
        </w:rPr>
        <w:t>are</w:t>
      </w:r>
      <w:r>
        <w:rPr>
          <w:rFonts w:asciiTheme="minorHAnsi" w:hAnsiTheme="minorHAnsi" w:cstheme="minorHAnsi"/>
          <w:szCs w:val="22"/>
          <w:lang w:eastAsia="en-AU"/>
        </w:rPr>
        <w:t xml:space="preserve"> identified and resolved</w:t>
      </w:r>
    </w:p>
    <w:p w14:paraId="0B036387" w14:textId="6F899EE1" w:rsidR="00142E11" w:rsidRPr="009C4784" w:rsidRDefault="00142E11"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sidRPr="009C4784">
        <w:rPr>
          <w:rFonts w:asciiTheme="minorHAnsi" w:hAnsiTheme="minorHAnsi" w:cstheme="minorHAnsi"/>
          <w:szCs w:val="22"/>
          <w:lang w:eastAsia="en-AU"/>
        </w:rPr>
        <w:t xml:space="preserve">Confidence and hopefulness is fostered </w:t>
      </w:r>
    </w:p>
    <w:p w14:paraId="7D340851" w14:textId="78CECDEC" w:rsidR="00F05D3E" w:rsidRPr="009C4784" w:rsidRDefault="00E318B1" w:rsidP="0041566A">
      <w:pPr>
        <w:pStyle w:val="ListParagraph"/>
        <w:numPr>
          <w:ilvl w:val="1"/>
          <w:numId w:val="22"/>
        </w:numPr>
        <w:suppressAutoHyphens w:val="0"/>
        <w:autoSpaceDE w:val="0"/>
        <w:autoSpaceDN w:val="0"/>
        <w:adjustRightInd w:val="0"/>
        <w:spacing w:before="120" w:after="120" w:line="240" w:lineRule="auto"/>
        <w:contextualSpacing w:val="0"/>
        <w:rPr>
          <w:rFonts w:asciiTheme="minorHAnsi" w:hAnsiTheme="minorHAnsi" w:cstheme="minorHAnsi"/>
          <w:szCs w:val="22"/>
          <w:lang w:eastAsia="en-AU"/>
        </w:rPr>
      </w:pPr>
      <w:r w:rsidRPr="009C4784">
        <w:rPr>
          <w:rFonts w:asciiTheme="minorHAnsi" w:hAnsiTheme="minorHAnsi" w:cstheme="minorHAnsi"/>
          <w:szCs w:val="22"/>
          <w:lang w:eastAsia="en-AU"/>
        </w:rPr>
        <w:t xml:space="preserve">Results are achieved </w:t>
      </w:r>
      <w:r w:rsidR="00934FB6" w:rsidRPr="009C4784">
        <w:rPr>
          <w:rFonts w:asciiTheme="minorHAnsi" w:hAnsiTheme="minorHAnsi" w:cstheme="minorHAnsi"/>
          <w:szCs w:val="22"/>
          <w:lang w:eastAsia="en-AU"/>
        </w:rPr>
        <w:t xml:space="preserve">and measured </w:t>
      </w:r>
      <w:r w:rsidR="00F05D3E" w:rsidRPr="009C4784">
        <w:rPr>
          <w:rFonts w:asciiTheme="minorHAnsi" w:hAnsiTheme="minorHAnsi" w:cstheme="minorHAnsi"/>
          <w:szCs w:val="22"/>
          <w:lang w:eastAsia="en-AU"/>
        </w:rPr>
        <w:t xml:space="preserve">as </w:t>
      </w:r>
      <w:r w:rsidR="00142E11" w:rsidRPr="009C4784">
        <w:rPr>
          <w:rFonts w:asciiTheme="minorHAnsi" w:hAnsiTheme="minorHAnsi" w:cstheme="minorHAnsi"/>
          <w:szCs w:val="22"/>
          <w:lang w:eastAsia="en-AU"/>
        </w:rPr>
        <w:t>efficiently as possible.</w:t>
      </w:r>
    </w:p>
    <w:p w14:paraId="2121532A" w14:textId="34372DDD" w:rsidR="006E78B4" w:rsidRPr="002355AC" w:rsidRDefault="002B149C" w:rsidP="00450DA4">
      <w:pPr>
        <w:pStyle w:val="Default"/>
        <w:spacing w:before="200"/>
        <w:rPr>
          <w:rFonts w:asciiTheme="minorHAnsi" w:hAnsiTheme="minorHAnsi" w:cstheme="minorHAnsi"/>
          <w:sz w:val="22"/>
          <w:szCs w:val="22"/>
        </w:rPr>
      </w:pPr>
      <w:r w:rsidRPr="009C4784">
        <w:rPr>
          <w:rFonts w:asciiTheme="minorHAnsi" w:hAnsiTheme="minorHAnsi" w:cstheme="minorHAnsi"/>
          <w:noProof/>
          <w:sz w:val="22"/>
          <w:szCs w:val="22"/>
        </w:rPr>
        <mc:AlternateContent>
          <mc:Choice Requires="wps">
            <w:drawing>
              <wp:anchor distT="0" distB="0" distL="114300" distR="114300" simplePos="0" relativeHeight="251720704" behindDoc="0" locked="0" layoutInCell="1" allowOverlap="1" wp14:anchorId="5422AD97" wp14:editId="6A343A6D">
                <wp:simplePos x="0" y="0"/>
                <wp:positionH relativeFrom="column">
                  <wp:posOffset>1726565</wp:posOffset>
                </wp:positionH>
                <wp:positionV relativeFrom="paragraph">
                  <wp:posOffset>386715</wp:posOffset>
                </wp:positionV>
                <wp:extent cx="9525" cy="1104900"/>
                <wp:effectExtent l="38100" t="19050" r="47625" b="38100"/>
                <wp:wrapNone/>
                <wp:docPr id="47" name="Straight Connector 47" descr="decorative"/>
                <wp:cNvGraphicFramePr/>
                <a:graphic xmlns:a="http://schemas.openxmlformats.org/drawingml/2006/main">
                  <a:graphicData uri="http://schemas.microsoft.com/office/word/2010/wordprocessingShape">
                    <wps:wsp>
                      <wps:cNvCnPr/>
                      <wps:spPr>
                        <a:xfrm>
                          <a:off x="0" y="0"/>
                          <a:ext cx="9525" cy="1104900"/>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6B467" id="Straight Connector 47" o:spid="_x0000_s1026" alt="decorative"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30.45pt" to="136.7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" strokecolor="#539250 [3207]" strokeweight="6pt">
                <v:stroke joinstyle="miter"/>
              </v:line>
            </w:pict>
          </mc:Fallback>
        </mc:AlternateContent>
      </w:r>
      <w:r w:rsidRPr="009C4784">
        <w:rPr>
          <w:rFonts w:asciiTheme="minorHAnsi" w:hAnsiTheme="minorHAnsi" w:cstheme="minorHAnsi"/>
          <w:noProof/>
          <w:color w:val="auto"/>
          <w:sz w:val="22"/>
          <w:szCs w:val="22"/>
        </w:rPr>
        <mc:AlternateContent>
          <mc:Choice Requires="wps">
            <w:drawing>
              <wp:anchor distT="0" distB="0" distL="114300" distR="114300" simplePos="0" relativeHeight="251715584" behindDoc="0" locked="0" layoutInCell="1" allowOverlap="1" wp14:anchorId="44D75A79" wp14:editId="15B2BA6C">
                <wp:simplePos x="0" y="0"/>
                <wp:positionH relativeFrom="margin">
                  <wp:posOffset>50165</wp:posOffset>
                </wp:positionH>
                <wp:positionV relativeFrom="paragraph">
                  <wp:posOffset>120015</wp:posOffset>
                </wp:positionV>
                <wp:extent cx="1720850" cy="1791970"/>
                <wp:effectExtent l="0" t="0" r="0" b="0"/>
                <wp:wrapSquare wrapText="bothSides"/>
                <wp:docPr id="37" name="Text Box 37" descr="Quote from a family member. A stronger focus on how strategies are measured.&#10;&#10;"/>
                <wp:cNvGraphicFramePr/>
                <a:graphic xmlns:a="http://schemas.openxmlformats.org/drawingml/2006/main">
                  <a:graphicData uri="http://schemas.microsoft.com/office/word/2010/wordprocessingShape">
                    <wps:wsp>
                      <wps:cNvSpPr txBox="1"/>
                      <wps:spPr>
                        <a:xfrm>
                          <a:off x="0" y="0"/>
                          <a:ext cx="1720850" cy="1791970"/>
                        </a:xfrm>
                        <a:prstGeom prst="rect">
                          <a:avLst/>
                        </a:prstGeom>
                        <a:solidFill>
                          <a:schemeClr val="lt1"/>
                        </a:solidFill>
                        <a:ln w="6350">
                          <a:noFill/>
                        </a:ln>
                      </wps:spPr>
                      <wps:txbx>
                        <w:txbxContent>
                          <w:p w14:paraId="4FF89CCF" w14:textId="4BD0BF97" w:rsidR="00BE1542" w:rsidRPr="00A86D04" w:rsidRDefault="00BE1542" w:rsidP="00D6230C">
                            <w:pPr>
                              <w:spacing w:before="600" w:after="0"/>
                              <w:rPr>
                                <w:rFonts w:asciiTheme="minorHAnsi" w:hAnsiTheme="minorHAnsi" w:cstheme="minorHAnsi"/>
                                <w:sz w:val="26"/>
                                <w:szCs w:val="26"/>
                              </w:rPr>
                            </w:pPr>
                            <w:r w:rsidRPr="00A86D04">
                              <w:rPr>
                                <w:rFonts w:asciiTheme="minorHAnsi" w:hAnsiTheme="minorHAnsi" w:cstheme="minorHAnsi"/>
                                <w:sz w:val="26"/>
                                <w:szCs w:val="26"/>
                              </w:rPr>
                              <w:t>“</w:t>
                            </w:r>
                            <w:r>
                              <w:rPr>
                                <w:rFonts w:asciiTheme="minorHAnsi" w:hAnsiTheme="minorHAnsi" w:cstheme="minorHAnsi"/>
                                <w:sz w:val="26"/>
                                <w:szCs w:val="26"/>
                              </w:rPr>
                              <w:t xml:space="preserve">…a stronger focus on how strategies are </w:t>
                            </w:r>
                            <w:r w:rsidRPr="002B42CE">
                              <w:rPr>
                                <w:rFonts w:asciiTheme="minorHAnsi" w:hAnsiTheme="minorHAnsi" w:cstheme="minorHAnsi"/>
                                <w:b/>
                                <w:sz w:val="27"/>
                                <w:szCs w:val="27"/>
                              </w:rPr>
                              <w:t>measured</w:t>
                            </w:r>
                            <w:r>
                              <w:rPr>
                                <w:rFonts w:asciiTheme="minorHAnsi" w:hAnsiTheme="minorHAnsi" w:cstheme="minorHAnsi"/>
                                <w:sz w:val="26"/>
                                <w:szCs w:val="26"/>
                              </w:rPr>
                              <w:t>”</w:t>
                            </w:r>
                          </w:p>
                          <w:p w14:paraId="0FA49622" w14:textId="21E5CB1D" w:rsidR="00BE1542" w:rsidRPr="00932BA2" w:rsidRDefault="00BE1542" w:rsidP="00492205">
                            <w:pPr>
                              <w:pStyle w:val="Default"/>
                              <w:spacing w:before="160"/>
                              <w:jc w:val="right"/>
                              <w:rPr>
                                <w:color w:val="auto"/>
                                <w:sz w:val="19"/>
                                <w:szCs w:val="19"/>
                              </w:rPr>
                            </w:pPr>
                            <w:r w:rsidRPr="00932BA2">
                              <w:rPr>
                                <w:sz w:val="19"/>
                                <w:szCs w:val="19"/>
                              </w:rPr>
                              <w:t xml:space="preserve">– </w:t>
                            </w:r>
                            <w:r>
                              <w:rPr>
                                <w:sz w:val="19"/>
                                <w:szCs w:val="19"/>
                              </w:rPr>
                              <w:t>Family member</w:t>
                            </w:r>
                            <w:r w:rsidRPr="00932BA2">
                              <w:rPr>
                                <w:rFonts w:asciiTheme="minorHAnsi" w:hAnsiTheme="minorHAnsi" w:cstheme="minorHAnsi"/>
                                <w:color w:val="auto"/>
                                <w:sz w:val="19"/>
                                <w:szCs w:val="19"/>
                              </w:rPr>
                              <w:t xml:space="preserve"> </w:t>
                            </w:r>
                          </w:p>
                          <w:p w14:paraId="38203D2A" w14:textId="77777777" w:rsidR="00BE1542" w:rsidRPr="00861A6E" w:rsidRDefault="00BE1542" w:rsidP="00AC17E3">
                            <w:pPr>
                              <w:spacing w:before="120"/>
                              <w:jc w:val="right"/>
                              <w:rPr>
                                <w:sz w:val="19"/>
                                <w:szCs w:val="19"/>
                              </w:rPr>
                            </w:pPr>
                          </w:p>
                        </w:txbxContent>
                      </wps:txbx>
                      <wps:bodyPr rot="0" spcFirstLastPara="0" vertOverflow="overflow" horzOverflow="overflow" vert="horz" wrap="square" lIns="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75A79" id="Text Box 37" o:spid="_x0000_s1035" type="#_x0000_t202" alt="Quote from a family member. A stronger focus on how strategies are measured.&#10;&#10;" style="position:absolute;margin-left:3.95pt;margin-top:9.45pt;width:135.5pt;height:141.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" fillcolor="white [3201]" stroked="f" strokeweight=".5pt">
                <v:textbox inset="0,,4mm">
                  <w:txbxContent>
                    <w:p w14:paraId="4FF89CCF" w14:textId="4BD0BF97" w:rsidR="00BE1542" w:rsidRPr="00A86D04" w:rsidRDefault="00BE1542" w:rsidP="00D6230C">
                      <w:pPr>
                        <w:spacing w:before="600" w:after="0"/>
                        <w:rPr>
                          <w:rFonts w:asciiTheme="minorHAnsi" w:hAnsiTheme="minorHAnsi" w:cstheme="minorHAnsi"/>
                          <w:sz w:val="26"/>
                          <w:szCs w:val="26"/>
                        </w:rPr>
                      </w:pPr>
                      <w:r w:rsidRPr="00A86D04">
                        <w:rPr>
                          <w:rFonts w:asciiTheme="minorHAnsi" w:hAnsiTheme="minorHAnsi" w:cstheme="minorHAnsi"/>
                          <w:sz w:val="26"/>
                          <w:szCs w:val="26"/>
                        </w:rPr>
                        <w:t>“</w:t>
                      </w:r>
                      <w:r>
                        <w:rPr>
                          <w:rFonts w:asciiTheme="minorHAnsi" w:hAnsiTheme="minorHAnsi" w:cstheme="minorHAnsi"/>
                          <w:sz w:val="26"/>
                          <w:szCs w:val="26"/>
                        </w:rPr>
                        <w:t xml:space="preserve">…a stronger focus on how strategies are </w:t>
                      </w:r>
                      <w:r w:rsidRPr="002B42CE">
                        <w:rPr>
                          <w:rFonts w:asciiTheme="minorHAnsi" w:hAnsiTheme="minorHAnsi" w:cstheme="minorHAnsi"/>
                          <w:b/>
                          <w:sz w:val="27"/>
                          <w:szCs w:val="27"/>
                        </w:rPr>
                        <w:t>measured</w:t>
                      </w:r>
                      <w:r>
                        <w:rPr>
                          <w:rFonts w:asciiTheme="minorHAnsi" w:hAnsiTheme="minorHAnsi" w:cstheme="minorHAnsi"/>
                          <w:sz w:val="26"/>
                          <w:szCs w:val="26"/>
                        </w:rPr>
                        <w:t>”</w:t>
                      </w:r>
                    </w:p>
                    <w:p w14:paraId="0FA49622" w14:textId="21E5CB1D" w:rsidR="00BE1542" w:rsidRPr="00932BA2" w:rsidRDefault="00BE1542" w:rsidP="00492205">
                      <w:pPr>
                        <w:pStyle w:val="Default"/>
                        <w:spacing w:before="160"/>
                        <w:jc w:val="right"/>
                        <w:rPr>
                          <w:color w:val="auto"/>
                          <w:sz w:val="19"/>
                          <w:szCs w:val="19"/>
                        </w:rPr>
                      </w:pPr>
                      <w:r w:rsidRPr="00932BA2">
                        <w:rPr>
                          <w:sz w:val="19"/>
                          <w:szCs w:val="19"/>
                        </w:rPr>
                        <w:t xml:space="preserve">– </w:t>
                      </w:r>
                      <w:r>
                        <w:rPr>
                          <w:sz w:val="19"/>
                          <w:szCs w:val="19"/>
                        </w:rPr>
                        <w:t>Family member</w:t>
                      </w:r>
                      <w:r w:rsidRPr="00932BA2">
                        <w:rPr>
                          <w:rFonts w:asciiTheme="minorHAnsi" w:hAnsiTheme="minorHAnsi" w:cstheme="minorHAnsi"/>
                          <w:color w:val="auto"/>
                          <w:sz w:val="19"/>
                          <w:szCs w:val="19"/>
                        </w:rPr>
                        <w:t xml:space="preserve"> </w:t>
                      </w:r>
                    </w:p>
                    <w:p w14:paraId="38203D2A" w14:textId="77777777" w:rsidR="00BE1542" w:rsidRPr="00861A6E" w:rsidRDefault="00BE1542" w:rsidP="00AC17E3">
                      <w:pPr>
                        <w:spacing w:before="120"/>
                        <w:jc w:val="right"/>
                        <w:rPr>
                          <w:sz w:val="19"/>
                          <w:szCs w:val="19"/>
                        </w:rPr>
                      </w:pPr>
                    </w:p>
                  </w:txbxContent>
                </v:textbox>
                <w10:wrap type="square" anchorx="margin"/>
              </v:shape>
            </w:pict>
          </mc:Fallback>
        </mc:AlternateContent>
      </w:r>
      <w:r w:rsidR="00462755">
        <w:rPr>
          <w:rFonts w:asciiTheme="minorHAnsi" w:hAnsiTheme="minorHAnsi" w:cstheme="minorHAnsi"/>
          <w:szCs w:val="22"/>
        </w:rPr>
        <w:t xml:space="preserve">In </w:t>
      </w:r>
      <w:r w:rsidR="00462755" w:rsidRPr="002355AC">
        <w:rPr>
          <w:rFonts w:asciiTheme="minorHAnsi" w:hAnsiTheme="minorHAnsi" w:cstheme="minorHAnsi"/>
          <w:sz w:val="22"/>
          <w:szCs w:val="22"/>
        </w:rPr>
        <w:t>revising the BSP templates, f</w:t>
      </w:r>
      <w:r w:rsidR="00281833" w:rsidRPr="002355AC">
        <w:rPr>
          <w:rFonts w:asciiTheme="minorHAnsi" w:hAnsiTheme="minorHAnsi" w:cstheme="minorHAnsi"/>
          <w:sz w:val="22"/>
          <w:szCs w:val="22"/>
        </w:rPr>
        <w:t xml:space="preserve">urther consideration is needed to bolster the focus on outcome measurement. Currently the templates </w:t>
      </w:r>
      <w:r w:rsidR="0080348B">
        <w:rPr>
          <w:rFonts w:asciiTheme="minorHAnsi" w:hAnsiTheme="minorHAnsi" w:cstheme="minorHAnsi"/>
          <w:sz w:val="22"/>
          <w:szCs w:val="22"/>
        </w:rPr>
        <w:t xml:space="preserve">only briefly </w:t>
      </w:r>
      <w:r w:rsidR="00281833" w:rsidRPr="002355AC">
        <w:rPr>
          <w:rFonts w:asciiTheme="minorHAnsi" w:hAnsiTheme="minorHAnsi" w:cstheme="minorHAnsi"/>
          <w:sz w:val="22"/>
          <w:szCs w:val="22"/>
        </w:rPr>
        <w:t>mention incident</w:t>
      </w:r>
      <w:r w:rsidR="00247502" w:rsidRPr="002355AC">
        <w:rPr>
          <w:rFonts w:asciiTheme="minorHAnsi" w:hAnsiTheme="minorHAnsi" w:cstheme="minorHAnsi"/>
          <w:sz w:val="22"/>
          <w:szCs w:val="22"/>
        </w:rPr>
        <w:t xml:space="preserve"> reports, data collection and communication</w:t>
      </w:r>
      <w:r w:rsidR="00281833" w:rsidRPr="002355AC">
        <w:rPr>
          <w:rFonts w:asciiTheme="minorHAnsi" w:hAnsiTheme="minorHAnsi" w:cstheme="minorHAnsi"/>
          <w:sz w:val="22"/>
          <w:szCs w:val="22"/>
        </w:rPr>
        <w:t xml:space="preserve"> in the context of implementation support</w:t>
      </w:r>
      <w:r w:rsidR="009C4784" w:rsidRPr="002355AC">
        <w:rPr>
          <w:rFonts w:asciiTheme="minorHAnsi" w:hAnsiTheme="minorHAnsi" w:cstheme="minorHAnsi"/>
          <w:sz w:val="22"/>
          <w:szCs w:val="22"/>
        </w:rPr>
        <w:t>.</w:t>
      </w:r>
      <w:r w:rsidR="009A10E3">
        <w:rPr>
          <w:rFonts w:asciiTheme="minorHAnsi" w:hAnsiTheme="minorHAnsi" w:cstheme="minorHAnsi"/>
          <w:sz w:val="22"/>
          <w:szCs w:val="22"/>
        </w:rPr>
        <w:t xml:space="preserve"> </w:t>
      </w:r>
      <w:r w:rsidR="002B42CE">
        <w:rPr>
          <w:rFonts w:asciiTheme="minorHAnsi" w:hAnsiTheme="minorHAnsi" w:cstheme="minorHAnsi"/>
          <w:sz w:val="22"/>
          <w:szCs w:val="22"/>
        </w:rPr>
        <w:t xml:space="preserve">Revisions </w:t>
      </w:r>
      <w:r w:rsidR="0080348B">
        <w:rPr>
          <w:rFonts w:asciiTheme="minorHAnsi" w:hAnsiTheme="minorHAnsi" w:cstheme="minorHAnsi"/>
          <w:sz w:val="22"/>
          <w:szCs w:val="22"/>
        </w:rPr>
        <w:t>could involve d</w:t>
      </w:r>
      <w:r w:rsidR="002355AC" w:rsidRPr="002355AC">
        <w:rPr>
          <w:rFonts w:asciiTheme="minorHAnsi" w:eastAsiaTheme="minorEastAsia" w:hAnsiTheme="minorHAnsi" w:cstheme="minorHAnsi"/>
          <w:color w:val="auto"/>
          <w:sz w:val="22"/>
          <w:szCs w:val="22"/>
        </w:rPr>
        <w:t xml:space="preserve">rawing on the Commission’s </w:t>
      </w:r>
      <w:hyperlink r:id="rId35" w:anchor="paragraph-id-5728" w:history="1">
        <w:r w:rsidR="002355AC" w:rsidRPr="002B42CE">
          <w:rPr>
            <w:rStyle w:val="Hyperlink"/>
            <w:rFonts w:asciiTheme="minorHAnsi" w:hAnsiTheme="minorHAnsi" w:cstheme="minorHAnsi"/>
            <w:i/>
            <w:iCs/>
            <w:sz w:val="22"/>
            <w:szCs w:val="22"/>
          </w:rPr>
          <w:t>Compendium of Resources</w:t>
        </w:r>
      </w:hyperlink>
      <w:r w:rsidR="002355AC" w:rsidRPr="002355AC">
        <w:rPr>
          <w:rFonts w:asciiTheme="minorHAnsi" w:hAnsiTheme="minorHAnsi" w:cstheme="minorHAnsi"/>
          <w:sz w:val="22"/>
          <w:szCs w:val="22"/>
        </w:rPr>
        <w:t xml:space="preserve"> as a starting</w:t>
      </w:r>
      <w:r w:rsidR="002355AC">
        <w:rPr>
          <w:rFonts w:asciiTheme="minorHAnsi" w:hAnsiTheme="minorHAnsi" w:cstheme="minorHAnsi"/>
          <w:sz w:val="22"/>
          <w:szCs w:val="22"/>
        </w:rPr>
        <w:t xml:space="preserve"> reference</w:t>
      </w:r>
      <w:r w:rsidR="002355AC" w:rsidRPr="002355AC">
        <w:rPr>
          <w:rFonts w:asciiTheme="minorHAnsi" w:hAnsiTheme="minorHAnsi" w:cstheme="minorHAnsi"/>
          <w:sz w:val="22"/>
          <w:szCs w:val="22"/>
        </w:rPr>
        <w:t xml:space="preserve"> point</w:t>
      </w:r>
      <w:r w:rsidR="0080348B">
        <w:rPr>
          <w:rFonts w:asciiTheme="minorHAnsi" w:hAnsiTheme="minorHAnsi" w:cstheme="minorHAnsi"/>
          <w:sz w:val="22"/>
          <w:szCs w:val="22"/>
        </w:rPr>
        <w:t xml:space="preserve"> for</w:t>
      </w:r>
      <w:r w:rsidR="002355AC">
        <w:rPr>
          <w:rFonts w:asciiTheme="minorHAnsi" w:hAnsiTheme="minorHAnsi" w:cstheme="minorHAnsi"/>
          <w:sz w:val="22"/>
          <w:szCs w:val="22"/>
        </w:rPr>
        <w:t xml:space="preserve"> relevant </w:t>
      </w:r>
      <w:r w:rsidR="0080348B">
        <w:rPr>
          <w:rFonts w:asciiTheme="minorHAnsi" w:hAnsiTheme="minorHAnsi" w:cstheme="minorHAnsi"/>
          <w:sz w:val="22"/>
          <w:szCs w:val="22"/>
        </w:rPr>
        <w:t>outcome measure</w:t>
      </w:r>
      <w:r w:rsidR="002B42CE">
        <w:rPr>
          <w:rFonts w:asciiTheme="minorHAnsi" w:hAnsiTheme="minorHAnsi" w:cstheme="minorHAnsi"/>
          <w:sz w:val="22"/>
          <w:szCs w:val="22"/>
        </w:rPr>
        <w:t>ment to</w:t>
      </w:r>
      <w:r w:rsidR="002355AC">
        <w:rPr>
          <w:rFonts w:asciiTheme="minorHAnsi" w:hAnsiTheme="minorHAnsi" w:cstheme="minorHAnsi"/>
          <w:sz w:val="22"/>
          <w:szCs w:val="22"/>
        </w:rPr>
        <w:t>ols</w:t>
      </w:r>
      <w:r w:rsidR="009A10E3">
        <w:rPr>
          <w:rFonts w:asciiTheme="minorHAnsi" w:hAnsiTheme="minorHAnsi" w:cstheme="minorHAnsi"/>
          <w:sz w:val="22"/>
          <w:szCs w:val="22"/>
        </w:rPr>
        <w:t xml:space="preserve"> (e.g., </w:t>
      </w:r>
      <w:r w:rsidR="002355AC">
        <w:rPr>
          <w:rFonts w:asciiTheme="minorHAnsi" w:hAnsiTheme="minorHAnsi" w:cstheme="minorHAnsi"/>
          <w:sz w:val="22"/>
          <w:szCs w:val="22"/>
        </w:rPr>
        <w:t xml:space="preserve">frequency, episodic, impact and </w:t>
      </w:r>
      <w:r w:rsidR="002355AC" w:rsidRPr="002355AC">
        <w:rPr>
          <w:rFonts w:asciiTheme="minorHAnsi" w:hAnsiTheme="minorHAnsi" w:cstheme="minorHAnsi"/>
          <w:sz w:val="22"/>
          <w:szCs w:val="22"/>
        </w:rPr>
        <w:t>quality of life measures</w:t>
      </w:r>
      <w:r w:rsidR="009A10E3">
        <w:rPr>
          <w:rFonts w:asciiTheme="minorHAnsi" w:hAnsiTheme="minorHAnsi" w:cstheme="minorHAnsi"/>
          <w:sz w:val="22"/>
          <w:szCs w:val="22"/>
        </w:rPr>
        <w:t>)</w:t>
      </w:r>
      <w:r w:rsidR="002355AC" w:rsidRPr="002355AC">
        <w:rPr>
          <w:rFonts w:asciiTheme="minorHAnsi" w:hAnsiTheme="minorHAnsi" w:cstheme="minorHAnsi"/>
          <w:sz w:val="22"/>
          <w:szCs w:val="22"/>
        </w:rPr>
        <w:t>.</w:t>
      </w:r>
      <w:r w:rsidR="0080348B">
        <w:rPr>
          <w:rFonts w:asciiTheme="minorHAnsi" w:hAnsiTheme="minorHAnsi" w:cstheme="minorHAnsi"/>
          <w:sz w:val="22"/>
          <w:szCs w:val="22"/>
        </w:rPr>
        <w:t xml:space="preserve"> </w:t>
      </w:r>
      <w:r w:rsidR="009A10E3">
        <w:rPr>
          <w:rFonts w:asciiTheme="minorHAnsi" w:hAnsiTheme="minorHAnsi" w:cstheme="minorHAnsi"/>
          <w:sz w:val="22"/>
          <w:szCs w:val="22"/>
        </w:rPr>
        <w:t>Additional emphasis must also be placed on the voice of the person to ensure their views are adequately considered in any monitoring and review processes.</w:t>
      </w:r>
    </w:p>
    <w:p w14:paraId="5DCE8EED" w14:textId="05769927" w:rsidR="00512AF0" w:rsidRDefault="009E44D4" w:rsidP="0041566A">
      <w:pPr>
        <w:pStyle w:val="Heading2"/>
        <w:numPr>
          <w:ilvl w:val="6"/>
          <w:numId w:val="29"/>
        </w:numPr>
        <w:ind w:left="567" w:hanging="567"/>
      </w:pPr>
      <w:bookmarkStart w:id="73" w:name="_Toc142993254"/>
      <w:r w:rsidRPr="00B23F93">
        <w:lastRenderedPageBreak/>
        <w:t>Based on contemporary evidence-informed practice</w:t>
      </w:r>
      <w:bookmarkEnd w:id="73"/>
    </w:p>
    <w:p w14:paraId="46C39AB8" w14:textId="5526A30C" w:rsidR="009536E6" w:rsidRDefault="00184A45" w:rsidP="00216EEA">
      <w:pPr>
        <w:pStyle w:val="Bullet1"/>
        <w:numPr>
          <w:ilvl w:val="0"/>
          <w:numId w:val="0"/>
        </w:numPr>
        <w:spacing w:after="120"/>
      </w:pPr>
      <w:r w:rsidRPr="000432F9">
        <w:rPr>
          <w:noProof/>
          <w:lang w:eastAsia="en-AU"/>
        </w:rPr>
        <mc:AlternateContent>
          <mc:Choice Requires="wps">
            <w:drawing>
              <wp:anchor distT="0" distB="0" distL="114300" distR="114300" simplePos="0" relativeHeight="251709440" behindDoc="0" locked="0" layoutInCell="1" allowOverlap="1" wp14:anchorId="49547BCA" wp14:editId="744811C1">
                <wp:simplePos x="0" y="0"/>
                <wp:positionH relativeFrom="margin">
                  <wp:posOffset>3564890</wp:posOffset>
                </wp:positionH>
                <wp:positionV relativeFrom="paragraph">
                  <wp:posOffset>40640</wp:posOffset>
                </wp:positionV>
                <wp:extent cx="2145030" cy="1876425"/>
                <wp:effectExtent l="0" t="0" r="7620" b="9525"/>
                <wp:wrapSquare wrapText="bothSides"/>
                <wp:docPr id="29" name="Text Box 29" descr="Quote from Evidence Matters Summary by Nankervis and Vassos, 2023. Extracted from 90 sources, quality markers of behaviour support plans could be categorised into behaviour assessment, technical compliance with behavioural principles, and plan implementation.&#10;&#10;"/>
                <wp:cNvGraphicFramePr/>
                <a:graphic xmlns:a="http://schemas.openxmlformats.org/drawingml/2006/main">
                  <a:graphicData uri="http://schemas.microsoft.com/office/word/2010/wordprocessingShape">
                    <wps:wsp>
                      <wps:cNvSpPr txBox="1"/>
                      <wps:spPr>
                        <a:xfrm>
                          <a:off x="0" y="0"/>
                          <a:ext cx="2145030" cy="1876425"/>
                        </a:xfrm>
                        <a:prstGeom prst="rect">
                          <a:avLst/>
                        </a:prstGeom>
                        <a:solidFill>
                          <a:schemeClr val="lt1"/>
                        </a:solidFill>
                        <a:ln w="6350">
                          <a:noFill/>
                        </a:ln>
                      </wps:spPr>
                      <wps:txbx>
                        <w:txbxContent>
                          <w:p w14:paraId="013A814C" w14:textId="77777777" w:rsidR="00BE1542" w:rsidRDefault="00BE1542" w:rsidP="000432F9">
                            <w:pPr>
                              <w:suppressAutoHyphens w:val="0"/>
                              <w:autoSpaceDE w:val="0"/>
                              <w:autoSpaceDN w:val="0"/>
                              <w:adjustRightInd w:val="0"/>
                              <w:spacing w:before="0" w:after="0" w:line="240" w:lineRule="auto"/>
                              <w:rPr>
                                <w:sz w:val="26"/>
                                <w:szCs w:val="26"/>
                              </w:rPr>
                            </w:pPr>
                            <w:r w:rsidRPr="00EC4E60">
                              <w:rPr>
                                <w:sz w:val="26"/>
                                <w:szCs w:val="26"/>
                              </w:rPr>
                              <w:t>“…extra</w:t>
                            </w:r>
                            <w:r>
                              <w:rPr>
                                <w:sz w:val="26"/>
                                <w:szCs w:val="26"/>
                              </w:rPr>
                              <w:t>cted from 90 sources</w:t>
                            </w:r>
                          </w:p>
                          <w:p w14:paraId="7A96F1A0" w14:textId="1817EA14" w:rsidR="00BE1542" w:rsidRPr="00EC4E60" w:rsidRDefault="00BE1542" w:rsidP="000432F9">
                            <w:pPr>
                              <w:suppressAutoHyphens w:val="0"/>
                              <w:autoSpaceDE w:val="0"/>
                              <w:autoSpaceDN w:val="0"/>
                              <w:adjustRightInd w:val="0"/>
                              <w:spacing w:before="0" w:after="0" w:line="240" w:lineRule="auto"/>
                              <w:rPr>
                                <w:rFonts w:ascii="Liberation Sans" w:hAnsi="Liberation Sans"/>
                                <w:color w:val="auto"/>
                                <w:sz w:val="26"/>
                                <w:szCs w:val="26"/>
                                <w:lang w:eastAsia="en-AU"/>
                              </w:rPr>
                            </w:pPr>
                            <w:r>
                              <w:rPr>
                                <w:sz w:val="26"/>
                                <w:szCs w:val="26"/>
                              </w:rPr>
                              <w:t xml:space="preserve">…[BSP] </w:t>
                            </w:r>
                            <w:r w:rsidRPr="00EC4E60">
                              <w:rPr>
                                <w:sz w:val="26"/>
                                <w:szCs w:val="26"/>
                              </w:rPr>
                              <w:t xml:space="preserve">quality markers could be categorised into </w:t>
                            </w:r>
                            <w:r>
                              <w:rPr>
                                <w:sz w:val="26"/>
                                <w:szCs w:val="26"/>
                              </w:rPr>
                              <w:t xml:space="preserve">… </w:t>
                            </w:r>
                            <w:r w:rsidRPr="00EC4E60">
                              <w:rPr>
                                <w:b/>
                                <w:iCs/>
                                <w:sz w:val="27"/>
                                <w:szCs w:val="27"/>
                              </w:rPr>
                              <w:t>behavioural assessment</w:t>
                            </w:r>
                            <w:r w:rsidRPr="00EC4E60">
                              <w:rPr>
                                <w:sz w:val="26"/>
                                <w:szCs w:val="26"/>
                              </w:rPr>
                              <w:t xml:space="preserve">, </w:t>
                            </w:r>
                            <w:r w:rsidRPr="00EC4E60">
                              <w:rPr>
                                <w:iCs/>
                                <w:sz w:val="26"/>
                                <w:szCs w:val="26"/>
                              </w:rPr>
                              <w:t xml:space="preserve">technical compliance with </w:t>
                            </w:r>
                            <w:r w:rsidRPr="00EC4E60">
                              <w:rPr>
                                <w:b/>
                                <w:iCs/>
                                <w:sz w:val="27"/>
                                <w:szCs w:val="27"/>
                              </w:rPr>
                              <w:t>behavioural principles</w:t>
                            </w:r>
                            <w:r w:rsidRPr="00EC4E60">
                              <w:rPr>
                                <w:sz w:val="26"/>
                                <w:szCs w:val="26"/>
                              </w:rPr>
                              <w:t xml:space="preserve">, and </w:t>
                            </w:r>
                            <w:r w:rsidRPr="00EC4E60">
                              <w:rPr>
                                <w:iCs/>
                                <w:sz w:val="26"/>
                                <w:szCs w:val="26"/>
                              </w:rPr>
                              <w:t xml:space="preserve">plan </w:t>
                            </w:r>
                            <w:r w:rsidRPr="00EC4E60">
                              <w:rPr>
                                <w:b/>
                                <w:iCs/>
                                <w:sz w:val="27"/>
                                <w:szCs w:val="27"/>
                              </w:rPr>
                              <w:t>implementation</w:t>
                            </w:r>
                            <w:r w:rsidRPr="00EC4E60">
                              <w:rPr>
                                <w:sz w:val="26"/>
                                <w:szCs w:val="26"/>
                              </w:rPr>
                              <w:t>.”</w:t>
                            </w:r>
                          </w:p>
                          <w:p w14:paraId="44B68370" w14:textId="7B561FB5" w:rsidR="00BE1542" w:rsidRPr="00932BA2" w:rsidRDefault="00BE1542" w:rsidP="000432F9">
                            <w:pPr>
                              <w:pStyle w:val="Default"/>
                              <w:spacing w:before="160"/>
                              <w:jc w:val="right"/>
                              <w:rPr>
                                <w:color w:val="auto"/>
                                <w:sz w:val="19"/>
                                <w:szCs w:val="19"/>
                              </w:rPr>
                            </w:pPr>
                            <w:r w:rsidRPr="00932BA2">
                              <w:rPr>
                                <w:sz w:val="19"/>
                                <w:szCs w:val="19"/>
                              </w:rPr>
                              <w:t xml:space="preserve">– </w:t>
                            </w:r>
                            <w:r>
                              <w:rPr>
                                <w:sz w:val="19"/>
                                <w:szCs w:val="19"/>
                              </w:rPr>
                              <w:t>Nankervis &amp; Vassos (2023)</w:t>
                            </w:r>
                          </w:p>
                          <w:p w14:paraId="28DD4884" w14:textId="77777777" w:rsidR="00BE1542" w:rsidRPr="00861A6E" w:rsidRDefault="00BE1542" w:rsidP="000432F9">
                            <w:pPr>
                              <w:spacing w:before="120"/>
                              <w:jc w:val="right"/>
                              <w:rPr>
                                <w:sz w:val="19"/>
                                <w:szCs w:val="19"/>
                              </w:rPr>
                            </w:pPr>
                          </w:p>
                        </w:txbxContent>
                      </wps:txbx>
                      <wps:bodyPr rot="0" spcFirstLastPara="0" vertOverflow="overflow" horzOverflow="overflow" vert="horz" wrap="square" lIns="144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7BCA" id="Text Box 29" o:spid="_x0000_s1036" type="#_x0000_t202" alt="Quote from Evidence Matters Summary by Nankervis and Vassos, 2023. Extracted from 90 sources, quality markers of behaviour support plans could be categorised into behaviour assessment, technical compliance with behavioural principles, and plan implementation.&#10;&#10;" style="position:absolute;margin-left:280.7pt;margin-top:3.2pt;width:168.9pt;height:147.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" fillcolor="white [3201]" stroked="f" strokeweight=".5pt">
                <v:textbox inset="4mm,,0">
                  <w:txbxContent>
                    <w:p w14:paraId="013A814C" w14:textId="77777777" w:rsidR="00BE1542" w:rsidRDefault="00BE1542" w:rsidP="000432F9">
                      <w:pPr>
                        <w:suppressAutoHyphens w:val="0"/>
                        <w:autoSpaceDE w:val="0"/>
                        <w:autoSpaceDN w:val="0"/>
                        <w:adjustRightInd w:val="0"/>
                        <w:spacing w:before="0" w:after="0" w:line="240" w:lineRule="auto"/>
                        <w:rPr>
                          <w:sz w:val="26"/>
                          <w:szCs w:val="26"/>
                        </w:rPr>
                      </w:pPr>
                      <w:r w:rsidRPr="00EC4E60">
                        <w:rPr>
                          <w:sz w:val="26"/>
                          <w:szCs w:val="26"/>
                        </w:rPr>
                        <w:t>“…extra</w:t>
                      </w:r>
                      <w:r>
                        <w:rPr>
                          <w:sz w:val="26"/>
                          <w:szCs w:val="26"/>
                        </w:rPr>
                        <w:t>cted from 90 sources</w:t>
                      </w:r>
                    </w:p>
                    <w:p w14:paraId="7A96F1A0" w14:textId="1817EA14" w:rsidR="00BE1542" w:rsidRPr="00EC4E60" w:rsidRDefault="00BE1542" w:rsidP="000432F9">
                      <w:pPr>
                        <w:suppressAutoHyphens w:val="0"/>
                        <w:autoSpaceDE w:val="0"/>
                        <w:autoSpaceDN w:val="0"/>
                        <w:adjustRightInd w:val="0"/>
                        <w:spacing w:before="0" w:after="0" w:line="240" w:lineRule="auto"/>
                        <w:rPr>
                          <w:rFonts w:ascii="Liberation Sans" w:hAnsi="Liberation Sans"/>
                          <w:color w:val="auto"/>
                          <w:sz w:val="26"/>
                          <w:szCs w:val="26"/>
                          <w:lang w:eastAsia="en-AU"/>
                        </w:rPr>
                      </w:pPr>
                      <w:r>
                        <w:rPr>
                          <w:sz w:val="26"/>
                          <w:szCs w:val="26"/>
                        </w:rPr>
                        <w:t xml:space="preserve">…[BSP] </w:t>
                      </w:r>
                      <w:r w:rsidRPr="00EC4E60">
                        <w:rPr>
                          <w:sz w:val="26"/>
                          <w:szCs w:val="26"/>
                        </w:rPr>
                        <w:t xml:space="preserve">quality markers could be categorised into </w:t>
                      </w:r>
                      <w:r>
                        <w:rPr>
                          <w:sz w:val="26"/>
                          <w:szCs w:val="26"/>
                        </w:rPr>
                        <w:t xml:space="preserve">… </w:t>
                      </w:r>
                      <w:r w:rsidRPr="00EC4E60">
                        <w:rPr>
                          <w:b/>
                          <w:iCs/>
                          <w:sz w:val="27"/>
                          <w:szCs w:val="27"/>
                        </w:rPr>
                        <w:t>behavioural assessment</w:t>
                      </w:r>
                      <w:r w:rsidRPr="00EC4E60">
                        <w:rPr>
                          <w:sz w:val="26"/>
                          <w:szCs w:val="26"/>
                        </w:rPr>
                        <w:t xml:space="preserve">, </w:t>
                      </w:r>
                      <w:r w:rsidRPr="00EC4E60">
                        <w:rPr>
                          <w:iCs/>
                          <w:sz w:val="26"/>
                          <w:szCs w:val="26"/>
                        </w:rPr>
                        <w:t xml:space="preserve">technical compliance with </w:t>
                      </w:r>
                      <w:r w:rsidRPr="00EC4E60">
                        <w:rPr>
                          <w:b/>
                          <w:iCs/>
                          <w:sz w:val="27"/>
                          <w:szCs w:val="27"/>
                        </w:rPr>
                        <w:t>behavioural principles</w:t>
                      </w:r>
                      <w:r w:rsidRPr="00EC4E60">
                        <w:rPr>
                          <w:sz w:val="26"/>
                          <w:szCs w:val="26"/>
                        </w:rPr>
                        <w:t xml:space="preserve">, and </w:t>
                      </w:r>
                      <w:r w:rsidRPr="00EC4E60">
                        <w:rPr>
                          <w:iCs/>
                          <w:sz w:val="26"/>
                          <w:szCs w:val="26"/>
                        </w:rPr>
                        <w:t xml:space="preserve">plan </w:t>
                      </w:r>
                      <w:r w:rsidRPr="00EC4E60">
                        <w:rPr>
                          <w:b/>
                          <w:iCs/>
                          <w:sz w:val="27"/>
                          <w:szCs w:val="27"/>
                        </w:rPr>
                        <w:t>implementation</w:t>
                      </w:r>
                      <w:r w:rsidRPr="00EC4E60">
                        <w:rPr>
                          <w:sz w:val="26"/>
                          <w:szCs w:val="26"/>
                        </w:rPr>
                        <w:t>.”</w:t>
                      </w:r>
                    </w:p>
                    <w:p w14:paraId="44B68370" w14:textId="7B561FB5" w:rsidR="00BE1542" w:rsidRPr="00932BA2" w:rsidRDefault="00BE1542" w:rsidP="000432F9">
                      <w:pPr>
                        <w:pStyle w:val="Default"/>
                        <w:spacing w:before="160"/>
                        <w:jc w:val="right"/>
                        <w:rPr>
                          <w:color w:val="auto"/>
                          <w:sz w:val="19"/>
                          <w:szCs w:val="19"/>
                        </w:rPr>
                      </w:pPr>
                      <w:r w:rsidRPr="00932BA2">
                        <w:rPr>
                          <w:sz w:val="19"/>
                          <w:szCs w:val="19"/>
                        </w:rPr>
                        <w:t xml:space="preserve">– </w:t>
                      </w:r>
                      <w:r>
                        <w:rPr>
                          <w:sz w:val="19"/>
                          <w:szCs w:val="19"/>
                        </w:rPr>
                        <w:t>Nankervis &amp; Vassos (2023)</w:t>
                      </w:r>
                    </w:p>
                    <w:p w14:paraId="28DD4884" w14:textId="77777777" w:rsidR="00BE1542" w:rsidRPr="00861A6E" w:rsidRDefault="00BE1542" w:rsidP="000432F9">
                      <w:pPr>
                        <w:spacing w:before="120"/>
                        <w:jc w:val="right"/>
                        <w:rPr>
                          <w:sz w:val="19"/>
                          <w:szCs w:val="19"/>
                        </w:rPr>
                      </w:pPr>
                    </w:p>
                  </w:txbxContent>
                </v:textbox>
                <w10:wrap type="square" anchorx="margin"/>
              </v:shape>
            </w:pict>
          </mc:Fallback>
        </mc:AlternateContent>
      </w:r>
      <w:r w:rsidRPr="000432F9">
        <w:rPr>
          <w:noProof/>
          <w:lang w:eastAsia="en-AU"/>
        </w:rPr>
        <mc:AlternateContent>
          <mc:Choice Requires="wps">
            <w:drawing>
              <wp:anchor distT="0" distB="0" distL="114300" distR="114300" simplePos="0" relativeHeight="251710464" behindDoc="0" locked="0" layoutInCell="1" allowOverlap="1" wp14:anchorId="190FA047" wp14:editId="58C238DC">
                <wp:simplePos x="0" y="0"/>
                <wp:positionH relativeFrom="column">
                  <wp:posOffset>3546475</wp:posOffset>
                </wp:positionH>
                <wp:positionV relativeFrom="paragraph">
                  <wp:posOffset>31115</wp:posOffset>
                </wp:positionV>
                <wp:extent cx="20471" cy="1821976"/>
                <wp:effectExtent l="38100" t="19050" r="55880" b="45085"/>
                <wp:wrapNone/>
                <wp:docPr id="30" name="Straight Connector 30" descr="decorative"/>
                <wp:cNvGraphicFramePr/>
                <a:graphic xmlns:a="http://schemas.openxmlformats.org/drawingml/2006/main">
                  <a:graphicData uri="http://schemas.microsoft.com/office/word/2010/wordprocessingShape">
                    <wps:wsp>
                      <wps:cNvCnPr/>
                      <wps:spPr>
                        <a:xfrm>
                          <a:off x="0" y="0"/>
                          <a:ext cx="20471" cy="1821976"/>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873DB" id="Straight Connector 30" o:spid="_x0000_s1026" alt="decorative"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25pt,2.45pt" to="280.8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" strokecolor="#539250 [3207]" strokeweight="6pt">
                <v:stroke joinstyle="miter"/>
              </v:line>
            </w:pict>
          </mc:Fallback>
        </mc:AlternateContent>
      </w:r>
      <w:r w:rsidR="009536E6">
        <w:t xml:space="preserve">It is essential that any revision to the BSP templates are congruent with contemporary evidence-informed practice. This means that they need to integrate the best available </w:t>
      </w:r>
      <w:r w:rsidR="001006FC" w:rsidRPr="00D80474">
        <w:t xml:space="preserve">research with the perspectives of people with disability, </w:t>
      </w:r>
      <w:r w:rsidR="001006FC">
        <w:t xml:space="preserve">clinical </w:t>
      </w:r>
      <w:r w:rsidR="001006FC" w:rsidRPr="00D80474">
        <w:t>expertise and information from the implementing</w:t>
      </w:r>
      <w:r w:rsidR="001006FC">
        <w:t xml:space="preserve"> or practice</w:t>
      </w:r>
      <w:r w:rsidR="001006FC" w:rsidRPr="00D80474">
        <w:t xml:space="preserve"> contexts.</w:t>
      </w:r>
      <w:r w:rsidR="001006FC">
        <w:t xml:space="preserve"> </w:t>
      </w:r>
      <w:r w:rsidR="00D9361B">
        <w:t>This is why a multi-faceted methodology was adopted to inform this review.</w:t>
      </w:r>
    </w:p>
    <w:p w14:paraId="157DABDD" w14:textId="5AF010DB" w:rsidR="001006FC" w:rsidRDefault="001006FC" w:rsidP="002B149C">
      <w:pPr>
        <w:spacing w:after="120"/>
      </w:pPr>
      <w:r w:rsidRPr="00C1056D">
        <w:t>Evidence-informed practice</w:t>
      </w:r>
      <w:r>
        <w:t>:</w:t>
      </w:r>
    </w:p>
    <w:p w14:paraId="48234CF3" w14:textId="77777777" w:rsidR="001006FC" w:rsidRDefault="001006FC" w:rsidP="0041566A">
      <w:pPr>
        <w:pStyle w:val="Bullet1"/>
        <w:numPr>
          <w:ilvl w:val="0"/>
          <w:numId w:val="42"/>
        </w:numPr>
        <w:spacing w:before="120" w:after="120"/>
        <w:ind w:left="567"/>
      </w:pPr>
      <w:r>
        <w:t>U</w:t>
      </w:r>
      <w:r w:rsidRPr="00C1056D">
        <w:t>phold</w:t>
      </w:r>
      <w:r>
        <w:t>s</w:t>
      </w:r>
      <w:r w:rsidRPr="00C1056D">
        <w:t xml:space="preserve"> the rights of </w:t>
      </w:r>
      <w:r>
        <w:t>people with disability</w:t>
      </w:r>
    </w:p>
    <w:p w14:paraId="09D75188" w14:textId="18F7DE33" w:rsidR="001006FC" w:rsidRDefault="001006FC" w:rsidP="0041566A">
      <w:pPr>
        <w:pStyle w:val="Bullet1"/>
        <w:numPr>
          <w:ilvl w:val="0"/>
          <w:numId w:val="42"/>
        </w:numPr>
        <w:spacing w:before="120" w:after="120"/>
        <w:ind w:left="567"/>
      </w:pPr>
      <w:r>
        <w:t xml:space="preserve">Involves </w:t>
      </w:r>
      <w:r w:rsidR="002446CC">
        <w:t>doing more of ‘what works’</w:t>
      </w:r>
    </w:p>
    <w:p w14:paraId="7939826A" w14:textId="4B640305" w:rsidR="001006FC" w:rsidRDefault="001006FC" w:rsidP="0041566A">
      <w:pPr>
        <w:pStyle w:val="Bullet1"/>
        <w:numPr>
          <w:ilvl w:val="0"/>
          <w:numId w:val="42"/>
        </w:numPr>
        <w:spacing w:before="120" w:after="120"/>
        <w:ind w:left="567"/>
      </w:pPr>
      <w:r>
        <w:t>Focuses on outcomes</w:t>
      </w:r>
      <w:r w:rsidR="002B149C">
        <w:t xml:space="preserve"> and explains why things work</w:t>
      </w:r>
    </w:p>
    <w:p w14:paraId="49E8CC0C" w14:textId="08A1B13F" w:rsidR="002446CC" w:rsidRDefault="002446CC" w:rsidP="0041566A">
      <w:pPr>
        <w:pStyle w:val="Bullet1"/>
        <w:numPr>
          <w:ilvl w:val="0"/>
          <w:numId w:val="42"/>
        </w:numPr>
        <w:spacing w:before="120" w:after="120"/>
        <w:ind w:left="567"/>
      </w:pPr>
      <w:r>
        <w:t xml:space="preserve">Promotes </w:t>
      </w:r>
      <w:r w:rsidR="001006FC" w:rsidRPr="00C1056D">
        <w:t>continuous learn</w:t>
      </w:r>
      <w:r>
        <w:t>ing</w:t>
      </w:r>
      <w:r w:rsidR="00216EEA">
        <w:t>,</w:t>
      </w:r>
      <w:r>
        <w:t xml:space="preserve"> quality improvement</w:t>
      </w:r>
      <w:r w:rsidR="00216EEA">
        <w:t xml:space="preserve"> and innovation</w:t>
      </w:r>
    </w:p>
    <w:p w14:paraId="404C350F" w14:textId="0250719A" w:rsidR="00D9361B" w:rsidRDefault="00D9361B" w:rsidP="0041566A">
      <w:pPr>
        <w:pStyle w:val="Bullet1"/>
        <w:numPr>
          <w:ilvl w:val="0"/>
          <w:numId w:val="42"/>
        </w:numPr>
        <w:spacing w:before="120" w:after="120"/>
        <w:ind w:left="567"/>
      </w:pPr>
      <w:r>
        <w:t>Is a fundamental part of positive behaviour support</w:t>
      </w:r>
      <w:r w:rsidR="002B149C">
        <w:t>.</w:t>
      </w:r>
    </w:p>
    <w:p w14:paraId="19448803" w14:textId="0156E28D" w:rsidR="002B149C" w:rsidRDefault="002B42CE" w:rsidP="002B149C">
      <w:pPr>
        <w:pStyle w:val="Bullet1"/>
        <w:numPr>
          <w:ilvl w:val="0"/>
          <w:numId w:val="0"/>
        </w:numPr>
        <w:spacing w:after="120"/>
      </w:pPr>
      <w:r>
        <w:t>P</w:t>
      </w:r>
      <w:r w:rsidR="00216EEA">
        <w:t xml:space="preserve">ositive behaviour support is an evidence-informed, person-centred and proactive approach that upholds the rights of people with disability, and integrates contemporary ideology of disability service provision with the clinical framework of applied behaviour analysis and other contemporary models of evidence-informed practice. </w:t>
      </w:r>
      <w:r w:rsidR="002B149C">
        <w:t xml:space="preserve">Findings of a </w:t>
      </w:r>
      <w:hyperlink r:id="rId36" w:anchor="paragraph-id-6810" w:history="1">
        <w:r w:rsidR="002B149C" w:rsidRPr="00013EDB">
          <w:rPr>
            <w:rStyle w:val="Hyperlink"/>
          </w:rPr>
          <w:t>systematic literature review</w:t>
        </w:r>
      </w:hyperlink>
      <w:r w:rsidR="002B149C">
        <w:t xml:space="preserve"> have been detailed previously in this report, but by way of reminder were found to include behaviour assessment, technical compliance with behavioural principles and plan implementation. </w:t>
      </w:r>
    </w:p>
    <w:p w14:paraId="40C93E9D" w14:textId="2158993C" w:rsidR="002B149C" w:rsidRDefault="002B149C" w:rsidP="00184A45">
      <w:pPr>
        <w:pStyle w:val="Bullet1"/>
        <w:numPr>
          <w:ilvl w:val="0"/>
          <w:numId w:val="0"/>
        </w:numPr>
        <w:spacing w:after="120"/>
      </w:pPr>
      <w:r w:rsidRPr="000432F9">
        <w:rPr>
          <w:noProof/>
          <w:lang w:eastAsia="en-AU"/>
        </w:rPr>
        <mc:AlternateContent>
          <mc:Choice Requires="wps">
            <w:drawing>
              <wp:anchor distT="0" distB="0" distL="114300" distR="114300" simplePos="0" relativeHeight="251712512" behindDoc="0" locked="0" layoutInCell="1" allowOverlap="1" wp14:anchorId="5E25EA7C" wp14:editId="68E6BFE7">
                <wp:simplePos x="0" y="0"/>
                <wp:positionH relativeFrom="margin">
                  <wp:posOffset>-635</wp:posOffset>
                </wp:positionH>
                <wp:positionV relativeFrom="margin">
                  <wp:posOffset>4582682</wp:posOffset>
                </wp:positionV>
                <wp:extent cx="1971675" cy="2019300"/>
                <wp:effectExtent l="0" t="0" r="9525" b="0"/>
                <wp:wrapSquare wrapText="bothSides"/>
                <wp:docPr id="35" name="Text Box 35" descr="Quote from an implementing provider. Triggers are not always the reason behind a behaviour it is far more complex than that... [An] understanding of neuroscience and trauma informed care needs to be the focus.&#10;&#10;"/>
                <wp:cNvGraphicFramePr/>
                <a:graphic xmlns:a="http://schemas.openxmlformats.org/drawingml/2006/main">
                  <a:graphicData uri="http://schemas.microsoft.com/office/word/2010/wordprocessingShape">
                    <wps:wsp>
                      <wps:cNvSpPr txBox="1"/>
                      <wps:spPr>
                        <a:xfrm>
                          <a:off x="0" y="0"/>
                          <a:ext cx="1971675" cy="2019300"/>
                        </a:xfrm>
                        <a:prstGeom prst="rect">
                          <a:avLst/>
                        </a:prstGeom>
                        <a:solidFill>
                          <a:schemeClr val="lt1"/>
                        </a:solidFill>
                        <a:ln w="6350">
                          <a:noFill/>
                        </a:ln>
                      </wps:spPr>
                      <wps:txbx>
                        <w:txbxContent>
                          <w:p w14:paraId="2E6E52B5" w14:textId="77777777" w:rsidR="00BE1542" w:rsidRDefault="00BE1542" w:rsidP="00184A45">
                            <w:pPr>
                              <w:suppressAutoHyphens w:val="0"/>
                              <w:autoSpaceDE w:val="0"/>
                              <w:autoSpaceDN w:val="0"/>
                              <w:adjustRightInd w:val="0"/>
                              <w:spacing w:before="0" w:after="0" w:line="240" w:lineRule="auto"/>
                              <w:rPr>
                                <w:sz w:val="26"/>
                                <w:szCs w:val="26"/>
                              </w:rPr>
                            </w:pPr>
                            <w:r w:rsidRPr="00EC4E60">
                              <w:rPr>
                                <w:rFonts w:asciiTheme="minorHAnsi" w:hAnsiTheme="minorHAnsi" w:cstheme="minorHAnsi"/>
                                <w:color w:val="auto"/>
                                <w:sz w:val="26"/>
                                <w:szCs w:val="26"/>
                                <w:lang w:eastAsia="en-AU"/>
                              </w:rPr>
                              <w:t>“</w:t>
                            </w:r>
                            <w:r w:rsidRPr="00EC4E60">
                              <w:rPr>
                                <w:sz w:val="26"/>
                                <w:szCs w:val="26"/>
                              </w:rPr>
                              <w:t xml:space="preserve">Triggers are not always the reason behind a behaviour it is far more complex than that... </w:t>
                            </w:r>
                          </w:p>
                          <w:p w14:paraId="2C1B2F48" w14:textId="1DCBCC6E" w:rsidR="00BE1542" w:rsidRDefault="00BE1542" w:rsidP="00184A45">
                            <w:pPr>
                              <w:suppressAutoHyphens w:val="0"/>
                              <w:autoSpaceDE w:val="0"/>
                              <w:autoSpaceDN w:val="0"/>
                              <w:adjustRightInd w:val="0"/>
                              <w:spacing w:before="0" w:after="0" w:line="240" w:lineRule="auto"/>
                              <w:rPr>
                                <w:sz w:val="26"/>
                                <w:szCs w:val="26"/>
                              </w:rPr>
                            </w:pPr>
                            <w:r w:rsidRPr="00EC4E60">
                              <w:rPr>
                                <w:sz w:val="26"/>
                                <w:szCs w:val="26"/>
                              </w:rPr>
                              <w:t xml:space="preserve">[An] understanding of </w:t>
                            </w:r>
                          </w:p>
                          <w:p w14:paraId="4AA0DB35" w14:textId="54F49B44" w:rsidR="00BE1542" w:rsidRPr="000432F9" w:rsidRDefault="00BE1542" w:rsidP="00184A45">
                            <w:pPr>
                              <w:suppressAutoHyphens w:val="0"/>
                              <w:autoSpaceDE w:val="0"/>
                              <w:autoSpaceDN w:val="0"/>
                              <w:adjustRightInd w:val="0"/>
                              <w:spacing w:before="0" w:after="0" w:line="240" w:lineRule="auto"/>
                              <w:rPr>
                                <w:rFonts w:ascii="Liberation Sans" w:hAnsi="Liberation Sans"/>
                                <w:color w:val="auto"/>
                                <w:sz w:val="26"/>
                                <w:szCs w:val="26"/>
                                <w:lang w:eastAsia="en-AU"/>
                              </w:rPr>
                            </w:pPr>
                            <w:r w:rsidRPr="00EC4E60">
                              <w:rPr>
                                <w:b/>
                                <w:sz w:val="27"/>
                                <w:szCs w:val="27"/>
                              </w:rPr>
                              <w:t>neuroscience</w:t>
                            </w:r>
                            <w:r w:rsidRPr="00EC4E60">
                              <w:rPr>
                                <w:sz w:val="26"/>
                                <w:szCs w:val="26"/>
                              </w:rPr>
                              <w:t xml:space="preserve"> and </w:t>
                            </w:r>
                            <w:r w:rsidRPr="00EC4E60">
                              <w:rPr>
                                <w:b/>
                                <w:sz w:val="27"/>
                                <w:szCs w:val="27"/>
                              </w:rPr>
                              <w:t>trauma</w:t>
                            </w:r>
                            <w:r>
                              <w:rPr>
                                <w:b/>
                                <w:sz w:val="27"/>
                                <w:szCs w:val="27"/>
                              </w:rPr>
                              <w:t>-</w:t>
                            </w:r>
                            <w:r w:rsidRPr="00EC4E60">
                              <w:rPr>
                                <w:b/>
                                <w:sz w:val="27"/>
                                <w:szCs w:val="27"/>
                              </w:rPr>
                              <w:t>informed care</w:t>
                            </w:r>
                            <w:r w:rsidRPr="00EC4E60">
                              <w:rPr>
                                <w:sz w:val="26"/>
                                <w:szCs w:val="26"/>
                              </w:rPr>
                              <w:t xml:space="preserve"> needs to be the focus.”</w:t>
                            </w:r>
                          </w:p>
                          <w:p w14:paraId="180665B6" w14:textId="23D90B87" w:rsidR="00BE1542" w:rsidRPr="00861A6E" w:rsidRDefault="00BE1542" w:rsidP="00184A45">
                            <w:pPr>
                              <w:spacing w:before="120" w:after="0"/>
                              <w:jc w:val="right"/>
                              <w:rPr>
                                <w:sz w:val="19"/>
                                <w:szCs w:val="19"/>
                              </w:rPr>
                            </w:pPr>
                            <w:r w:rsidRPr="00861A6E">
                              <w:rPr>
                                <w:sz w:val="19"/>
                                <w:szCs w:val="19"/>
                              </w:rPr>
                              <w:t xml:space="preserve">– </w:t>
                            </w:r>
                            <w:r>
                              <w:rPr>
                                <w:sz w:val="19"/>
                                <w:szCs w:val="19"/>
                              </w:rPr>
                              <w:t>Implementing provider</w:t>
                            </w:r>
                          </w:p>
                          <w:p w14:paraId="4878A858" w14:textId="77777777" w:rsidR="00BE1542" w:rsidRPr="00932BA2" w:rsidRDefault="00BE1542" w:rsidP="000432F9">
                            <w:pPr>
                              <w:pStyle w:val="Default"/>
                              <w:spacing w:before="160"/>
                              <w:rPr>
                                <w:color w:val="auto"/>
                                <w:sz w:val="19"/>
                                <w:szCs w:val="19"/>
                              </w:rPr>
                            </w:pPr>
                          </w:p>
                        </w:txbxContent>
                      </wps:txbx>
                      <wps:bodyPr rot="0" spcFirstLastPara="0" vertOverflow="overflow" horzOverflow="overflow" vert="horz" wrap="square" lIns="0" tIns="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EA7C" id="Text Box 35" o:spid="_x0000_s1037" type="#_x0000_t202" alt="Quote from an implementing provider. Triggers are not always the reason behind a behaviour it is far more complex than that... [An] understanding of neuroscience and trauma informed care needs to be the focus.&#10;&#10;" style="position:absolute;margin-left:-.05pt;margin-top:360.85pt;width:155.25pt;height:15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" fillcolor="white [3201]" stroked="f" strokeweight=".5pt">
                <v:textbox inset="0,0,4mm">
                  <w:txbxContent>
                    <w:p w14:paraId="2E6E52B5" w14:textId="77777777" w:rsidR="00BE1542" w:rsidRDefault="00BE1542" w:rsidP="00184A45">
                      <w:pPr>
                        <w:suppressAutoHyphens w:val="0"/>
                        <w:autoSpaceDE w:val="0"/>
                        <w:autoSpaceDN w:val="0"/>
                        <w:adjustRightInd w:val="0"/>
                        <w:spacing w:before="0" w:after="0" w:line="240" w:lineRule="auto"/>
                        <w:rPr>
                          <w:sz w:val="26"/>
                          <w:szCs w:val="26"/>
                        </w:rPr>
                      </w:pPr>
                      <w:r w:rsidRPr="00EC4E60">
                        <w:rPr>
                          <w:rFonts w:asciiTheme="minorHAnsi" w:hAnsiTheme="minorHAnsi" w:cstheme="minorHAnsi"/>
                          <w:color w:val="auto"/>
                          <w:sz w:val="26"/>
                          <w:szCs w:val="26"/>
                          <w:lang w:eastAsia="en-AU"/>
                        </w:rPr>
                        <w:t>“</w:t>
                      </w:r>
                      <w:r w:rsidRPr="00EC4E60">
                        <w:rPr>
                          <w:sz w:val="26"/>
                          <w:szCs w:val="26"/>
                        </w:rPr>
                        <w:t xml:space="preserve">Triggers are not always the reason behind a behaviour it is far more complex than that... </w:t>
                      </w:r>
                    </w:p>
                    <w:p w14:paraId="2C1B2F48" w14:textId="1DCBCC6E" w:rsidR="00BE1542" w:rsidRDefault="00BE1542" w:rsidP="00184A45">
                      <w:pPr>
                        <w:suppressAutoHyphens w:val="0"/>
                        <w:autoSpaceDE w:val="0"/>
                        <w:autoSpaceDN w:val="0"/>
                        <w:adjustRightInd w:val="0"/>
                        <w:spacing w:before="0" w:after="0" w:line="240" w:lineRule="auto"/>
                        <w:rPr>
                          <w:sz w:val="26"/>
                          <w:szCs w:val="26"/>
                        </w:rPr>
                      </w:pPr>
                      <w:r w:rsidRPr="00EC4E60">
                        <w:rPr>
                          <w:sz w:val="26"/>
                          <w:szCs w:val="26"/>
                        </w:rPr>
                        <w:t xml:space="preserve">[An] understanding of </w:t>
                      </w:r>
                    </w:p>
                    <w:p w14:paraId="4AA0DB35" w14:textId="54F49B44" w:rsidR="00BE1542" w:rsidRPr="000432F9" w:rsidRDefault="00BE1542" w:rsidP="00184A45">
                      <w:pPr>
                        <w:suppressAutoHyphens w:val="0"/>
                        <w:autoSpaceDE w:val="0"/>
                        <w:autoSpaceDN w:val="0"/>
                        <w:adjustRightInd w:val="0"/>
                        <w:spacing w:before="0" w:after="0" w:line="240" w:lineRule="auto"/>
                        <w:rPr>
                          <w:rFonts w:ascii="Liberation Sans" w:hAnsi="Liberation Sans"/>
                          <w:color w:val="auto"/>
                          <w:sz w:val="26"/>
                          <w:szCs w:val="26"/>
                          <w:lang w:eastAsia="en-AU"/>
                        </w:rPr>
                      </w:pPr>
                      <w:r w:rsidRPr="00EC4E60">
                        <w:rPr>
                          <w:b/>
                          <w:sz w:val="27"/>
                          <w:szCs w:val="27"/>
                        </w:rPr>
                        <w:t>neuroscience</w:t>
                      </w:r>
                      <w:r w:rsidRPr="00EC4E60">
                        <w:rPr>
                          <w:sz w:val="26"/>
                          <w:szCs w:val="26"/>
                        </w:rPr>
                        <w:t xml:space="preserve"> and </w:t>
                      </w:r>
                      <w:r w:rsidRPr="00EC4E60">
                        <w:rPr>
                          <w:b/>
                          <w:sz w:val="27"/>
                          <w:szCs w:val="27"/>
                        </w:rPr>
                        <w:t>trauma</w:t>
                      </w:r>
                      <w:r>
                        <w:rPr>
                          <w:b/>
                          <w:sz w:val="27"/>
                          <w:szCs w:val="27"/>
                        </w:rPr>
                        <w:t>-</w:t>
                      </w:r>
                      <w:r w:rsidRPr="00EC4E60">
                        <w:rPr>
                          <w:b/>
                          <w:sz w:val="27"/>
                          <w:szCs w:val="27"/>
                        </w:rPr>
                        <w:t>informed care</w:t>
                      </w:r>
                      <w:r w:rsidRPr="00EC4E60">
                        <w:rPr>
                          <w:sz w:val="26"/>
                          <w:szCs w:val="26"/>
                        </w:rPr>
                        <w:t xml:space="preserve"> needs to be the focus.”</w:t>
                      </w:r>
                    </w:p>
                    <w:p w14:paraId="180665B6" w14:textId="23D90B87" w:rsidR="00BE1542" w:rsidRPr="00861A6E" w:rsidRDefault="00BE1542" w:rsidP="00184A45">
                      <w:pPr>
                        <w:spacing w:before="120" w:after="0"/>
                        <w:jc w:val="right"/>
                        <w:rPr>
                          <w:sz w:val="19"/>
                          <w:szCs w:val="19"/>
                        </w:rPr>
                      </w:pPr>
                      <w:r w:rsidRPr="00861A6E">
                        <w:rPr>
                          <w:sz w:val="19"/>
                          <w:szCs w:val="19"/>
                        </w:rPr>
                        <w:t xml:space="preserve">– </w:t>
                      </w:r>
                      <w:r>
                        <w:rPr>
                          <w:sz w:val="19"/>
                          <w:szCs w:val="19"/>
                        </w:rPr>
                        <w:t>Implementing provider</w:t>
                      </w:r>
                    </w:p>
                    <w:p w14:paraId="4878A858" w14:textId="77777777" w:rsidR="00BE1542" w:rsidRPr="00932BA2" w:rsidRDefault="00BE1542" w:rsidP="000432F9">
                      <w:pPr>
                        <w:pStyle w:val="Default"/>
                        <w:spacing w:before="160"/>
                        <w:rPr>
                          <w:color w:val="auto"/>
                          <w:sz w:val="19"/>
                          <w:szCs w:val="19"/>
                        </w:rPr>
                      </w:pPr>
                    </w:p>
                  </w:txbxContent>
                </v:textbox>
                <w10:wrap type="square" anchorx="margin" anchory="margin"/>
              </v:shape>
            </w:pict>
          </mc:Fallback>
        </mc:AlternateContent>
      </w:r>
      <w:r w:rsidRPr="000432F9">
        <w:rPr>
          <w:noProof/>
          <w:lang w:eastAsia="en-AU"/>
        </w:rPr>
        <mc:AlternateContent>
          <mc:Choice Requires="wps">
            <w:drawing>
              <wp:anchor distT="0" distB="0" distL="114300" distR="114300" simplePos="0" relativeHeight="251713536" behindDoc="0" locked="0" layoutInCell="1" allowOverlap="1" wp14:anchorId="21ADAC88" wp14:editId="1E3AD8BE">
                <wp:simplePos x="0" y="0"/>
                <wp:positionH relativeFrom="column">
                  <wp:posOffset>1923359</wp:posOffset>
                </wp:positionH>
                <wp:positionV relativeFrom="paragraph">
                  <wp:posOffset>125344</wp:posOffset>
                </wp:positionV>
                <wp:extent cx="17145" cy="1905000"/>
                <wp:effectExtent l="38100" t="19050" r="40005" b="38100"/>
                <wp:wrapNone/>
                <wp:docPr id="36" name="Straight Connector 36" descr="decorative"/>
                <wp:cNvGraphicFramePr/>
                <a:graphic xmlns:a="http://schemas.openxmlformats.org/drawingml/2006/main">
                  <a:graphicData uri="http://schemas.microsoft.com/office/word/2010/wordprocessingShape">
                    <wps:wsp>
                      <wps:cNvCnPr/>
                      <wps:spPr>
                        <a:xfrm flipH="1">
                          <a:off x="0" y="0"/>
                          <a:ext cx="17145" cy="1905000"/>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CE15A" id="Straight Connector 36" o:spid="_x0000_s1026" alt="decorative"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5pt,9.85pt" to="152.8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" strokecolor="#539250 [3207]" strokeweight="6pt">
                <v:stroke joinstyle="miter"/>
              </v:line>
            </w:pict>
          </mc:Fallback>
        </mc:AlternateContent>
      </w:r>
      <w:r w:rsidR="00B30400">
        <w:t xml:space="preserve">In undertaking this review, stakeholders </w:t>
      </w:r>
      <w:r w:rsidR="000C78CD">
        <w:t>emphasise</w:t>
      </w:r>
      <w:r w:rsidR="00B30400">
        <w:t>d</w:t>
      </w:r>
      <w:r w:rsidR="000C78CD">
        <w:t xml:space="preserve"> t</w:t>
      </w:r>
      <w:r w:rsidR="00B30400">
        <w:t>he</w:t>
      </w:r>
      <w:r w:rsidR="00B64BB9">
        <w:t xml:space="preserve"> </w:t>
      </w:r>
      <w:r w:rsidR="00B30400">
        <w:t xml:space="preserve">importance of </w:t>
      </w:r>
      <w:r w:rsidR="000C78CD">
        <w:t>contemporary ideology and other approaches</w:t>
      </w:r>
      <w:r w:rsidR="00D9361B">
        <w:t xml:space="preserve"> such as</w:t>
      </w:r>
      <w:r w:rsidR="00B64BB9">
        <w:t xml:space="preserve"> trauma-informed practice</w:t>
      </w:r>
      <w:r w:rsidR="00BD41D6">
        <w:t xml:space="preserve">. Given the high prevalence of systemic violence and abuse experienced by people with disability, a trauma-informed approach is considered an essential part of contemporary evidence-informed practice in behaviour support. Trauma-informed practice involves creating safe environments and understanding the psychological and neurobiological impacts of trauma. It shifts the focus from ‘what is wrong with </w:t>
      </w:r>
      <w:r w:rsidR="00AF7398">
        <w:t>a</w:t>
      </w:r>
      <w:r w:rsidR="00BD41D6">
        <w:t xml:space="preserve"> person’ to an understanding ‘what has happened to them’. It further reconceptualises behaviour of concern as a potential trauma response, building empathy and supporting the person’s regulation and other needs. </w:t>
      </w:r>
      <w:r w:rsidR="00753335">
        <w:t>In revising the BSP templates, consideration should be given to integrating trauma-informed principles of safety, trust, choice, collaboration and empowerment</w:t>
      </w:r>
      <w:r w:rsidR="003B15B2">
        <w:t xml:space="preserve"> (Kezelman </w:t>
      </w:r>
      <w:r w:rsidR="001C105D">
        <w:t>and</w:t>
      </w:r>
      <w:r w:rsidR="003B15B2">
        <w:t xml:space="preserve"> Dombrowski</w:t>
      </w:r>
      <w:r w:rsidR="00F85213">
        <w:t xml:space="preserve"> </w:t>
      </w:r>
      <w:r w:rsidR="001C105D">
        <w:t>2021</w:t>
      </w:r>
      <w:r w:rsidR="003B15B2">
        <w:t>)</w:t>
      </w:r>
      <w:r w:rsidR="00753335">
        <w:t xml:space="preserve">. Samples of </w:t>
      </w:r>
      <w:r w:rsidR="003B15B2">
        <w:t>other</w:t>
      </w:r>
      <w:r w:rsidR="00753335">
        <w:t xml:space="preserve"> BSP</w:t>
      </w:r>
      <w:r w:rsidR="003B15B2">
        <w:t>s</w:t>
      </w:r>
      <w:r w:rsidR="00753335">
        <w:t xml:space="preserve"> </w:t>
      </w:r>
      <w:r w:rsidR="003B15B2">
        <w:t>show</w:t>
      </w:r>
      <w:r w:rsidR="00753335">
        <w:t xml:space="preserve"> ways </w:t>
      </w:r>
      <w:r w:rsidR="003B15B2">
        <w:t xml:space="preserve">some of </w:t>
      </w:r>
      <w:r w:rsidR="00753335">
        <w:t>this c</w:t>
      </w:r>
      <w:r w:rsidR="003B15B2">
        <w:t>ould</w:t>
      </w:r>
      <w:r w:rsidR="00753335">
        <w:t xml:space="preserve"> be achieved.</w:t>
      </w:r>
    </w:p>
    <w:p w14:paraId="7D7A05B8" w14:textId="75F45E62" w:rsidR="00512AF0" w:rsidRDefault="00753335" w:rsidP="002B149C">
      <w:pPr>
        <w:pStyle w:val="Bullet1"/>
        <w:numPr>
          <w:ilvl w:val="0"/>
          <w:numId w:val="0"/>
        </w:numPr>
        <w:spacing w:after="120"/>
        <w:rPr>
          <w:rFonts w:eastAsia="Times New Roman"/>
          <w:b/>
          <w:color w:val="85367B"/>
          <w:sz w:val="34"/>
          <w:szCs w:val="34"/>
        </w:rPr>
      </w:pPr>
      <w:r>
        <w:t>Overall, t</w:t>
      </w:r>
      <w:r w:rsidR="00BD41D6">
        <w:t xml:space="preserve">he </w:t>
      </w:r>
      <w:r>
        <w:t>behaviour support plan</w:t>
      </w:r>
      <w:r w:rsidR="00BD41D6">
        <w:t xml:space="preserve"> template</w:t>
      </w:r>
      <w:r w:rsidR="002B149C">
        <w:t>s</w:t>
      </w:r>
      <w:r w:rsidR="00AE3D17">
        <w:t xml:space="preserve"> </w:t>
      </w:r>
      <w:r w:rsidR="00BD41D6">
        <w:t>need to</w:t>
      </w:r>
      <w:r w:rsidR="00AE3D17">
        <w:t xml:space="preserve"> draw on principles of applied behaviour analysis </w:t>
      </w:r>
      <w:r>
        <w:t>and</w:t>
      </w:r>
      <w:r w:rsidR="00AE3D17">
        <w:t xml:space="preserve"> </w:t>
      </w:r>
      <w:r>
        <w:t xml:space="preserve">also </w:t>
      </w:r>
      <w:r w:rsidR="00AE3D17">
        <w:t>allow flexibility to integrate other evidence-informed lenses as appropriate</w:t>
      </w:r>
      <w:r w:rsidR="00216EEA">
        <w:t xml:space="preserve"> to meet the needs of the individual</w:t>
      </w:r>
      <w:r w:rsidR="00AE3D17">
        <w:t>.</w:t>
      </w:r>
      <w:r w:rsidR="000C78CD">
        <w:t xml:space="preserve"> </w:t>
      </w:r>
      <w:r>
        <w:t>In doing so positive behaviour support plans can be tailored to the individuals needs and put strategies and supports in place that have the greatest likelihood of improving their quality of life.</w:t>
      </w:r>
      <w:r w:rsidRPr="002B149C">
        <w:t xml:space="preserve"> </w:t>
      </w:r>
      <w:r w:rsidR="00512AF0">
        <w:br w:type="page"/>
      </w:r>
    </w:p>
    <w:bookmarkStart w:id="74" w:name="_Toc142993255"/>
    <w:p w14:paraId="4FF64E49" w14:textId="5DABEDEB" w:rsidR="00146C68" w:rsidRDefault="00930404" w:rsidP="0041566A">
      <w:pPr>
        <w:pStyle w:val="Heading2"/>
        <w:numPr>
          <w:ilvl w:val="6"/>
          <w:numId w:val="29"/>
        </w:numPr>
        <w:ind w:left="567" w:hanging="567"/>
      </w:pPr>
      <w:r w:rsidRPr="000766FC">
        <w:rPr>
          <w:noProof/>
          <w:lang w:eastAsia="en-AU"/>
        </w:rPr>
        <w:lastRenderedPageBreak/>
        <mc:AlternateContent>
          <mc:Choice Requires="wps">
            <w:drawing>
              <wp:anchor distT="0" distB="0" distL="114300" distR="114300" simplePos="0" relativeHeight="251697152" behindDoc="0" locked="0" layoutInCell="1" allowOverlap="1" wp14:anchorId="0085839B" wp14:editId="5055E446">
                <wp:simplePos x="0" y="0"/>
                <wp:positionH relativeFrom="margin">
                  <wp:posOffset>3699510</wp:posOffset>
                </wp:positionH>
                <wp:positionV relativeFrom="paragraph">
                  <wp:posOffset>335915</wp:posOffset>
                </wp:positionV>
                <wp:extent cx="2013585" cy="2178050"/>
                <wp:effectExtent l="0" t="0" r="5715" b="0"/>
                <wp:wrapSquare wrapText="bothSides"/>
                <wp:docPr id="50" name="Text Box 50" descr="Quote from an NDIS behaviour support practitioner. Balance between developing a template that ensures all regulations are included and one that is easy to use, implement and person centred.&#10;&#10;&#10;"/>
                <wp:cNvGraphicFramePr/>
                <a:graphic xmlns:a="http://schemas.openxmlformats.org/drawingml/2006/main">
                  <a:graphicData uri="http://schemas.microsoft.com/office/word/2010/wordprocessingShape">
                    <wps:wsp>
                      <wps:cNvSpPr txBox="1"/>
                      <wps:spPr>
                        <a:xfrm>
                          <a:off x="0" y="0"/>
                          <a:ext cx="2013585" cy="2178050"/>
                        </a:xfrm>
                        <a:prstGeom prst="rect">
                          <a:avLst/>
                        </a:prstGeom>
                        <a:solidFill>
                          <a:schemeClr val="lt1"/>
                        </a:solidFill>
                        <a:ln w="6350">
                          <a:noFill/>
                        </a:ln>
                      </wps:spPr>
                      <wps:txbx>
                        <w:txbxContent>
                          <w:p w14:paraId="7E7E6049" w14:textId="77777777" w:rsidR="00BE1542" w:rsidRDefault="00BE1542" w:rsidP="009B30A5">
                            <w:pPr>
                              <w:spacing w:before="120" w:after="0"/>
                              <w:rPr>
                                <w:rFonts w:asciiTheme="minorHAnsi" w:hAnsiTheme="minorHAnsi" w:cstheme="minorHAnsi"/>
                                <w:color w:val="auto"/>
                                <w:sz w:val="26"/>
                                <w:szCs w:val="26"/>
                                <w:lang w:eastAsia="en-AU"/>
                              </w:rPr>
                            </w:pPr>
                            <w:r w:rsidRPr="00512AF0">
                              <w:rPr>
                                <w:rFonts w:asciiTheme="minorHAnsi" w:hAnsiTheme="minorHAnsi" w:cstheme="minorHAnsi"/>
                                <w:color w:val="auto"/>
                                <w:sz w:val="26"/>
                                <w:szCs w:val="26"/>
                                <w:lang w:eastAsia="en-AU"/>
                              </w:rPr>
                              <w:t>“</w:t>
                            </w:r>
                            <w:r w:rsidRPr="00512AF0">
                              <w:rPr>
                                <w:rFonts w:asciiTheme="minorHAnsi" w:hAnsiTheme="minorHAnsi" w:cstheme="minorHAnsi"/>
                                <w:b/>
                                <w:color w:val="auto"/>
                                <w:sz w:val="27"/>
                                <w:szCs w:val="27"/>
                                <w:lang w:eastAsia="en-AU"/>
                              </w:rPr>
                              <w:t>balance</w:t>
                            </w:r>
                            <w:r w:rsidRPr="00512AF0">
                              <w:rPr>
                                <w:rFonts w:asciiTheme="minorHAnsi" w:hAnsiTheme="minorHAnsi" w:cstheme="minorHAnsi"/>
                                <w:color w:val="auto"/>
                                <w:sz w:val="26"/>
                                <w:szCs w:val="26"/>
                                <w:lang w:eastAsia="en-AU"/>
                              </w:rPr>
                              <w:t xml:space="preserve"> </w:t>
                            </w:r>
                          </w:p>
                          <w:p w14:paraId="5140C123" w14:textId="77777777" w:rsidR="00BE1542" w:rsidRDefault="00BE1542" w:rsidP="00512AF0">
                            <w:pPr>
                              <w:spacing w:before="0" w:after="0"/>
                              <w:rPr>
                                <w:rFonts w:asciiTheme="minorHAnsi" w:hAnsiTheme="minorHAnsi" w:cstheme="minorHAnsi"/>
                                <w:color w:val="auto"/>
                                <w:sz w:val="26"/>
                                <w:szCs w:val="26"/>
                                <w:lang w:eastAsia="en-AU"/>
                              </w:rPr>
                            </w:pPr>
                            <w:r w:rsidRPr="00512AF0">
                              <w:rPr>
                                <w:rFonts w:asciiTheme="minorHAnsi" w:hAnsiTheme="minorHAnsi" w:cstheme="minorHAnsi"/>
                                <w:color w:val="auto"/>
                                <w:sz w:val="26"/>
                                <w:szCs w:val="26"/>
                                <w:lang w:eastAsia="en-AU"/>
                              </w:rPr>
                              <w:t>between developing a template that ensure</w:t>
                            </w:r>
                            <w:r>
                              <w:rPr>
                                <w:rFonts w:asciiTheme="minorHAnsi" w:hAnsiTheme="minorHAnsi" w:cstheme="minorHAnsi"/>
                                <w:color w:val="auto"/>
                                <w:sz w:val="26"/>
                                <w:szCs w:val="26"/>
                                <w:lang w:eastAsia="en-AU"/>
                              </w:rPr>
                              <w:t>s</w:t>
                            </w:r>
                            <w:r w:rsidRPr="00512AF0">
                              <w:rPr>
                                <w:rFonts w:asciiTheme="minorHAnsi" w:hAnsiTheme="minorHAnsi" w:cstheme="minorHAnsi"/>
                                <w:color w:val="auto"/>
                                <w:sz w:val="26"/>
                                <w:szCs w:val="26"/>
                                <w:lang w:eastAsia="en-AU"/>
                              </w:rPr>
                              <w:t xml:space="preserve"> all </w:t>
                            </w:r>
                          </w:p>
                          <w:p w14:paraId="3C3E35DB" w14:textId="77777777" w:rsidR="00BE1542" w:rsidRDefault="00BE1542" w:rsidP="00512AF0">
                            <w:pPr>
                              <w:spacing w:before="0" w:after="0"/>
                              <w:rPr>
                                <w:rFonts w:asciiTheme="minorHAnsi" w:hAnsiTheme="minorHAnsi" w:cstheme="minorHAnsi"/>
                                <w:color w:val="auto"/>
                                <w:sz w:val="26"/>
                                <w:szCs w:val="26"/>
                                <w:lang w:eastAsia="en-AU"/>
                              </w:rPr>
                            </w:pPr>
                            <w:r w:rsidRPr="00512AF0">
                              <w:rPr>
                                <w:rFonts w:asciiTheme="minorHAnsi" w:hAnsiTheme="minorHAnsi" w:cstheme="minorHAnsi"/>
                                <w:b/>
                                <w:color w:val="auto"/>
                                <w:sz w:val="27"/>
                                <w:szCs w:val="27"/>
                                <w:lang w:eastAsia="en-AU"/>
                              </w:rPr>
                              <w:t>regulations</w:t>
                            </w:r>
                            <w:r w:rsidRPr="00512AF0">
                              <w:rPr>
                                <w:rFonts w:asciiTheme="minorHAnsi" w:hAnsiTheme="minorHAnsi" w:cstheme="minorHAnsi"/>
                                <w:color w:val="auto"/>
                                <w:sz w:val="26"/>
                                <w:szCs w:val="26"/>
                                <w:lang w:eastAsia="en-AU"/>
                              </w:rPr>
                              <w:t xml:space="preserve"> </w:t>
                            </w:r>
                          </w:p>
                          <w:p w14:paraId="39A4D9BE" w14:textId="77777777" w:rsidR="00BE1542" w:rsidRDefault="00BE1542" w:rsidP="00512AF0">
                            <w:pPr>
                              <w:spacing w:before="0" w:after="0"/>
                              <w:rPr>
                                <w:rFonts w:asciiTheme="minorHAnsi" w:hAnsiTheme="minorHAnsi" w:cstheme="minorHAnsi"/>
                                <w:color w:val="auto"/>
                                <w:sz w:val="26"/>
                                <w:szCs w:val="26"/>
                                <w:lang w:eastAsia="en-AU"/>
                              </w:rPr>
                            </w:pPr>
                            <w:r w:rsidRPr="00512AF0">
                              <w:rPr>
                                <w:rFonts w:asciiTheme="minorHAnsi" w:hAnsiTheme="minorHAnsi" w:cstheme="minorHAnsi"/>
                                <w:color w:val="auto"/>
                                <w:sz w:val="26"/>
                                <w:szCs w:val="26"/>
                                <w:lang w:eastAsia="en-AU"/>
                              </w:rPr>
                              <w:t xml:space="preserve">are included and </w:t>
                            </w:r>
                            <w:r>
                              <w:rPr>
                                <w:rFonts w:asciiTheme="minorHAnsi" w:hAnsiTheme="minorHAnsi" w:cstheme="minorHAnsi"/>
                                <w:color w:val="auto"/>
                                <w:sz w:val="26"/>
                                <w:szCs w:val="26"/>
                                <w:lang w:eastAsia="en-AU"/>
                              </w:rPr>
                              <w:t>….</w:t>
                            </w:r>
                          </w:p>
                          <w:p w14:paraId="044216EF" w14:textId="77777777" w:rsidR="00BE1542" w:rsidRDefault="00BE1542" w:rsidP="00512AF0">
                            <w:pPr>
                              <w:spacing w:before="0" w:after="0"/>
                              <w:rPr>
                                <w:rFonts w:asciiTheme="minorHAnsi" w:hAnsiTheme="minorHAnsi" w:cstheme="minorHAnsi"/>
                                <w:color w:val="auto"/>
                                <w:sz w:val="26"/>
                                <w:szCs w:val="26"/>
                                <w:lang w:eastAsia="en-AU"/>
                              </w:rPr>
                            </w:pPr>
                            <w:r w:rsidRPr="00512AF0">
                              <w:rPr>
                                <w:rFonts w:asciiTheme="minorHAnsi" w:hAnsiTheme="minorHAnsi" w:cstheme="minorHAnsi"/>
                                <w:color w:val="auto"/>
                                <w:sz w:val="26"/>
                                <w:szCs w:val="26"/>
                                <w:lang w:eastAsia="en-AU"/>
                              </w:rPr>
                              <w:t xml:space="preserve">one that is </w:t>
                            </w:r>
                          </w:p>
                          <w:p w14:paraId="7676782F" w14:textId="77777777" w:rsidR="00BE1542" w:rsidRPr="00512AF0" w:rsidRDefault="00BE1542" w:rsidP="00512AF0">
                            <w:pPr>
                              <w:spacing w:before="0" w:after="0"/>
                              <w:rPr>
                                <w:rFonts w:asciiTheme="minorHAnsi" w:hAnsiTheme="minorHAnsi" w:cstheme="minorHAnsi"/>
                                <w:sz w:val="26"/>
                                <w:szCs w:val="26"/>
                              </w:rPr>
                            </w:pPr>
                            <w:r w:rsidRPr="00512AF0">
                              <w:rPr>
                                <w:rFonts w:asciiTheme="minorHAnsi" w:hAnsiTheme="minorHAnsi" w:cstheme="minorHAnsi"/>
                                <w:b/>
                                <w:color w:val="auto"/>
                                <w:sz w:val="27"/>
                                <w:szCs w:val="27"/>
                                <w:lang w:eastAsia="en-AU"/>
                              </w:rPr>
                              <w:t>easy to use, implement and person centred</w:t>
                            </w:r>
                            <w:r w:rsidRPr="00512AF0">
                              <w:rPr>
                                <w:rFonts w:asciiTheme="minorHAnsi" w:hAnsiTheme="minorHAnsi" w:cstheme="minorHAnsi"/>
                                <w:color w:val="auto"/>
                                <w:sz w:val="26"/>
                                <w:szCs w:val="26"/>
                                <w:lang w:eastAsia="en-AU"/>
                              </w:rPr>
                              <w:t>.”</w:t>
                            </w:r>
                          </w:p>
                          <w:p w14:paraId="39ED871B" w14:textId="77777777" w:rsidR="00BE1542" w:rsidRPr="009B30A5" w:rsidRDefault="00BE1542" w:rsidP="009B30A5">
                            <w:pPr>
                              <w:spacing w:before="120" w:line="240" w:lineRule="atLeast"/>
                              <w:jc w:val="right"/>
                              <w:rPr>
                                <w:sz w:val="19"/>
                                <w:szCs w:val="19"/>
                              </w:rPr>
                            </w:pPr>
                            <w:r w:rsidRPr="009B30A5">
                              <w:rPr>
                                <w:sz w:val="19"/>
                                <w:szCs w:val="19"/>
                              </w:rPr>
                              <w:t>– NDIS behaviour support practitioner</w:t>
                            </w:r>
                          </w:p>
                        </w:txbxContent>
                      </wps:txbx>
                      <wps:bodyPr rot="0" spcFirstLastPara="0" vertOverflow="overflow" horzOverflow="overflow" vert="horz" wrap="square" lIns="144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839B" id="Text Box 50" o:spid="_x0000_s1038" type="#_x0000_t202" alt="Quote from an NDIS behaviour support practitioner. Balance between developing a template that ensures all regulations are included and one that is easy to use, implement and person centred.&#10;&#10;&#10;" style="position:absolute;left:0;text-align:left;margin-left:291.3pt;margin-top:26.45pt;width:158.55pt;height:17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" fillcolor="white [3201]" stroked="f" strokeweight=".5pt">
                <v:textbox inset="4mm,,0">
                  <w:txbxContent>
                    <w:p w14:paraId="7E7E6049" w14:textId="77777777" w:rsidR="00BE1542" w:rsidRDefault="00BE1542" w:rsidP="009B30A5">
                      <w:pPr>
                        <w:spacing w:before="120" w:after="0"/>
                        <w:rPr>
                          <w:rFonts w:asciiTheme="minorHAnsi" w:hAnsiTheme="minorHAnsi" w:cstheme="minorHAnsi"/>
                          <w:color w:val="auto"/>
                          <w:sz w:val="26"/>
                          <w:szCs w:val="26"/>
                          <w:lang w:eastAsia="en-AU"/>
                        </w:rPr>
                      </w:pPr>
                      <w:r w:rsidRPr="00512AF0">
                        <w:rPr>
                          <w:rFonts w:asciiTheme="minorHAnsi" w:hAnsiTheme="minorHAnsi" w:cstheme="minorHAnsi"/>
                          <w:color w:val="auto"/>
                          <w:sz w:val="26"/>
                          <w:szCs w:val="26"/>
                          <w:lang w:eastAsia="en-AU"/>
                        </w:rPr>
                        <w:t>“</w:t>
                      </w:r>
                      <w:r w:rsidRPr="00512AF0">
                        <w:rPr>
                          <w:rFonts w:asciiTheme="minorHAnsi" w:hAnsiTheme="minorHAnsi" w:cstheme="minorHAnsi"/>
                          <w:b/>
                          <w:color w:val="auto"/>
                          <w:sz w:val="27"/>
                          <w:szCs w:val="27"/>
                          <w:lang w:eastAsia="en-AU"/>
                        </w:rPr>
                        <w:t>balance</w:t>
                      </w:r>
                      <w:r w:rsidRPr="00512AF0">
                        <w:rPr>
                          <w:rFonts w:asciiTheme="minorHAnsi" w:hAnsiTheme="minorHAnsi" w:cstheme="minorHAnsi"/>
                          <w:color w:val="auto"/>
                          <w:sz w:val="26"/>
                          <w:szCs w:val="26"/>
                          <w:lang w:eastAsia="en-AU"/>
                        </w:rPr>
                        <w:t xml:space="preserve"> </w:t>
                      </w:r>
                    </w:p>
                    <w:p w14:paraId="5140C123" w14:textId="77777777" w:rsidR="00BE1542" w:rsidRDefault="00BE1542" w:rsidP="00512AF0">
                      <w:pPr>
                        <w:spacing w:before="0" w:after="0"/>
                        <w:rPr>
                          <w:rFonts w:asciiTheme="minorHAnsi" w:hAnsiTheme="minorHAnsi" w:cstheme="minorHAnsi"/>
                          <w:color w:val="auto"/>
                          <w:sz w:val="26"/>
                          <w:szCs w:val="26"/>
                          <w:lang w:eastAsia="en-AU"/>
                        </w:rPr>
                      </w:pPr>
                      <w:r w:rsidRPr="00512AF0">
                        <w:rPr>
                          <w:rFonts w:asciiTheme="minorHAnsi" w:hAnsiTheme="minorHAnsi" w:cstheme="minorHAnsi"/>
                          <w:color w:val="auto"/>
                          <w:sz w:val="26"/>
                          <w:szCs w:val="26"/>
                          <w:lang w:eastAsia="en-AU"/>
                        </w:rPr>
                        <w:t>between developing a template that ensure</w:t>
                      </w:r>
                      <w:r>
                        <w:rPr>
                          <w:rFonts w:asciiTheme="minorHAnsi" w:hAnsiTheme="minorHAnsi" w:cstheme="minorHAnsi"/>
                          <w:color w:val="auto"/>
                          <w:sz w:val="26"/>
                          <w:szCs w:val="26"/>
                          <w:lang w:eastAsia="en-AU"/>
                        </w:rPr>
                        <w:t>s</w:t>
                      </w:r>
                      <w:r w:rsidRPr="00512AF0">
                        <w:rPr>
                          <w:rFonts w:asciiTheme="minorHAnsi" w:hAnsiTheme="minorHAnsi" w:cstheme="minorHAnsi"/>
                          <w:color w:val="auto"/>
                          <w:sz w:val="26"/>
                          <w:szCs w:val="26"/>
                          <w:lang w:eastAsia="en-AU"/>
                        </w:rPr>
                        <w:t xml:space="preserve"> all </w:t>
                      </w:r>
                    </w:p>
                    <w:p w14:paraId="3C3E35DB" w14:textId="77777777" w:rsidR="00BE1542" w:rsidRDefault="00BE1542" w:rsidP="00512AF0">
                      <w:pPr>
                        <w:spacing w:before="0" w:after="0"/>
                        <w:rPr>
                          <w:rFonts w:asciiTheme="minorHAnsi" w:hAnsiTheme="minorHAnsi" w:cstheme="minorHAnsi"/>
                          <w:color w:val="auto"/>
                          <w:sz w:val="26"/>
                          <w:szCs w:val="26"/>
                          <w:lang w:eastAsia="en-AU"/>
                        </w:rPr>
                      </w:pPr>
                      <w:r w:rsidRPr="00512AF0">
                        <w:rPr>
                          <w:rFonts w:asciiTheme="minorHAnsi" w:hAnsiTheme="minorHAnsi" w:cstheme="minorHAnsi"/>
                          <w:b/>
                          <w:color w:val="auto"/>
                          <w:sz w:val="27"/>
                          <w:szCs w:val="27"/>
                          <w:lang w:eastAsia="en-AU"/>
                        </w:rPr>
                        <w:t>regulations</w:t>
                      </w:r>
                      <w:r w:rsidRPr="00512AF0">
                        <w:rPr>
                          <w:rFonts w:asciiTheme="minorHAnsi" w:hAnsiTheme="minorHAnsi" w:cstheme="minorHAnsi"/>
                          <w:color w:val="auto"/>
                          <w:sz w:val="26"/>
                          <w:szCs w:val="26"/>
                          <w:lang w:eastAsia="en-AU"/>
                        </w:rPr>
                        <w:t xml:space="preserve"> </w:t>
                      </w:r>
                    </w:p>
                    <w:p w14:paraId="39A4D9BE" w14:textId="77777777" w:rsidR="00BE1542" w:rsidRDefault="00BE1542" w:rsidP="00512AF0">
                      <w:pPr>
                        <w:spacing w:before="0" w:after="0"/>
                        <w:rPr>
                          <w:rFonts w:asciiTheme="minorHAnsi" w:hAnsiTheme="minorHAnsi" w:cstheme="minorHAnsi"/>
                          <w:color w:val="auto"/>
                          <w:sz w:val="26"/>
                          <w:szCs w:val="26"/>
                          <w:lang w:eastAsia="en-AU"/>
                        </w:rPr>
                      </w:pPr>
                      <w:r w:rsidRPr="00512AF0">
                        <w:rPr>
                          <w:rFonts w:asciiTheme="minorHAnsi" w:hAnsiTheme="minorHAnsi" w:cstheme="minorHAnsi"/>
                          <w:color w:val="auto"/>
                          <w:sz w:val="26"/>
                          <w:szCs w:val="26"/>
                          <w:lang w:eastAsia="en-AU"/>
                        </w:rPr>
                        <w:t xml:space="preserve">are included and </w:t>
                      </w:r>
                      <w:r>
                        <w:rPr>
                          <w:rFonts w:asciiTheme="minorHAnsi" w:hAnsiTheme="minorHAnsi" w:cstheme="minorHAnsi"/>
                          <w:color w:val="auto"/>
                          <w:sz w:val="26"/>
                          <w:szCs w:val="26"/>
                          <w:lang w:eastAsia="en-AU"/>
                        </w:rPr>
                        <w:t>….</w:t>
                      </w:r>
                    </w:p>
                    <w:p w14:paraId="044216EF" w14:textId="77777777" w:rsidR="00BE1542" w:rsidRDefault="00BE1542" w:rsidP="00512AF0">
                      <w:pPr>
                        <w:spacing w:before="0" w:after="0"/>
                        <w:rPr>
                          <w:rFonts w:asciiTheme="minorHAnsi" w:hAnsiTheme="minorHAnsi" w:cstheme="minorHAnsi"/>
                          <w:color w:val="auto"/>
                          <w:sz w:val="26"/>
                          <w:szCs w:val="26"/>
                          <w:lang w:eastAsia="en-AU"/>
                        </w:rPr>
                      </w:pPr>
                      <w:r w:rsidRPr="00512AF0">
                        <w:rPr>
                          <w:rFonts w:asciiTheme="minorHAnsi" w:hAnsiTheme="minorHAnsi" w:cstheme="minorHAnsi"/>
                          <w:color w:val="auto"/>
                          <w:sz w:val="26"/>
                          <w:szCs w:val="26"/>
                          <w:lang w:eastAsia="en-AU"/>
                        </w:rPr>
                        <w:t xml:space="preserve">one that is </w:t>
                      </w:r>
                    </w:p>
                    <w:p w14:paraId="7676782F" w14:textId="77777777" w:rsidR="00BE1542" w:rsidRPr="00512AF0" w:rsidRDefault="00BE1542" w:rsidP="00512AF0">
                      <w:pPr>
                        <w:spacing w:before="0" w:after="0"/>
                        <w:rPr>
                          <w:rFonts w:asciiTheme="minorHAnsi" w:hAnsiTheme="minorHAnsi" w:cstheme="minorHAnsi"/>
                          <w:sz w:val="26"/>
                          <w:szCs w:val="26"/>
                        </w:rPr>
                      </w:pPr>
                      <w:r w:rsidRPr="00512AF0">
                        <w:rPr>
                          <w:rFonts w:asciiTheme="minorHAnsi" w:hAnsiTheme="minorHAnsi" w:cstheme="minorHAnsi"/>
                          <w:b/>
                          <w:color w:val="auto"/>
                          <w:sz w:val="27"/>
                          <w:szCs w:val="27"/>
                          <w:lang w:eastAsia="en-AU"/>
                        </w:rPr>
                        <w:t>easy to use, implement and person centred</w:t>
                      </w:r>
                      <w:r w:rsidRPr="00512AF0">
                        <w:rPr>
                          <w:rFonts w:asciiTheme="minorHAnsi" w:hAnsiTheme="minorHAnsi" w:cstheme="minorHAnsi"/>
                          <w:color w:val="auto"/>
                          <w:sz w:val="26"/>
                          <w:szCs w:val="26"/>
                          <w:lang w:eastAsia="en-AU"/>
                        </w:rPr>
                        <w:t>.”</w:t>
                      </w:r>
                    </w:p>
                    <w:p w14:paraId="39ED871B" w14:textId="77777777" w:rsidR="00BE1542" w:rsidRPr="009B30A5" w:rsidRDefault="00BE1542" w:rsidP="009B30A5">
                      <w:pPr>
                        <w:spacing w:before="120" w:line="240" w:lineRule="atLeast"/>
                        <w:jc w:val="right"/>
                        <w:rPr>
                          <w:sz w:val="19"/>
                          <w:szCs w:val="19"/>
                        </w:rPr>
                      </w:pPr>
                      <w:r w:rsidRPr="009B30A5">
                        <w:rPr>
                          <w:sz w:val="19"/>
                          <w:szCs w:val="19"/>
                        </w:rPr>
                        <w:t>– NDIS behaviour support practitioner</w:t>
                      </w:r>
                    </w:p>
                  </w:txbxContent>
                </v:textbox>
                <w10:wrap type="square" anchorx="margin"/>
              </v:shape>
            </w:pict>
          </mc:Fallback>
        </mc:AlternateContent>
      </w:r>
      <w:r w:rsidR="009B30A5" w:rsidRPr="00512AF0">
        <w:rPr>
          <w:noProof/>
          <w:lang w:eastAsia="en-AU"/>
        </w:rPr>
        <mc:AlternateContent>
          <mc:Choice Requires="wps">
            <w:drawing>
              <wp:anchor distT="0" distB="0" distL="114300" distR="114300" simplePos="0" relativeHeight="251698176" behindDoc="0" locked="0" layoutInCell="1" allowOverlap="1" wp14:anchorId="03782A21" wp14:editId="2F6F8CE9">
                <wp:simplePos x="0" y="0"/>
                <wp:positionH relativeFrom="column">
                  <wp:posOffset>3698240</wp:posOffset>
                </wp:positionH>
                <wp:positionV relativeFrom="paragraph">
                  <wp:posOffset>374015</wp:posOffset>
                </wp:positionV>
                <wp:extent cx="0" cy="1895475"/>
                <wp:effectExtent l="38100" t="0" r="38100" b="47625"/>
                <wp:wrapNone/>
                <wp:docPr id="51" name="Straight Connector 51" descr="decorative"/>
                <wp:cNvGraphicFramePr/>
                <a:graphic xmlns:a="http://schemas.openxmlformats.org/drawingml/2006/main">
                  <a:graphicData uri="http://schemas.microsoft.com/office/word/2010/wordprocessingShape">
                    <wps:wsp>
                      <wps:cNvCnPr/>
                      <wps:spPr>
                        <a:xfrm>
                          <a:off x="0" y="0"/>
                          <a:ext cx="0" cy="1895475"/>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FB17D" id="Straight Connector 51" o:spid="_x0000_s1026" alt="decorative"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2pt,29.45pt" to="291.2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" strokecolor="#539250 [3207]" strokeweight="6pt">
                <v:stroke joinstyle="miter"/>
              </v:line>
            </w:pict>
          </mc:Fallback>
        </mc:AlternateContent>
      </w:r>
      <w:r w:rsidR="009E44D4" w:rsidRPr="00B23F93">
        <w:t>Supports compliance with regulatory requirements</w:t>
      </w:r>
      <w:bookmarkEnd w:id="74"/>
    </w:p>
    <w:p w14:paraId="3B7D22BC" w14:textId="77777777" w:rsidR="00B92D02" w:rsidRDefault="00CB4D91" w:rsidP="00935E30">
      <w:pPr>
        <w:pStyle w:val="Bullet1"/>
        <w:numPr>
          <w:ilvl w:val="0"/>
          <w:numId w:val="0"/>
        </w:numPr>
      </w:pPr>
      <w:r>
        <w:t>In addition to developing person-centred and accessible behaviour support plans, s</w:t>
      </w:r>
      <w:r w:rsidR="009D3460">
        <w:t xml:space="preserve">pecialist behaviour support providers have a range of legislative and policy obligations </w:t>
      </w:r>
      <w:r>
        <w:t>they must also adhere to.</w:t>
      </w:r>
      <w:r w:rsidR="00282A5A" w:rsidRPr="00282A5A">
        <w:rPr>
          <w:rFonts w:asciiTheme="minorHAnsi" w:hAnsiTheme="minorHAnsi" w:cstheme="minorHAnsi"/>
          <w:color w:val="auto"/>
          <w:sz w:val="24"/>
          <w:szCs w:val="24"/>
          <w:lang w:eastAsia="en-AU"/>
        </w:rPr>
        <w:t xml:space="preserve"> </w:t>
      </w:r>
      <w:r w:rsidR="00935E30">
        <w:t>These requirements inc</w:t>
      </w:r>
      <w:r w:rsidR="00B92D02">
        <w:t>lude conditions of registration. They</w:t>
      </w:r>
      <w:r w:rsidR="00935E30">
        <w:t xml:space="preserve"> aim to provide necessary safeguards for participants and a benchmark for quality supports and services.  </w:t>
      </w:r>
    </w:p>
    <w:p w14:paraId="06C718C4" w14:textId="3460A986" w:rsidR="00935E30" w:rsidRDefault="00B92D02" w:rsidP="00B92D02">
      <w:pPr>
        <w:pStyle w:val="Bullet1"/>
        <w:numPr>
          <w:ilvl w:val="0"/>
          <w:numId w:val="0"/>
        </w:numPr>
        <w:spacing w:after="120"/>
      </w:pPr>
      <w:r>
        <w:t>Some of these</w:t>
      </w:r>
      <w:r w:rsidR="00935E30">
        <w:t xml:space="preserve"> requirements are outlined in the:</w:t>
      </w:r>
    </w:p>
    <w:p w14:paraId="62AC84F4" w14:textId="77777777" w:rsidR="00935E30" w:rsidRPr="009B30A5" w:rsidRDefault="00D82D9C" w:rsidP="00935E30">
      <w:pPr>
        <w:pStyle w:val="Bullet1"/>
        <w:spacing w:before="120" w:after="120"/>
        <w:ind w:left="568"/>
        <w:rPr>
          <w:i/>
        </w:rPr>
      </w:pPr>
      <w:hyperlink r:id="rId37" w:history="1">
        <w:r w:rsidR="00935E30" w:rsidRPr="009B30A5">
          <w:rPr>
            <w:rStyle w:val="Hyperlink"/>
            <w:i/>
          </w:rPr>
          <w:t>NDIS Act 2013</w:t>
        </w:r>
      </w:hyperlink>
    </w:p>
    <w:p w14:paraId="47AF4AD4" w14:textId="4DDA5090" w:rsidR="00935E30" w:rsidRPr="009B30A5" w:rsidRDefault="00D82D9C" w:rsidP="00935E30">
      <w:pPr>
        <w:pStyle w:val="Bullet1"/>
        <w:spacing w:before="120" w:after="120"/>
        <w:ind w:left="568"/>
        <w:rPr>
          <w:i/>
        </w:rPr>
      </w:pPr>
      <w:hyperlink r:id="rId38" w:history="1">
        <w:r w:rsidR="00935E30" w:rsidRPr="009B30A5">
          <w:rPr>
            <w:rStyle w:val="Hyperlink"/>
            <w:i/>
          </w:rPr>
          <w:t>NDIS (Code of Conduct) Rules 2018</w:t>
        </w:r>
      </w:hyperlink>
    </w:p>
    <w:p w14:paraId="0B621AB3" w14:textId="77777777" w:rsidR="00935E30" w:rsidRPr="009B30A5" w:rsidRDefault="00D82D9C" w:rsidP="00935E30">
      <w:pPr>
        <w:pStyle w:val="Bullet1"/>
        <w:spacing w:before="120" w:after="120"/>
        <w:ind w:left="568"/>
        <w:rPr>
          <w:i/>
        </w:rPr>
      </w:pPr>
      <w:hyperlink r:id="rId39" w:history="1">
        <w:r w:rsidR="00935E30" w:rsidRPr="009B30A5">
          <w:rPr>
            <w:rStyle w:val="Hyperlink"/>
            <w:i/>
          </w:rPr>
          <w:t>NDIS (Provider Registration and Practice Standards) Rules 2018</w:t>
        </w:r>
      </w:hyperlink>
    </w:p>
    <w:p w14:paraId="415D55B4" w14:textId="77777777" w:rsidR="00935E30" w:rsidRPr="009B30A5" w:rsidRDefault="00D82D9C" w:rsidP="00935E30">
      <w:pPr>
        <w:pStyle w:val="Bullet1"/>
        <w:spacing w:before="120" w:after="120"/>
        <w:ind w:left="568"/>
        <w:rPr>
          <w:rStyle w:val="Hyperlink"/>
          <w:i/>
          <w:color w:val="000000"/>
          <w:u w:val="none"/>
        </w:rPr>
      </w:pPr>
      <w:hyperlink r:id="rId40" w:history="1">
        <w:r w:rsidR="00935E30" w:rsidRPr="009B30A5">
          <w:rPr>
            <w:rStyle w:val="Hyperlink"/>
            <w:i/>
          </w:rPr>
          <w:t>NDIS (Quality Indicators for NDIS Practice Standards) Guidelines 2018</w:t>
        </w:r>
      </w:hyperlink>
    </w:p>
    <w:p w14:paraId="276F47EF" w14:textId="7E3C7F72" w:rsidR="00935E30" w:rsidRPr="00935E30" w:rsidRDefault="00D82D9C" w:rsidP="00935E30">
      <w:pPr>
        <w:pStyle w:val="Bullet1"/>
        <w:spacing w:before="120"/>
        <w:ind w:left="568"/>
      </w:pPr>
      <w:hyperlink r:id="rId41" w:history="1">
        <w:r w:rsidR="00935E30" w:rsidRPr="009B30A5">
          <w:rPr>
            <w:rStyle w:val="Hyperlink"/>
            <w:i/>
          </w:rPr>
          <w:t>NDIS (Restrictive Practices and Behaviour Support) Rules 2018</w:t>
        </w:r>
      </w:hyperlink>
      <w:r w:rsidR="00935E30" w:rsidRPr="00935E30">
        <w:t>.</w:t>
      </w:r>
    </w:p>
    <w:p w14:paraId="1EFB1683" w14:textId="1EEEA2A0" w:rsidR="009D3460" w:rsidRDefault="00CB4D91" w:rsidP="00534F53">
      <w:pPr>
        <w:suppressAutoHyphens w:val="0"/>
        <w:autoSpaceDE w:val="0"/>
        <w:autoSpaceDN w:val="0"/>
        <w:adjustRightInd w:val="0"/>
        <w:spacing w:before="0" w:after="0" w:line="221" w:lineRule="atLeast"/>
      </w:pPr>
      <w:r>
        <w:t>In addition to these national requirements, there are state and territory laws and polic</w:t>
      </w:r>
      <w:r w:rsidR="009C4F71">
        <w:t>ies</w:t>
      </w:r>
      <w:r>
        <w:t>, including in relation to use of restrictive practices. Providers and practitioners have reported that u</w:t>
      </w:r>
      <w:r w:rsidR="009D3460">
        <w:t>nderstanding and adhering to all these different requirements can be challenging</w:t>
      </w:r>
      <w:r w:rsidR="005E1FAF">
        <w:t>, particularly when providing services across multiple jurisdictions</w:t>
      </w:r>
      <w:r w:rsidR="009D3460">
        <w:t>.</w:t>
      </w:r>
      <w:r w:rsidR="00B06333">
        <w:t xml:space="preserve"> </w:t>
      </w:r>
      <w:r w:rsidR="00963BD7">
        <w:t xml:space="preserve">This is an area where additional guidance and resources have been requested. </w:t>
      </w:r>
      <w:r>
        <w:t xml:space="preserve">Stakeholders have also reported that this is an area where the </w:t>
      </w:r>
      <w:r w:rsidR="00B06333">
        <w:t>BSP templates can be particularly help</w:t>
      </w:r>
      <w:r w:rsidR="00282A5A">
        <w:t>f</w:t>
      </w:r>
      <w:r w:rsidR="00B06333">
        <w:t>ul in providing prompts and scaffolds to assist them in meeting their regulatory requirements.</w:t>
      </w:r>
    </w:p>
    <w:p w14:paraId="4F01F37F" w14:textId="7C4848A4" w:rsidR="00282A5A" w:rsidRDefault="009B30A5" w:rsidP="00930404">
      <w:pPr>
        <w:spacing w:before="0"/>
      </w:pPr>
      <w:r w:rsidRPr="00512AF0">
        <w:rPr>
          <w:rFonts w:ascii="Liberation Sans" w:hAnsi="Liberation Sans" w:cs="Liberation Sans"/>
          <w:noProof/>
          <w:sz w:val="24"/>
          <w:szCs w:val="24"/>
          <w:lang w:eastAsia="en-AU"/>
        </w:rPr>
        <mc:AlternateContent>
          <mc:Choice Requires="wps">
            <w:drawing>
              <wp:anchor distT="0" distB="0" distL="114300" distR="114300" simplePos="0" relativeHeight="251700224" behindDoc="0" locked="0" layoutInCell="1" allowOverlap="1" wp14:anchorId="482E0EFC" wp14:editId="0AA3D355">
                <wp:simplePos x="0" y="0"/>
                <wp:positionH relativeFrom="margin">
                  <wp:align>left</wp:align>
                </wp:positionH>
                <wp:positionV relativeFrom="page">
                  <wp:posOffset>5541645</wp:posOffset>
                </wp:positionV>
                <wp:extent cx="1866900" cy="1945640"/>
                <wp:effectExtent l="0" t="0" r="0" b="0"/>
                <wp:wrapSquare wrapText="bothSides"/>
                <wp:docPr id="52" name="Text Box 52" descr="Quote from a national specialist behaviour support provider. There is additional information required in plans by the Authorisation schemes, which is different in different States/Territories.&#10;&#10;"/>
                <wp:cNvGraphicFramePr/>
                <a:graphic xmlns:a="http://schemas.openxmlformats.org/drawingml/2006/main">
                  <a:graphicData uri="http://schemas.microsoft.com/office/word/2010/wordprocessingShape">
                    <wps:wsp>
                      <wps:cNvSpPr txBox="1"/>
                      <wps:spPr>
                        <a:xfrm>
                          <a:off x="0" y="0"/>
                          <a:ext cx="1866900" cy="1945640"/>
                        </a:xfrm>
                        <a:prstGeom prst="rect">
                          <a:avLst/>
                        </a:prstGeom>
                        <a:solidFill>
                          <a:schemeClr val="lt1"/>
                        </a:solidFill>
                        <a:ln w="6350">
                          <a:noFill/>
                        </a:ln>
                      </wps:spPr>
                      <wps:txbx>
                        <w:txbxContent>
                          <w:p w14:paraId="077E6956" w14:textId="77777777" w:rsidR="00BE1542" w:rsidRDefault="00BE1542" w:rsidP="00861A6E">
                            <w:pPr>
                              <w:spacing w:before="120" w:after="0"/>
                              <w:rPr>
                                <w:rFonts w:asciiTheme="minorHAnsi" w:hAnsiTheme="minorHAnsi" w:cstheme="minorHAnsi"/>
                                <w:color w:val="auto"/>
                                <w:sz w:val="26"/>
                                <w:szCs w:val="26"/>
                                <w:lang w:eastAsia="en-AU"/>
                              </w:rPr>
                            </w:pPr>
                            <w:r w:rsidRPr="00861A6E">
                              <w:rPr>
                                <w:rFonts w:asciiTheme="minorHAnsi" w:hAnsiTheme="minorHAnsi" w:cstheme="minorHAnsi"/>
                                <w:sz w:val="26"/>
                                <w:szCs w:val="26"/>
                              </w:rPr>
                              <w:t>“</w:t>
                            </w:r>
                            <w:r w:rsidRPr="00861A6E">
                              <w:rPr>
                                <w:rFonts w:asciiTheme="minorHAnsi" w:hAnsiTheme="minorHAnsi" w:cstheme="minorHAnsi"/>
                                <w:color w:val="auto"/>
                                <w:sz w:val="26"/>
                                <w:szCs w:val="26"/>
                                <w:lang w:eastAsia="en-AU"/>
                              </w:rPr>
                              <w:t xml:space="preserve">There is additional information required in plans by the </w:t>
                            </w:r>
                          </w:p>
                          <w:p w14:paraId="24986092" w14:textId="7A2A4160" w:rsidR="00BE1542" w:rsidRPr="00861A6E" w:rsidRDefault="00BE1542" w:rsidP="00861A6E">
                            <w:pPr>
                              <w:spacing w:before="0" w:after="120"/>
                              <w:rPr>
                                <w:rFonts w:asciiTheme="minorHAnsi" w:hAnsiTheme="minorHAnsi" w:cstheme="minorHAnsi"/>
                                <w:color w:val="auto"/>
                                <w:sz w:val="26"/>
                                <w:szCs w:val="26"/>
                                <w:lang w:eastAsia="en-AU"/>
                              </w:rPr>
                            </w:pPr>
                            <w:r w:rsidRPr="00861A6E">
                              <w:rPr>
                                <w:rFonts w:asciiTheme="minorHAnsi" w:hAnsiTheme="minorHAnsi" w:cstheme="minorHAnsi"/>
                                <w:b/>
                                <w:color w:val="auto"/>
                                <w:sz w:val="27"/>
                                <w:szCs w:val="27"/>
                                <w:lang w:eastAsia="en-AU"/>
                              </w:rPr>
                              <w:t>Authorisation</w:t>
                            </w:r>
                            <w:r>
                              <w:rPr>
                                <w:rFonts w:asciiTheme="minorHAnsi" w:hAnsiTheme="minorHAnsi" w:cstheme="minorHAnsi"/>
                                <w:b/>
                                <w:color w:val="auto"/>
                                <w:sz w:val="27"/>
                                <w:szCs w:val="27"/>
                                <w:lang w:eastAsia="en-AU"/>
                              </w:rPr>
                              <w:t xml:space="preserve"> schemes</w:t>
                            </w:r>
                            <w:r w:rsidRPr="00861A6E">
                              <w:rPr>
                                <w:rFonts w:asciiTheme="minorHAnsi" w:hAnsiTheme="minorHAnsi" w:cstheme="minorHAnsi"/>
                                <w:color w:val="auto"/>
                                <w:sz w:val="26"/>
                                <w:szCs w:val="26"/>
                                <w:lang w:eastAsia="en-AU"/>
                              </w:rPr>
                              <w:t>, which is different in different States/Territories.”</w:t>
                            </w:r>
                          </w:p>
                          <w:p w14:paraId="45B4E8BB" w14:textId="04095F33" w:rsidR="00BE1542" w:rsidRPr="00932BA2" w:rsidRDefault="00BE1542" w:rsidP="0086009E">
                            <w:pPr>
                              <w:pStyle w:val="Default"/>
                              <w:spacing w:before="160"/>
                              <w:jc w:val="right"/>
                              <w:rPr>
                                <w:color w:val="auto"/>
                                <w:sz w:val="19"/>
                                <w:szCs w:val="19"/>
                              </w:rPr>
                            </w:pPr>
                            <w:r w:rsidRPr="00932BA2">
                              <w:rPr>
                                <w:sz w:val="19"/>
                                <w:szCs w:val="19"/>
                              </w:rPr>
                              <w:t xml:space="preserve">– </w:t>
                            </w:r>
                            <w:r>
                              <w:rPr>
                                <w:sz w:val="19"/>
                                <w:szCs w:val="19"/>
                              </w:rPr>
                              <w:t>National specialist behaviour support provider</w:t>
                            </w:r>
                            <w:r w:rsidRPr="00932BA2">
                              <w:rPr>
                                <w:rFonts w:asciiTheme="minorHAnsi" w:hAnsiTheme="minorHAnsi" w:cstheme="minorHAnsi"/>
                                <w:color w:val="auto"/>
                                <w:sz w:val="19"/>
                                <w:szCs w:val="19"/>
                              </w:rPr>
                              <w:t xml:space="preserve"> </w:t>
                            </w:r>
                          </w:p>
                        </w:txbxContent>
                      </wps:txbx>
                      <wps:bodyPr rot="0" spcFirstLastPara="0" vertOverflow="overflow" horzOverflow="overflow" vert="horz" wrap="square" lIns="0" tIns="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0EFC" id="Text Box 52" o:spid="_x0000_s1039" type="#_x0000_t202" alt="Quote from a national specialist behaviour support provider. There is additional information required in plans by the Authorisation schemes, which is different in different States/Territories.&#10;&#10;" style="position:absolute;margin-left:0;margin-top:436.35pt;width:147pt;height:153.2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" fillcolor="white [3201]" stroked="f" strokeweight=".5pt">
                <v:textbox inset="0,0,4mm">
                  <w:txbxContent>
                    <w:p w14:paraId="077E6956" w14:textId="77777777" w:rsidR="00BE1542" w:rsidRDefault="00BE1542" w:rsidP="00861A6E">
                      <w:pPr>
                        <w:spacing w:before="120" w:after="0"/>
                        <w:rPr>
                          <w:rFonts w:asciiTheme="minorHAnsi" w:hAnsiTheme="minorHAnsi" w:cstheme="minorHAnsi"/>
                          <w:color w:val="auto"/>
                          <w:sz w:val="26"/>
                          <w:szCs w:val="26"/>
                          <w:lang w:eastAsia="en-AU"/>
                        </w:rPr>
                      </w:pPr>
                      <w:r w:rsidRPr="00861A6E">
                        <w:rPr>
                          <w:rFonts w:asciiTheme="minorHAnsi" w:hAnsiTheme="minorHAnsi" w:cstheme="minorHAnsi"/>
                          <w:sz w:val="26"/>
                          <w:szCs w:val="26"/>
                        </w:rPr>
                        <w:t>“</w:t>
                      </w:r>
                      <w:r w:rsidRPr="00861A6E">
                        <w:rPr>
                          <w:rFonts w:asciiTheme="minorHAnsi" w:hAnsiTheme="minorHAnsi" w:cstheme="minorHAnsi"/>
                          <w:color w:val="auto"/>
                          <w:sz w:val="26"/>
                          <w:szCs w:val="26"/>
                          <w:lang w:eastAsia="en-AU"/>
                        </w:rPr>
                        <w:t xml:space="preserve">There is additional information required in plans by the </w:t>
                      </w:r>
                    </w:p>
                    <w:p w14:paraId="24986092" w14:textId="7A2A4160" w:rsidR="00BE1542" w:rsidRPr="00861A6E" w:rsidRDefault="00BE1542" w:rsidP="00861A6E">
                      <w:pPr>
                        <w:spacing w:before="0" w:after="120"/>
                        <w:rPr>
                          <w:rFonts w:asciiTheme="minorHAnsi" w:hAnsiTheme="minorHAnsi" w:cstheme="minorHAnsi"/>
                          <w:color w:val="auto"/>
                          <w:sz w:val="26"/>
                          <w:szCs w:val="26"/>
                          <w:lang w:eastAsia="en-AU"/>
                        </w:rPr>
                      </w:pPr>
                      <w:r w:rsidRPr="00861A6E">
                        <w:rPr>
                          <w:rFonts w:asciiTheme="minorHAnsi" w:hAnsiTheme="minorHAnsi" w:cstheme="minorHAnsi"/>
                          <w:b/>
                          <w:color w:val="auto"/>
                          <w:sz w:val="27"/>
                          <w:szCs w:val="27"/>
                          <w:lang w:eastAsia="en-AU"/>
                        </w:rPr>
                        <w:t>Authorisation</w:t>
                      </w:r>
                      <w:r>
                        <w:rPr>
                          <w:rFonts w:asciiTheme="minorHAnsi" w:hAnsiTheme="minorHAnsi" w:cstheme="minorHAnsi"/>
                          <w:b/>
                          <w:color w:val="auto"/>
                          <w:sz w:val="27"/>
                          <w:szCs w:val="27"/>
                          <w:lang w:eastAsia="en-AU"/>
                        </w:rPr>
                        <w:t xml:space="preserve"> schemes</w:t>
                      </w:r>
                      <w:r w:rsidRPr="00861A6E">
                        <w:rPr>
                          <w:rFonts w:asciiTheme="minorHAnsi" w:hAnsiTheme="minorHAnsi" w:cstheme="minorHAnsi"/>
                          <w:color w:val="auto"/>
                          <w:sz w:val="26"/>
                          <w:szCs w:val="26"/>
                          <w:lang w:eastAsia="en-AU"/>
                        </w:rPr>
                        <w:t>, which is different in different States/Territories.”</w:t>
                      </w:r>
                    </w:p>
                    <w:p w14:paraId="45B4E8BB" w14:textId="04095F33" w:rsidR="00BE1542" w:rsidRPr="00932BA2" w:rsidRDefault="00BE1542" w:rsidP="0086009E">
                      <w:pPr>
                        <w:pStyle w:val="Default"/>
                        <w:spacing w:before="160"/>
                        <w:jc w:val="right"/>
                        <w:rPr>
                          <w:color w:val="auto"/>
                          <w:sz w:val="19"/>
                          <w:szCs w:val="19"/>
                        </w:rPr>
                      </w:pPr>
                      <w:r w:rsidRPr="00932BA2">
                        <w:rPr>
                          <w:sz w:val="19"/>
                          <w:szCs w:val="19"/>
                        </w:rPr>
                        <w:t xml:space="preserve">– </w:t>
                      </w:r>
                      <w:r>
                        <w:rPr>
                          <w:sz w:val="19"/>
                          <w:szCs w:val="19"/>
                        </w:rPr>
                        <w:t>National specialist behaviour support provider</w:t>
                      </w:r>
                      <w:r w:rsidRPr="00932BA2">
                        <w:rPr>
                          <w:rFonts w:asciiTheme="minorHAnsi" w:hAnsiTheme="minorHAnsi" w:cstheme="minorHAnsi"/>
                          <w:color w:val="auto"/>
                          <w:sz w:val="19"/>
                          <w:szCs w:val="19"/>
                        </w:rPr>
                        <w:t xml:space="preserve"> </w:t>
                      </w:r>
                    </w:p>
                  </w:txbxContent>
                </v:textbox>
                <w10:wrap type="square" anchorx="margin" anchory="page"/>
              </v:shape>
            </w:pict>
          </mc:Fallback>
        </mc:AlternateContent>
      </w:r>
      <w:r w:rsidR="00935E30" w:rsidRPr="00512AF0">
        <w:rPr>
          <w:rFonts w:ascii="Liberation Sans" w:hAnsi="Liberation Sans" w:cs="Liberation Sans"/>
          <w:noProof/>
          <w:sz w:val="24"/>
          <w:szCs w:val="24"/>
          <w:lang w:eastAsia="en-AU"/>
        </w:rPr>
        <mc:AlternateContent>
          <mc:Choice Requires="wps">
            <w:drawing>
              <wp:anchor distT="0" distB="0" distL="114300" distR="114300" simplePos="0" relativeHeight="251701248" behindDoc="0" locked="0" layoutInCell="1" allowOverlap="1" wp14:anchorId="1CEFDE4A" wp14:editId="61E189F6">
                <wp:simplePos x="0" y="0"/>
                <wp:positionH relativeFrom="column">
                  <wp:posOffset>1854200</wp:posOffset>
                </wp:positionH>
                <wp:positionV relativeFrom="paragraph">
                  <wp:posOffset>118110</wp:posOffset>
                </wp:positionV>
                <wp:extent cx="0" cy="2002155"/>
                <wp:effectExtent l="38100" t="0" r="38100" b="55245"/>
                <wp:wrapNone/>
                <wp:docPr id="53" name="Straight Connector 53" descr="decorative"/>
                <wp:cNvGraphicFramePr/>
                <a:graphic xmlns:a="http://schemas.openxmlformats.org/drawingml/2006/main">
                  <a:graphicData uri="http://schemas.microsoft.com/office/word/2010/wordprocessingShape">
                    <wps:wsp>
                      <wps:cNvCnPr/>
                      <wps:spPr>
                        <a:xfrm>
                          <a:off x="0" y="0"/>
                          <a:ext cx="0" cy="2002155"/>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BA0C6" id="Straight Connector 53" o:spid="_x0000_s1026" alt="decorative"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9.3pt" to="146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" strokecolor="#539250 [3207]" strokeweight="6pt">
                <v:stroke joinstyle="miter"/>
              </v:line>
            </w:pict>
          </mc:Fallback>
        </mc:AlternateContent>
      </w:r>
      <w:r w:rsidR="005E1FAF">
        <w:t xml:space="preserve">Work to </w:t>
      </w:r>
      <w:r w:rsidR="00B92D02">
        <w:t>align nationally consistent principles for restr</w:t>
      </w:r>
      <w:r w:rsidR="005E1FAF">
        <w:t>ictive practice authorisation is ongoing. This means that there are currently significant difference</w:t>
      </w:r>
      <w:r w:rsidR="00A078EE">
        <w:t>s</w:t>
      </w:r>
      <w:r w:rsidR="005E1FAF">
        <w:t xml:space="preserve"> in the authorisation requirements and processes across jurisdictions. Additional </w:t>
      </w:r>
      <w:r w:rsidR="00282A5A">
        <w:t xml:space="preserve">work </w:t>
      </w:r>
      <w:r w:rsidR="005E1FAF">
        <w:t>is needed</w:t>
      </w:r>
      <w:r w:rsidR="00282A5A">
        <w:t xml:space="preserve"> to ensure that </w:t>
      </w:r>
      <w:r w:rsidR="005E1FAF">
        <w:t>the revised BSP templates include all</w:t>
      </w:r>
      <w:r w:rsidR="00282A5A">
        <w:t xml:space="preserve"> information required by the state and territory restrictive practice authorisation schemes</w:t>
      </w:r>
      <w:r w:rsidR="00051D56">
        <w:t xml:space="preserve"> (or at least as much as possible)</w:t>
      </w:r>
      <w:r w:rsidR="00282A5A">
        <w:t xml:space="preserve">. </w:t>
      </w:r>
      <w:r w:rsidR="005E1FAF">
        <w:t xml:space="preserve">Whilst an important goal, it is important to acknowledge that this may be difficult to achieve. </w:t>
      </w:r>
      <w:r w:rsidR="00282A5A">
        <w:t xml:space="preserve">As such there may be components where practitioners and providers </w:t>
      </w:r>
      <w:r w:rsidR="005E1FAF">
        <w:t xml:space="preserve">will continue to </w:t>
      </w:r>
      <w:r w:rsidR="00282A5A">
        <w:t>need to provide additional contextualisation to ensure they adhere to all their requirements, including those beyond the scope of the NDIS Commission’s powers.</w:t>
      </w:r>
    </w:p>
    <w:p w14:paraId="6EF3D5F5" w14:textId="69DE54D5" w:rsidR="00C175BE" w:rsidRDefault="00935E30" w:rsidP="00F27176">
      <w:r>
        <w:t>Although</w:t>
      </w:r>
      <w:r w:rsidR="007E61B7">
        <w:t xml:space="preserve"> the </w:t>
      </w:r>
      <w:r>
        <w:t>current</w:t>
      </w:r>
      <w:r w:rsidR="007E61B7">
        <w:t xml:space="preserve"> templates are approved by the NDIS Commissioner for the purposes of section 23 of the </w:t>
      </w:r>
      <w:hyperlink r:id="rId42" w:history="1">
        <w:r w:rsidR="00534F53" w:rsidRPr="00534F53">
          <w:rPr>
            <w:rStyle w:val="Hyperlink"/>
            <w:i/>
          </w:rPr>
          <w:t>NDIS (Restrictive Practices and Behaviour Support) Rules 2018</w:t>
        </w:r>
      </w:hyperlink>
      <w:r w:rsidR="007E61B7">
        <w:t xml:space="preserve">, use of these templates has never been mandated by the </w:t>
      </w:r>
      <w:r w:rsidR="00C175BE">
        <w:t xml:space="preserve">NDIS </w:t>
      </w:r>
      <w:r w:rsidR="007E61B7">
        <w:t>Commission.</w:t>
      </w:r>
      <w:r w:rsidR="00282A5A">
        <w:t xml:space="preserve"> It is recommended that this approach </w:t>
      </w:r>
      <w:r w:rsidR="007E61B7">
        <w:t>is</w:t>
      </w:r>
      <w:r w:rsidR="00282A5A">
        <w:t xml:space="preserve"> maintained</w:t>
      </w:r>
      <w:r w:rsidR="007E61B7">
        <w:t xml:space="preserve">, </w:t>
      </w:r>
      <w:r w:rsidR="00C175BE">
        <w:t xml:space="preserve">until </w:t>
      </w:r>
      <w:r w:rsidR="007E61B7" w:rsidRPr="00C175BE">
        <w:rPr>
          <w:b/>
          <w:i/>
        </w:rPr>
        <w:t>at least</w:t>
      </w:r>
      <w:r w:rsidR="007E61B7">
        <w:t xml:space="preserve"> such time as</w:t>
      </w:r>
      <w:r w:rsidR="004948D8">
        <w:t>:</w:t>
      </w:r>
    </w:p>
    <w:p w14:paraId="494D1313" w14:textId="76A9CE25" w:rsidR="00C175BE" w:rsidRDefault="00C175BE" w:rsidP="0041566A">
      <w:pPr>
        <w:pStyle w:val="Bullet2"/>
        <w:numPr>
          <w:ilvl w:val="1"/>
          <w:numId w:val="43"/>
        </w:numPr>
      </w:pPr>
      <w:r>
        <w:t>T</w:t>
      </w:r>
      <w:r w:rsidR="007E61B7">
        <w:t>he BSP templates are</w:t>
      </w:r>
      <w:r w:rsidR="00D40C34">
        <w:t xml:space="preserve"> </w:t>
      </w:r>
      <w:r w:rsidR="00AA1787">
        <w:t>shown</w:t>
      </w:r>
      <w:r w:rsidR="007E61B7">
        <w:t xml:space="preserve"> to reliably facilitate high q</w:t>
      </w:r>
      <w:r w:rsidR="004948D8">
        <w:t>uality behaviour support plans</w:t>
      </w:r>
      <w:r w:rsidR="00AA1787">
        <w:t xml:space="preserve"> (i.e. that are statistically significant findings).</w:t>
      </w:r>
    </w:p>
    <w:p w14:paraId="67AFC9B2" w14:textId="553CA9D6" w:rsidR="00861A6E" w:rsidRPr="00534F53" w:rsidRDefault="00C175BE" w:rsidP="0041566A">
      <w:pPr>
        <w:pStyle w:val="Bullet2"/>
        <w:numPr>
          <w:ilvl w:val="1"/>
          <w:numId w:val="43"/>
        </w:numPr>
        <w:spacing w:after="0"/>
      </w:pPr>
      <w:r>
        <w:t>W</w:t>
      </w:r>
      <w:r w:rsidR="00051D56">
        <w:t xml:space="preserve">hen </w:t>
      </w:r>
      <w:r>
        <w:t xml:space="preserve">use of a </w:t>
      </w:r>
      <w:r w:rsidR="007E61B7">
        <w:t xml:space="preserve">consistent </w:t>
      </w:r>
      <w:r w:rsidR="00051D56">
        <w:t>template</w:t>
      </w:r>
      <w:r w:rsidR="007E61B7">
        <w:t xml:space="preserve"> has the </w:t>
      </w:r>
      <w:r w:rsidR="00051D56">
        <w:t xml:space="preserve">broad </w:t>
      </w:r>
      <w:r w:rsidR="007E61B7">
        <w:t>support of participants, providers and authorisation bodies.</w:t>
      </w:r>
    </w:p>
    <w:p w14:paraId="744A51A7" w14:textId="41E49641" w:rsidR="00146C68" w:rsidRDefault="009E44D4" w:rsidP="0041566A">
      <w:pPr>
        <w:pStyle w:val="Heading2"/>
        <w:numPr>
          <w:ilvl w:val="6"/>
          <w:numId w:val="29"/>
        </w:numPr>
        <w:ind w:left="567" w:hanging="567"/>
      </w:pPr>
      <w:bookmarkStart w:id="75" w:name="_Toc142993256"/>
      <w:r w:rsidRPr="00B23F93">
        <w:lastRenderedPageBreak/>
        <w:t xml:space="preserve">Considers the connection with </w:t>
      </w:r>
      <w:r w:rsidR="005172FE">
        <w:t xml:space="preserve">other </w:t>
      </w:r>
      <w:r w:rsidRPr="00B23F93">
        <w:t>systems</w:t>
      </w:r>
      <w:bookmarkEnd w:id="75"/>
      <w:r w:rsidRPr="00B23F93">
        <w:t xml:space="preserve"> </w:t>
      </w:r>
    </w:p>
    <w:p w14:paraId="0FA12ECD" w14:textId="33283546" w:rsidR="00D257B6" w:rsidRDefault="00381C06" w:rsidP="00FC20DF">
      <w:pPr>
        <w:rPr>
          <w:rFonts w:asciiTheme="minorHAnsi" w:hAnsiTheme="minorHAnsi" w:cstheme="minorHAnsi"/>
          <w:szCs w:val="22"/>
        </w:rPr>
      </w:pPr>
      <w:r w:rsidRPr="0086009E">
        <w:rPr>
          <w:noProof/>
          <w:lang w:eastAsia="en-AU"/>
        </w:rPr>
        <mc:AlternateContent>
          <mc:Choice Requires="wps">
            <w:drawing>
              <wp:anchor distT="0" distB="0" distL="114300" distR="114300" simplePos="0" relativeHeight="251726848" behindDoc="0" locked="0" layoutInCell="1" allowOverlap="1" wp14:anchorId="4A14EAEB" wp14:editId="22691B51">
                <wp:simplePos x="0" y="0"/>
                <wp:positionH relativeFrom="page">
                  <wp:posOffset>4581525</wp:posOffset>
                </wp:positionH>
                <wp:positionV relativeFrom="paragraph">
                  <wp:posOffset>130810</wp:posOffset>
                </wp:positionV>
                <wp:extent cx="2013585" cy="1966595"/>
                <wp:effectExtent l="0" t="0" r="5715" b="0"/>
                <wp:wrapSquare wrapText="bothSides"/>
                <wp:docPr id="54" name="Text Box 54" descr="Quote from an NDIS behaviour support practitioner. It would be good to have sections that match the Commission's requirements on the portal, and in order for ease of input.&#10;&#10;&#10;"/>
                <wp:cNvGraphicFramePr/>
                <a:graphic xmlns:a="http://schemas.openxmlformats.org/drawingml/2006/main">
                  <a:graphicData uri="http://schemas.microsoft.com/office/word/2010/wordprocessingShape">
                    <wps:wsp>
                      <wps:cNvSpPr txBox="1"/>
                      <wps:spPr>
                        <a:xfrm>
                          <a:off x="0" y="0"/>
                          <a:ext cx="2013585" cy="1966595"/>
                        </a:xfrm>
                        <a:prstGeom prst="rect">
                          <a:avLst/>
                        </a:prstGeom>
                        <a:solidFill>
                          <a:schemeClr val="lt1"/>
                        </a:solidFill>
                        <a:ln w="6350">
                          <a:noFill/>
                        </a:ln>
                      </wps:spPr>
                      <wps:txbx>
                        <w:txbxContent>
                          <w:p w14:paraId="6BBC9063" w14:textId="240E9E87" w:rsidR="00BE1542" w:rsidRPr="0086009E" w:rsidRDefault="00BE1542" w:rsidP="00381C06">
                            <w:pPr>
                              <w:spacing w:before="24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“it would be good to have….</w:t>
                            </w:r>
                            <w:r>
                              <w:rPr>
                                <w:rFonts w:asciiTheme="minorHAnsi" w:hAnsiTheme="minorHAnsi" w:cstheme="minorHAnsi"/>
                                <w:color w:val="auto"/>
                                <w:sz w:val="26"/>
                                <w:szCs w:val="26"/>
                                <w:lang w:eastAsia="en-AU"/>
                              </w:rPr>
                              <w:t xml:space="preserve"> </w:t>
                            </w:r>
                            <w:r w:rsidRPr="0086009E">
                              <w:rPr>
                                <w:rFonts w:asciiTheme="minorHAnsi" w:hAnsiTheme="minorHAnsi" w:cstheme="minorHAnsi"/>
                                <w:color w:val="auto"/>
                                <w:sz w:val="26"/>
                                <w:szCs w:val="26"/>
                                <w:lang w:eastAsia="en-AU"/>
                              </w:rPr>
                              <w:t xml:space="preserve">[sections] that </w:t>
                            </w:r>
                            <w:r w:rsidRPr="0086009E">
                              <w:rPr>
                                <w:rFonts w:asciiTheme="minorHAnsi" w:hAnsiTheme="minorHAnsi" w:cstheme="minorHAnsi"/>
                                <w:b/>
                                <w:color w:val="auto"/>
                                <w:sz w:val="27"/>
                                <w:szCs w:val="27"/>
                                <w:lang w:eastAsia="en-AU"/>
                              </w:rPr>
                              <w:t xml:space="preserve">match </w:t>
                            </w:r>
                            <w:r w:rsidRPr="0086009E">
                              <w:rPr>
                                <w:rFonts w:asciiTheme="minorHAnsi" w:hAnsiTheme="minorHAnsi" w:cstheme="minorHAnsi"/>
                                <w:color w:val="auto"/>
                                <w:sz w:val="26"/>
                                <w:szCs w:val="26"/>
                                <w:lang w:eastAsia="en-AU"/>
                              </w:rPr>
                              <w:t xml:space="preserve">the Commission's requirements on the </w:t>
                            </w:r>
                            <w:r w:rsidRPr="0086009E">
                              <w:rPr>
                                <w:rFonts w:asciiTheme="minorHAnsi" w:hAnsiTheme="minorHAnsi" w:cstheme="minorHAnsi"/>
                                <w:b/>
                                <w:color w:val="auto"/>
                                <w:sz w:val="27"/>
                                <w:szCs w:val="27"/>
                                <w:lang w:eastAsia="en-AU"/>
                              </w:rPr>
                              <w:t>portal</w:t>
                            </w:r>
                            <w:r w:rsidRPr="0086009E">
                              <w:rPr>
                                <w:rFonts w:asciiTheme="minorHAnsi" w:hAnsiTheme="minorHAnsi" w:cstheme="minorHAnsi"/>
                                <w:color w:val="auto"/>
                                <w:sz w:val="26"/>
                                <w:szCs w:val="26"/>
                                <w:lang w:eastAsia="en-AU"/>
                              </w:rPr>
                              <w:t>, and</w:t>
                            </w:r>
                            <w:r w:rsidRPr="00B33245">
                              <w:rPr>
                                <w:rFonts w:asciiTheme="minorHAnsi" w:hAnsiTheme="minorHAnsi" w:cstheme="minorHAnsi"/>
                                <w:color w:val="auto"/>
                                <w:sz w:val="26"/>
                                <w:szCs w:val="26"/>
                                <w:lang w:eastAsia="en-AU"/>
                              </w:rPr>
                              <w:t xml:space="preserve"> </w:t>
                            </w:r>
                            <w:r w:rsidRPr="00B33245">
                              <w:rPr>
                                <w:rFonts w:asciiTheme="minorHAnsi" w:hAnsiTheme="minorHAnsi" w:cstheme="minorHAnsi"/>
                                <w:color w:val="auto"/>
                                <w:sz w:val="27"/>
                                <w:szCs w:val="27"/>
                                <w:lang w:eastAsia="en-AU"/>
                              </w:rPr>
                              <w:t xml:space="preserve">in order for </w:t>
                            </w:r>
                            <w:r w:rsidRPr="0086009E">
                              <w:rPr>
                                <w:rFonts w:asciiTheme="minorHAnsi" w:hAnsiTheme="minorHAnsi" w:cstheme="minorHAnsi"/>
                                <w:b/>
                                <w:color w:val="auto"/>
                                <w:sz w:val="27"/>
                                <w:szCs w:val="27"/>
                                <w:lang w:eastAsia="en-AU"/>
                              </w:rPr>
                              <w:t>ease of input</w:t>
                            </w:r>
                            <w:r w:rsidRPr="0086009E">
                              <w:rPr>
                                <w:rFonts w:asciiTheme="minorHAnsi" w:hAnsiTheme="minorHAnsi" w:cstheme="minorHAnsi"/>
                                <w:color w:val="auto"/>
                                <w:sz w:val="26"/>
                                <w:szCs w:val="26"/>
                                <w:lang w:eastAsia="en-AU"/>
                              </w:rPr>
                              <w:t xml:space="preserve">” </w:t>
                            </w:r>
                          </w:p>
                          <w:p w14:paraId="3E0D61FB" w14:textId="6D58337F" w:rsidR="00BE1542" w:rsidRPr="0086009E" w:rsidRDefault="00BE1542" w:rsidP="009B30A5">
                            <w:pPr>
                              <w:spacing w:before="120" w:after="0" w:line="240" w:lineRule="atLeast"/>
                              <w:jc w:val="right"/>
                              <w:rPr>
                                <w:sz w:val="19"/>
                                <w:szCs w:val="19"/>
                              </w:rPr>
                            </w:pPr>
                            <w:r w:rsidRPr="0086009E">
                              <w:rPr>
                                <w:sz w:val="19"/>
                                <w:szCs w:val="19"/>
                              </w:rPr>
                              <w:t>– NDIS behaviour support practitioner</w:t>
                            </w:r>
                          </w:p>
                        </w:txbxContent>
                      </wps:txbx>
                      <wps:bodyPr rot="0" spcFirstLastPara="0" vertOverflow="overflow" horzOverflow="overflow" vert="horz" wrap="square" lIns="144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4EAEB" id="Text Box 54" o:spid="_x0000_s1040" type="#_x0000_t202" alt="Quote from an NDIS behaviour support practitioner. It would be good to have sections that match the Commission's requirements on the portal, and in order for ease of input.&#10;&#10;&#10;" style="position:absolute;margin-left:360.75pt;margin-top:10.3pt;width:158.55pt;height:154.8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" fillcolor="white [3201]" stroked="f" strokeweight=".5pt">
                <v:textbox inset="4mm,,0">
                  <w:txbxContent>
                    <w:p w14:paraId="6BBC9063" w14:textId="240E9E87" w:rsidR="00BE1542" w:rsidRPr="0086009E" w:rsidRDefault="00BE1542" w:rsidP="00381C06">
                      <w:pPr>
                        <w:spacing w:before="24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“it would be good to have….</w:t>
                      </w:r>
                      <w:r>
                        <w:rPr>
                          <w:rFonts w:asciiTheme="minorHAnsi" w:hAnsiTheme="minorHAnsi" w:cstheme="minorHAnsi"/>
                          <w:color w:val="auto"/>
                          <w:sz w:val="26"/>
                          <w:szCs w:val="26"/>
                          <w:lang w:eastAsia="en-AU"/>
                        </w:rPr>
                        <w:t xml:space="preserve"> </w:t>
                      </w:r>
                      <w:r w:rsidRPr="0086009E">
                        <w:rPr>
                          <w:rFonts w:asciiTheme="minorHAnsi" w:hAnsiTheme="minorHAnsi" w:cstheme="minorHAnsi"/>
                          <w:color w:val="auto"/>
                          <w:sz w:val="26"/>
                          <w:szCs w:val="26"/>
                          <w:lang w:eastAsia="en-AU"/>
                        </w:rPr>
                        <w:t xml:space="preserve">[sections] that </w:t>
                      </w:r>
                      <w:r w:rsidRPr="0086009E">
                        <w:rPr>
                          <w:rFonts w:asciiTheme="minorHAnsi" w:hAnsiTheme="minorHAnsi" w:cstheme="minorHAnsi"/>
                          <w:b/>
                          <w:color w:val="auto"/>
                          <w:sz w:val="27"/>
                          <w:szCs w:val="27"/>
                          <w:lang w:eastAsia="en-AU"/>
                        </w:rPr>
                        <w:t xml:space="preserve">match </w:t>
                      </w:r>
                      <w:r w:rsidRPr="0086009E">
                        <w:rPr>
                          <w:rFonts w:asciiTheme="minorHAnsi" w:hAnsiTheme="minorHAnsi" w:cstheme="minorHAnsi"/>
                          <w:color w:val="auto"/>
                          <w:sz w:val="26"/>
                          <w:szCs w:val="26"/>
                          <w:lang w:eastAsia="en-AU"/>
                        </w:rPr>
                        <w:t xml:space="preserve">the Commission's requirements on the </w:t>
                      </w:r>
                      <w:r w:rsidRPr="0086009E">
                        <w:rPr>
                          <w:rFonts w:asciiTheme="minorHAnsi" w:hAnsiTheme="minorHAnsi" w:cstheme="minorHAnsi"/>
                          <w:b/>
                          <w:color w:val="auto"/>
                          <w:sz w:val="27"/>
                          <w:szCs w:val="27"/>
                          <w:lang w:eastAsia="en-AU"/>
                        </w:rPr>
                        <w:t>portal</w:t>
                      </w:r>
                      <w:r w:rsidRPr="0086009E">
                        <w:rPr>
                          <w:rFonts w:asciiTheme="minorHAnsi" w:hAnsiTheme="minorHAnsi" w:cstheme="minorHAnsi"/>
                          <w:color w:val="auto"/>
                          <w:sz w:val="26"/>
                          <w:szCs w:val="26"/>
                          <w:lang w:eastAsia="en-AU"/>
                        </w:rPr>
                        <w:t>, and</w:t>
                      </w:r>
                      <w:r w:rsidRPr="00B33245">
                        <w:rPr>
                          <w:rFonts w:asciiTheme="minorHAnsi" w:hAnsiTheme="minorHAnsi" w:cstheme="minorHAnsi"/>
                          <w:color w:val="auto"/>
                          <w:sz w:val="26"/>
                          <w:szCs w:val="26"/>
                          <w:lang w:eastAsia="en-AU"/>
                        </w:rPr>
                        <w:t xml:space="preserve"> </w:t>
                      </w:r>
                      <w:r w:rsidRPr="00B33245">
                        <w:rPr>
                          <w:rFonts w:asciiTheme="minorHAnsi" w:hAnsiTheme="minorHAnsi" w:cstheme="minorHAnsi"/>
                          <w:color w:val="auto"/>
                          <w:sz w:val="27"/>
                          <w:szCs w:val="27"/>
                          <w:lang w:eastAsia="en-AU"/>
                        </w:rPr>
                        <w:t xml:space="preserve">in order for </w:t>
                      </w:r>
                      <w:r w:rsidRPr="0086009E">
                        <w:rPr>
                          <w:rFonts w:asciiTheme="minorHAnsi" w:hAnsiTheme="minorHAnsi" w:cstheme="minorHAnsi"/>
                          <w:b/>
                          <w:color w:val="auto"/>
                          <w:sz w:val="27"/>
                          <w:szCs w:val="27"/>
                          <w:lang w:eastAsia="en-AU"/>
                        </w:rPr>
                        <w:t>ease of input</w:t>
                      </w:r>
                      <w:r w:rsidRPr="0086009E">
                        <w:rPr>
                          <w:rFonts w:asciiTheme="minorHAnsi" w:hAnsiTheme="minorHAnsi" w:cstheme="minorHAnsi"/>
                          <w:color w:val="auto"/>
                          <w:sz w:val="26"/>
                          <w:szCs w:val="26"/>
                          <w:lang w:eastAsia="en-AU"/>
                        </w:rPr>
                        <w:t xml:space="preserve">” </w:t>
                      </w:r>
                    </w:p>
                    <w:p w14:paraId="3E0D61FB" w14:textId="6D58337F" w:rsidR="00BE1542" w:rsidRPr="0086009E" w:rsidRDefault="00BE1542" w:rsidP="009B30A5">
                      <w:pPr>
                        <w:spacing w:before="120" w:after="0" w:line="240" w:lineRule="atLeast"/>
                        <w:jc w:val="right"/>
                        <w:rPr>
                          <w:sz w:val="19"/>
                          <w:szCs w:val="19"/>
                        </w:rPr>
                      </w:pPr>
                      <w:r w:rsidRPr="0086009E">
                        <w:rPr>
                          <w:sz w:val="19"/>
                          <w:szCs w:val="19"/>
                        </w:rPr>
                        <w:t>– NDIS behaviour support practitioner</w:t>
                      </w:r>
                    </w:p>
                  </w:txbxContent>
                </v:textbox>
                <w10:wrap type="square" anchorx="page"/>
              </v:shape>
            </w:pict>
          </mc:Fallback>
        </mc:AlternateContent>
      </w:r>
      <w:r w:rsidRPr="0086009E">
        <w:rPr>
          <w:noProof/>
          <w:lang w:eastAsia="en-AU"/>
        </w:rPr>
        <mc:AlternateContent>
          <mc:Choice Requires="wps">
            <w:drawing>
              <wp:anchor distT="0" distB="0" distL="114300" distR="114300" simplePos="0" relativeHeight="251727872" behindDoc="0" locked="0" layoutInCell="1" allowOverlap="1" wp14:anchorId="50BA3F38" wp14:editId="659E0752">
                <wp:simplePos x="0" y="0"/>
                <wp:positionH relativeFrom="column">
                  <wp:posOffset>3749974</wp:posOffset>
                </wp:positionH>
                <wp:positionV relativeFrom="paragraph">
                  <wp:posOffset>262327</wp:posOffset>
                </wp:positionV>
                <wp:extent cx="17253" cy="1526875"/>
                <wp:effectExtent l="38100" t="19050" r="40005" b="54610"/>
                <wp:wrapNone/>
                <wp:docPr id="55" name="Straight Connector 55" descr="decorative"/>
                <wp:cNvGraphicFramePr/>
                <a:graphic xmlns:a="http://schemas.openxmlformats.org/drawingml/2006/main">
                  <a:graphicData uri="http://schemas.microsoft.com/office/word/2010/wordprocessingShape">
                    <wps:wsp>
                      <wps:cNvCnPr/>
                      <wps:spPr>
                        <a:xfrm>
                          <a:off x="0" y="0"/>
                          <a:ext cx="17253" cy="1526875"/>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C54DC" id="Straight Connector 55" o:spid="_x0000_s1026" alt="decorative"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5pt,20.65pt" to="296.6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" strokecolor="#539250 [3207]" strokeweight="6pt">
                <v:stroke joinstyle="miter"/>
              </v:line>
            </w:pict>
          </mc:Fallback>
        </mc:AlternateContent>
      </w:r>
      <w:r w:rsidR="00D257B6">
        <w:rPr>
          <w:rFonts w:asciiTheme="minorHAnsi" w:hAnsiTheme="minorHAnsi" w:cstheme="minorHAnsi"/>
          <w:szCs w:val="22"/>
        </w:rPr>
        <w:t>It is important to acknowledge that a behaviour support plan is not a standalone document. Rather it has close intersections with a number of other tools and systems</w:t>
      </w:r>
      <w:r w:rsidR="00613E1E">
        <w:rPr>
          <w:rFonts w:asciiTheme="minorHAnsi" w:hAnsiTheme="minorHAnsi" w:cstheme="minorHAnsi"/>
          <w:szCs w:val="22"/>
        </w:rPr>
        <w:t xml:space="preserve"> which are a necessary part of </w:t>
      </w:r>
      <w:r w:rsidR="00D257B6">
        <w:rPr>
          <w:rFonts w:asciiTheme="minorHAnsi" w:hAnsiTheme="minorHAnsi" w:cstheme="minorHAnsi"/>
          <w:szCs w:val="22"/>
        </w:rPr>
        <w:t xml:space="preserve">quality assurance, regulation and reporting. </w:t>
      </w:r>
      <w:r w:rsidR="00F576E7">
        <w:rPr>
          <w:rFonts w:asciiTheme="minorHAnsi" w:hAnsiTheme="minorHAnsi" w:cstheme="minorHAnsi"/>
          <w:szCs w:val="22"/>
        </w:rPr>
        <w:t>Where possible, aligning the</w:t>
      </w:r>
      <w:r w:rsidR="003C4B3E">
        <w:rPr>
          <w:rFonts w:asciiTheme="minorHAnsi" w:hAnsiTheme="minorHAnsi" w:cstheme="minorHAnsi"/>
          <w:szCs w:val="22"/>
        </w:rPr>
        <w:t xml:space="preserve"> sequence and content of the</w:t>
      </w:r>
      <w:r w:rsidR="00F576E7">
        <w:rPr>
          <w:rFonts w:asciiTheme="minorHAnsi" w:hAnsiTheme="minorHAnsi" w:cstheme="minorHAnsi"/>
          <w:szCs w:val="22"/>
        </w:rPr>
        <w:t xml:space="preserve"> revised </w:t>
      </w:r>
      <w:r w:rsidR="003C4B3E">
        <w:rPr>
          <w:rFonts w:asciiTheme="minorHAnsi" w:hAnsiTheme="minorHAnsi" w:cstheme="minorHAnsi"/>
          <w:szCs w:val="22"/>
        </w:rPr>
        <w:t>t</w:t>
      </w:r>
      <w:r w:rsidR="00F576E7">
        <w:rPr>
          <w:rFonts w:asciiTheme="minorHAnsi" w:hAnsiTheme="minorHAnsi" w:cstheme="minorHAnsi"/>
          <w:szCs w:val="22"/>
        </w:rPr>
        <w:t>emplates with exi</w:t>
      </w:r>
      <w:r w:rsidR="003C4B3E">
        <w:rPr>
          <w:rFonts w:asciiTheme="minorHAnsi" w:hAnsiTheme="minorHAnsi" w:cstheme="minorHAnsi"/>
          <w:szCs w:val="22"/>
        </w:rPr>
        <w:t>s</w:t>
      </w:r>
      <w:r w:rsidR="00F576E7">
        <w:rPr>
          <w:rFonts w:asciiTheme="minorHAnsi" w:hAnsiTheme="minorHAnsi" w:cstheme="minorHAnsi"/>
          <w:szCs w:val="22"/>
        </w:rPr>
        <w:t>ting</w:t>
      </w:r>
      <w:r w:rsidR="00D257B6">
        <w:rPr>
          <w:rFonts w:asciiTheme="minorHAnsi" w:hAnsiTheme="minorHAnsi" w:cstheme="minorHAnsi"/>
          <w:szCs w:val="22"/>
        </w:rPr>
        <w:t xml:space="preserve"> tools and systems </w:t>
      </w:r>
      <w:r w:rsidR="008403D3">
        <w:rPr>
          <w:rFonts w:asciiTheme="minorHAnsi" w:hAnsiTheme="minorHAnsi" w:cstheme="minorHAnsi"/>
          <w:szCs w:val="22"/>
        </w:rPr>
        <w:t>will</w:t>
      </w:r>
      <w:r w:rsidR="00F576E7">
        <w:rPr>
          <w:rFonts w:asciiTheme="minorHAnsi" w:hAnsiTheme="minorHAnsi" w:cstheme="minorHAnsi"/>
          <w:szCs w:val="22"/>
        </w:rPr>
        <w:t xml:space="preserve"> </w:t>
      </w:r>
      <w:r w:rsidR="008403D3">
        <w:rPr>
          <w:rFonts w:asciiTheme="minorHAnsi" w:hAnsiTheme="minorHAnsi" w:cstheme="minorHAnsi"/>
          <w:szCs w:val="22"/>
        </w:rPr>
        <w:t xml:space="preserve">assist providers to transfer information from the revised BSP templates to other required systems as efficiently and easily as possible, minimising </w:t>
      </w:r>
      <w:r w:rsidR="00D257B6">
        <w:rPr>
          <w:rFonts w:asciiTheme="minorHAnsi" w:hAnsiTheme="minorHAnsi" w:cstheme="minorHAnsi"/>
          <w:szCs w:val="22"/>
        </w:rPr>
        <w:t>administrative</w:t>
      </w:r>
      <w:r w:rsidR="003C4B3E">
        <w:rPr>
          <w:rFonts w:asciiTheme="minorHAnsi" w:hAnsiTheme="minorHAnsi" w:cstheme="minorHAnsi"/>
          <w:szCs w:val="22"/>
        </w:rPr>
        <w:t xml:space="preserve"> burden.</w:t>
      </w:r>
      <w:r w:rsidR="008403D3" w:rsidRPr="008403D3">
        <w:rPr>
          <w:rFonts w:asciiTheme="minorHAnsi" w:hAnsiTheme="minorHAnsi" w:cstheme="minorHAnsi"/>
          <w:color w:val="auto"/>
          <w:szCs w:val="22"/>
          <w:lang w:eastAsia="en-AU"/>
        </w:rPr>
        <w:t xml:space="preserve"> </w:t>
      </w:r>
      <w:r w:rsidR="003C4B3E">
        <w:rPr>
          <w:rFonts w:asciiTheme="minorHAnsi" w:hAnsiTheme="minorHAnsi" w:cstheme="minorHAnsi"/>
          <w:szCs w:val="22"/>
        </w:rPr>
        <w:t>In doing so consideration must be given to the strengths and limitations of each tool</w:t>
      </w:r>
      <w:r w:rsidR="0028547B">
        <w:rPr>
          <w:rFonts w:asciiTheme="minorHAnsi" w:hAnsiTheme="minorHAnsi" w:cstheme="minorHAnsi"/>
          <w:szCs w:val="22"/>
        </w:rPr>
        <w:t xml:space="preserve"> or system</w:t>
      </w:r>
      <w:r w:rsidR="003C4B3E">
        <w:rPr>
          <w:rFonts w:asciiTheme="minorHAnsi" w:hAnsiTheme="minorHAnsi" w:cstheme="minorHAnsi"/>
          <w:szCs w:val="22"/>
        </w:rPr>
        <w:t xml:space="preserve"> to ensure the most useful elements are included. This in</w:t>
      </w:r>
      <w:r w:rsidR="005C461A">
        <w:rPr>
          <w:rFonts w:asciiTheme="minorHAnsi" w:hAnsiTheme="minorHAnsi" w:cstheme="minorHAnsi"/>
          <w:szCs w:val="22"/>
        </w:rPr>
        <w:t>volves</w:t>
      </w:r>
      <w:r w:rsidR="003C4B3E">
        <w:rPr>
          <w:rFonts w:asciiTheme="minorHAnsi" w:hAnsiTheme="minorHAnsi" w:cstheme="minorHAnsi"/>
          <w:szCs w:val="22"/>
        </w:rPr>
        <w:t xml:space="preserve"> considering which systems</w:t>
      </w:r>
      <w:r w:rsidR="0028547B">
        <w:rPr>
          <w:rFonts w:asciiTheme="minorHAnsi" w:hAnsiTheme="minorHAnsi" w:cstheme="minorHAnsi"/>
          <w:szCs w:val="22"/>
        </w:rPr>
        <w:t xml:space="preserve"> are</w:t>
      </w:r>
      <w:r w:rsidR="003C4B3E">
        <w:rPr>
          <w:rFonts w:asciiTheme="minorHAnsi" w:hAnsiTheme="minorHAnsi" w:cstheme="minorHAnsi"/>
          <w:szCs w:val="22"/>
        </w:rPr>
        <w:t xml:space="preserve"> essential versus desirable for use</w:t>
      </w:r>
      <w:r w:rsidR="00710FAB">
        <w:rPr>
          <w:rFonts w:asciiTheme="minorHAnsi" w:hAnsiTheme="minorHAnsi" w:cstheme="minorHAnsi"/>
          <w:szCs w:val="22"/>
        </w:rPr>
        <w:t>.</w:t>
      </w:r>
      <w:r w:rsidR="00771A5D">
        <w:rPr>
          <w:rFonts w:asciiTheme="minorHAnsi" w:hAnsiTheme="minorHAnsi" w:cstheme="minorHAnsi"/>
          <w:szCs w:val="22"/>
        </w:rPr>
        <w:t xml:space="preserve"> Any revisions must also prioritise the needs and perspectives of the person with disability </w:t>
      </w:r>
      <w:r w:rsidR="00710FAB">
        <w:rPr>
          <w:rFonts w:asciiTheme="minorHAnsi" w:hAnsiTheme="minorHAnsi" w:cstheme="minorHAnsi"/>
          <w:szCs w:val="22"/>
        </w:rPr>
        <w:t>a</w:t>
      </w:r>
      <w:r w:rsidR="00771A5D">
        <w:rPr>
          <w:rFonts w:asciiTheme="minorHAnsi" w:hAnsiTheme="minorHAnsi" w:cstheme="minorHAnsi"/>
          <w:szCs w:val="22"/>
        </w:rPr>
        <w:t xml:space="preserve">nd their supporters as opposed to being </w:t>
      </w:r>
      <w:r w:rsidR="00710FAB">
        <w:rPr>
          <w:rFonts w:asciiTheme="minorHAnsi" w:hAnsiTheme="minorHAnsi" w:cstheme="minorHAnsi"/>
          <w:szCs w:val="22"/>
        </w:rPr>
        <w:t xml:space="preserve">driven </w:t>
      </w:r>
      <w:r>
        <w:rPr>
          <w:rFonts w:asciiTheme="minorHAnsi" w:hAnsiTheme="minorHAnsi" w:cstheme="minorHAnsi"/>
          <w:szCs w:val="22"/>
        </w:rPr>
        <w:t xml:space="preserve">purely </w:t>
      </w:r>
      <w:r w:rsidR="00710FAB">
        <w:rPr>
          <w:rFonts w:asciiTheme="minorHAnsi" w:hAnsiTheme="minorHAnsi" w:cstheme="minorHAnsi"/>
          <w:szCs w:val="22"/>
        </w:rPr>
        <w:t>by operating system</w:t>
      </w:r>
      <w:r>
        <w:rPr>
          <w:rFonts w:asciiTheme="minorHAnsi" w:hAnsiTheme="minorHAnsi" w:cstheme="minorHAnsi"/>
          <w:szCs w:val="22"/>
        </w:rPr>
        <w:t>s</w:t>
      </w:r>
      <w:r w:rsidR="00771A5D">
        <w:rPr>
          <w:rFonts w:asciiTheme="minorHAnsi" w:hAnsiTheme="minorHAnsi" w:cstheme="minorHAnsi"/>
          <w:szCs w:val="22"/>
        </w:rPr>
        <w:t xml:space="preserve"> or </w:t>
      </w:r>
      <w:r w:rsidR="005C461A">
        <w:rPr>
          <w:rFonts w:asciiTheme="minorHAnsi" w:hAnsiTheme="minorHAnsi" w:cstheme="minorHAnsi"/>
          <w:szCs w:val="22"/>
        </w:rPr>
        <w:t xml:space="preserve">a </w:t>
      </w:r>
      <w:r w:rsidR="00771A5D">
        <w:rPr>
          <w:rFonts w:asciiTheme="minorHAnsi" w:hAnsiTheme="minorHAnsi" w:cstheme="minorHAnsi"/>
          <w:szCs w:val="22"/>
        </w:rPr>
        <w:t>provider centric view.</w:t>
      </w:r>
      <w:r w:rsidR="00710FAB">
        <w:rPr>
          <w:rFonts w:asciiTheme="minorHAnsi" w:hAnsiTheme="minorHAnsi" w:cstheme="minorHAnsi"/>
          <w:szCs w:val="22"/>
        </w:rPr>
        <w:t xml:space="preserve"> </w:t>
      </w:r>
    </w:p>
    <w:p w14:paraId="5D4C97B6" w14:textId="756AB4DD" w:rsidR="00D257B6" w:rsidRDefault="00D257B6" w:rsidP="003C4B3E">
      <w:pPr>
        <w:spacing w:after="120"/>
        <w:rPr>
          <w:rFonts w:asciiTheme="minorHAnsi" w:hAnsiTheme="minorHAnsi" w:cstheme="minorHAnsi"/>
          <w:szCs w:val="22"/>
        </w:rPr>
      </w:pPr>
      <w:r>
        <w:rPr>
          <w:rFonts w:asciiTheme="minorHAnsi" w:hAnsiTheme="minorHAnsi" w:cstheme="minorHAnsi"/>
          <w:szCs w:val="22"/>
        </w:rPr>
        <w:t>For example</w:t>
      </w:r>
      <w:r w:rsidR="00557597">
        <w:rPr>
          <w:rFonts w:asciiTheme="minorHAnsi" w:hAnsiTheme="minorHAnsi" w:cstheme="minorHAnsi"/>
          <w:szCs w:val="22"/>
        </w:rPr>
        <w:t xml:space="preserve">, the revised BSP templates need to consider the </w:t>
      </w:r>
      <w:r>
        <w:rPr>
          <w:rFonts w:asciiTheme="minorHAnsi" w:hAnsiTheme="minorHAnsi" w:cstheme="minorHAnsi"/>
          <w:szCs w:val="22"/>
        </w:rPr>
        <w:t>connection</w:t>
      </w:r>
      <w:r w:rsidR="00557597">
        <w:rPr>
          <w:rFonts w:asciiTheme="minorHAnsi" w:hAnsiTheme="minorHAnsi" w:cstheme="minorHAnsi"/>
          <w:szCs w:val="22"/>
        </w:rPr>
        <w:t>s</w:t>
      </w:r>
      <w:r>
        <w:rPr>
          <w:rFonts w:asciiTheme="minorHAnsi" w:hAnsiTheme="minorHAnsi" w:cstheme="minorHAnsi"/>
          <w:szCs w:val="22"/>
        </w:rPr>
        <w:t xml:space="preserve"> with:</w:t>
      </w:r>
    </w:p>
    <w:p w14:paraId="497F07A3" w14:textId="77777777" w:rsidR="00D16D6A" w:rsidRDefault="00D16D6A" w:rsidP="00D16D6A">
      <w:pPr>
        <w:pStyle w:val="Bullet1"/>
        <w:spacing w:before="120" w:after="120"/>
        <w:ind w:left="567"/>
      </w:pPr>
      <w:r>
        <w:t>The Commission’s operating system (‘the portal’) used to lodge plans containing regulated restrictive practices and submit reports on the use of restrictive practices etc.</w:t>
      </w:r>
    </w:p>
    <w:p w14:paraId="1B3DA340" w14:textId="78E323B2" w:rsidR="00D16D6A" w:rsidRDefault="00D16D6A" w:rsidP="00D16D6A">
      <w:pPr>
        <w:pStyle w:val="Bullet1"/>
        <w:spacing w:before="120" w:after="120"/>
        <w:ind w:left="567"/>
      </w:pPr>
      <w:r>
        <w:t>M</w:t>
      </w:r>
      <w:r w:rsidRPr="00930404">
        <w:t>easures of BSP quality</w:t>
      </w:r>
      <w:r>
        <w:t xml:space="preserve"> both existing and emerging (e.g., BSP-QEII, Essentials 10, BSPQA</w:t>
      </w:r>
      <w:r w:rsidR="00E436D3">
        <w:t>-tool</w:t>
      </w:r>
      <w:r>
        <w:t xml:space="preserve"> and AI tools – due for release in late 2023)</w:t>
      </w:r>
    </w:p>
    <w:p w14:paraId="7E1667B4" w14:textId="7943E972" w:rsidR="00D16D6A" w:rsidRDefault="00D16D6A" w:rsidP="00D16D6A">
      <w:pPr>
        <w:pStyle w:val="Bullet1"/>
        <w:spacing w:before="120" w:after="120"/>
        <w:ind w:left="567"/>
      </w:pPr>
      <w:r>
        <w:t xml:space="preserve">Any existing BSP templates or forms approved by the state and territory authorisation bodies (e.g., </w:t>
      </w:r>
      <w:r w:rsidR="005C461A">
        <w:t xml:space="preserve">The </w:t>
      </w:r>
      <w:r>
        <w:t>Victorian Senior Practitioner</w:t>
      </w:r>
      <w:r w:rsidR="005C461A">
        <w:t>’s</w:t>
      </w:r>
      <w:r>
        <w:t xml:space="preserve"> </w:t>
      </w:r>
      <w:r w:rsidR="005C461A">
        <w:t>a</w:t>
      </w:r>
      <w:r>
        <w:t>pproved BSP form, QLD</w:t>
      </w:r>
      <w:r w:rsidR="005C461A">
        <w:t>’s</w:t>
      </w:r>
      <w:r>
        <w:t xml:space="preserve"> Model Plan</w:t>
      </w:r>
      <w:r w:rsidR="005C461A">
        <w:t xml:space="preserve"> and</w:t>
      </w:r>
      <w:r>
        <w:t xml:space="preserve"> Statement of use of restrictive practices) </w:t>
      </w:r>
    </w:p>
    <w:p w14:paraId="7E42FE3A" w14:textId="5E982AE5" w:rsidR="00D16D6A" w:rsidRDefault="00D16D6A" w:rsidP="00D16D6A">
      <w:pPr>
        <w:pStyle w:val="Bullet1"/>
        <w:spacing w:before="120" w:after="120"/>
        <w:ind w:left="567"/>
      </w:pPr>
      <w:r>
        <w:t>Forms, processes and systems used to lodge applications for restrictive</w:t>
      </w:r>
      <w:r w:rsidR="00E436D3">
        <w:t xml:space="preserve"> practice</w:t>
      </w:r>
      <w:r>
        <w:t xml:space="preserve"> authorisation in each state or territory</w:t>
      </w:r>
      <w:r w:rsidR="00A078EE">
        <w:t xml:space="preserve"> such as,</w:t>
      </w:r>
      <w:r>
        <w:t xml:space="preserve"> RIDS (ACT and VIC), RPA System (NSW and NT), RPS (SA), DPAC Forms (TAS), Disability Connect/OPG (QLD)</w:t>
      </w:r>
    </w:p>
    <w:p w14:paraId="525674AB" w14:textId="6DD0E266" w:rsidR="00276595" w:rsidRDefault="002F061C" w:rsidP="00D16D6A">
      <w:pPr>
        <w:pStyle w:val="Bullet1"/>
        <w:spacing w:before="120" w:after="120"/>
        <w:ind w:left="567"/>
      </w:pPr>
      <w:r>
        <w:t>R</w:t>
      </w:r>
      <w:r w:rsidR="00276595">
        <w:t xml:space="preserve">ecommendations of </w:t>
      </w:r>
      <w:r w:rsidR="00051D56">
        <w:t xml:space="preserve">the </w:t>
      </w:r>
      <w:r w:rsidR="00276595">
        <w:t>NDIS Review and / or Disability Royal Commission</w:t>
      </w:r>
      <w:r>
        <w:t xml:space="preserve"> (as relevant)</w:t>
      </w:r>
      <w:r w:rsidR="00276595">
        <w:t>.</w:t>
      </w:r>
    </w:p>
    <w:p w14:paraId="699B7DCE" w14:textId="48F2670C" w:rsidR="00B24553" w:rsidRDefault="007337ED" w:rsidP="00536DED">
      <w:pPr>
        <w:pStyle w:val="Bullet1"/>
        <w:numPr>
          <w:ilvl w:val="0"/>
          <w:numId w:val="0"/>
        </w:numPr>
        <w:rPr>
          <w:rFonts w:asciiTheme="minorHAnsi" w:hAnsiTheme="minorHAnsi" w:cstheme="minorHAnsi"/>
          <w:color w:val="auto"/>
          <w:szCs w:val="22"/>
          <w:lang w:eastAsia="en-AU"/>
        </w:rPr>
      </w:pPr>
      <w:r w:rsidRPr="0086009E">
        <w:rPr>
          <w:noProof/>
          <w:lang w:eastAsia="en-AU"/>
        </w:rPr>
        <mc:AlternateContent>
          <mc:Choice Requires="wps">
            <w:drawing>
              <wp:anchor distT="0" distB="0" distL="114300" distR="114300" simplePos="0" relativeHeight="251749376" behindDoc="0" locked="0" layoutInCell="1" allowOverlap="1" wp14:anchorId="4BD835D0" wp14:editId="3D72CDBF">
                <wp:simplePos x="0" y="0"/>
                <wp:positionH relativeFrom="column">
                  <wp:posOffset>1637030</wp:posOffset>
                </wp:positionH>
                <wp:positionV relativeFrom="paragraph">
                  <wp:posOffset>148590</wp:posOffset>
                </wp:positionV>
                <wp:extent cx="17145" cy="2190750"/>
                <wp:effectExtent l="38100" t="19050" r="40005" b="38100"/>
                <wp:wrapNone/>
                <wp:docPr id="3" name="Straight Connector 3" descr="decorative"/>
                <wp:cNvGraphicFramePr/>
                <a:graphic xmlns:a="http://schemas.openxmlformats.org/drawingml/2006/main">
                  <a:graphicData uri="http://schemas.microsoft.com/office/word/2010/wordprocessingShape">
                    <wps:wsp>
                      <wps:cNvCnPr/>
                      <wps:spPr>
                        <a:xfrm>
                          <a:off x="0" y="0"/>
                          <a:ext cx="17145" cy="2190750"/>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3668A" id="Straight Connector 3" o:spid="_x0000_s1026" alt="decorative"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9pt,11.7pt" to="130.2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" strokecolor="#539250 [3207]" strokeweight="6pt">
                <v:stroke joinstyle="miter"/>
              </v:line>
            </w:pict>
          </mc:Fallback>
        </mc:AlternateContent>
      </w:r>
      <w:r w:rsidR="002A7E60" w:rsidRPr="00512AF0">
        <w:rPr>
          <w:rFonts w:ascii="Liberation Sans" w:hAnsi="Liberation Sans" w:cs="Liberation Sans"/>
          <w:noProof/>
          <w:sz w:val="24"/>
          <w:szCs w:val="24"/>
          <w:lang w:eastAsia="en-AU"/>
        </w:rPr>
        <mc:AlternateContent>
          <mc:Choice Requires="wps">
            <w:drawing>
              <wp:anchor distT="0" distB="0" distL="114300" distR="114300" simplePos="0" relativeHeight="251729920" behindDoc="0" locked="0" layoutInCell="1" allowOverlap="1" wp14:anchorId="04E1B47D" wp14:editId="6519E473">
                <wp:simplePos x="0" y="0"/>
                <wp:positionH relativeFrom="margin">
                  <wp:align>left</wp:align>
                </wp:positionH>
                <wp:positionV relativeFrom="page">
                  <wp:posOffset>6696075</wp:posOffset>
                </wp:positionV>
                <wp:extent cx="1666875" cy="2569845"/>
                <wp:effectExtent l="0" t="0" r="9525" b="1905"/>
                <wp:wrapSquare wrapText="bothSides"/>
                <wp:docPr id="56" name="Text Box 56" descr="Quote from an NDIS behaviour support practitioner. There should be an expectation that practitioners self-assess the plan quality&#10;against the BIP-QEII or some other measurement tool. &#10;&#10;"/>
                <wp:cNvGraphicFramePr/>
                <a:graphic xmlns:a="http://schemas.openxmlformats.org/drawingml/2006/main">
                  <a:graphicData uri="http://schemas.microsoft.com/office/word/2010/wordprocessingShape">
                    <wps:wsp>
                      <wps:cNvSpPr txBox="1"/>
                      <wps:spPr>
                        <a:xfrm>
                          <a:off x="0" y="0"/>
                          <a:ext cx="1666875" cy="2569845"/>
                        </a:xfrm>
                        <a:prstGeom prst="rect">
                          <a:avLst/>
                        </a:prstGeom>
                        <a:solidFill>
                          <a:schemeClr val="lt1"/>
                        </a:solidFill>
                        <a:ln w="6350">
                          <a:noFill/>
                        </a:ln>
                      </wps:spPr>
                      <wps:txbx>
                        <w:txbxContent>
                          <w:p w14:paraId="6F42ADBB" w14:textId="77777777" w:rsidR="00BE1542" w:rsidRDefault="00BE1542" w:rsidP="00276595">
                            <w:pPr>
                              <w:spacing w:before="120" w:after="0"/>
                              <w:rPr>
                                <w:rFonts w:asciiTheme="minorHAnsi" w:hAnsiTheme="minorHAnsi" w:cstheme="minorHAnsi"/>
                                <w:color w:val="auto"/>
                                <w:sz w:val="26"/>
                                <w:szCs w:val="26"/>
                                <w:lang w:eastAsia="en-AU"/>
                              </w:rPr>
                            </w:pPr>
                            <w:r w:rsidRPr="0086009E">
                              <w:rPr>
                                <w:rFonts w:asciiTheme="minorHAnsi" w:hAnsiTheme="minorHAnsi" w:cstheme="minorHAnsi"/>
                                <w:sz w:val="26"/>
                                <w:szCs w:val="26"/>
                              </w:rPr>
                              <w:t>“…</w:t>
                            </w:r>
                            <w:r w:rsidRPr="0086009E">
                              <w:rPr>
                                <w:rFonts w:asciiTheme="minorHAnsi" w:hAnsiTheme="minorHAnsi" w:cstheme="minorHAnsi"/>
                                <w:color w:val="auto"/>
                                <w:sz w:val="26"/>
                                <w:szCs w:val="26"/>
                                <w:lang w:eastAsia="en-AU"/>
                              </w:rPr>
                              <w:t xml:space="preserve">there should be an expectation that practitioners </w:t>
                            </w:r>
                          </w:p>
                          <w:p w14:paraId="4F88B3B9" w14:textId="77777777" w:rsidR="00BE1542" w:rsidRDefault="00BE1542" w:rsidP="00DC3C2D">
                            <w:pPr>
                              <w:spacing w:before="0" w:after="0"/>
                              <w:rPr>
                                <w:rFonts w:asciiTheme="minorHAnsi" w:hAnsiTheme="minorHAnsi" w:cstheme="minorHAnsi"/>
                                <w:b/>
                                <w:color w:val="auto"/>
                                <w:sz w:val="27"/>
                                <w:szCs w:val="27"/>
                                <w:lang w:eastAsia="en-AU"/>
                              </w:rPr>
                            </w:pPr>
                            <w:r w:rsidRPr="00DC3C2D">
                              <w:rPr>
                                <w:rFonts w:asciiTheme="minorHAnsi" w:hAnsiTheme="minorHAnsi" w:cstheme="minorHAnsi"/>
                                <w:b/>
                                <w:color w:val="auto"/>
                                <w:sz w:val="27"/>
                                <w:szCs w:val="27"/>
                                <w:lang w:eastAsia="en-AU"/>
                              </w:rPr>
                              <w:t xml:space="preserve">self-assess </w:t>
                            </w:r>
                            <w:r w:rsidRPr="00D16D6A">
                              <w:rPr>
                                <w:rFonts w:asciiTheme="minorHAnsi" w:hAnsiTheme="minorHAnsi" w:cstheme="minorHAnsi"/>
                                <w:color w:val="auto"/>
                                <w:sz w:val="24"/>
                                <w:szCs w:val="27"/>
                                <w:lang w:eastAsia="en-AU"/>
                              </w:rPr>
                              <w:t xml:space="preserve">the </w:t>
                            </w:r>
                          </w:p>
                          <w:p w14:paraId="7E5648B4" w14:textId="44ECE7E2" w:rsidR="00BE1542" w:rsidRDefault="00BE1542" w:rsidP="00DC3C2D">
                            <w:pPr>
                              <w:spacing w:before="0" w:after="0"/>
                              <w:rPr>
                                <w:rFonts w:asciiTheme="minorHAnsi" w:hAnsiTheme="minorHAnsi" w:cstheme="minorHAnsi"/>
                                <w:b/>
                                <w:color w:val="auto"/>
                                <w:sz w:val="27"/>
                                <w:szCs w:val="27"/>
                                <w:lang w:eastAsia="en-AU"/>
                              </w:rPr>
                            </w:pPr>
                            <w:r w:rsidRPr="00DC3C2D">
                              <w:rPr>
                                <w:rFonts w:asciiTheme="minorHAnsi" w:hAnsiTheme="minorHAnsi" w:cstheme="minorHAnsi"/>
                                <w:b/>
                                <w:color w:val="auto"/>
                                <w:sz w:val="27"/>
                                <w:szCs w:val="27"/>
                                <w:lang w:eastAsia="en-AU"/>
                              </w:rPr>
                              <w:t xml:space="preserve">plan [quality] </w:t>
                            </w:r>
                          </w:p>
                          <w:p w14:paraId="057C024F" w14:textId="77777777" w:rsidR="00BE1542" w:rsidRDefault="00BE1542" w:rsidP="00DC3C2D">
                            <w:pPr>
                              <w:spacing w:before="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 xml:space="preserve">against the </w:t>
                            </w:r>
                          </w:p>
                          <w:p w14:paraId="01F6567E" w14:textId="5BCA9326" w:rsidR="00BE1542" w:rsidRDefault="00BE1542" w:rsidP="00DC3C2D">
                            <w:pPr>
                              <w:spacing w:before="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BIP-QEII…</w:t>
                            </w:r>
                          </w:p>
                          <w:p w14:paraId="2EA1DDC5" w14:textId="77777777" w:rsidR="00BE1542" w:rsidRDefault="00BE1542" w:rsidP="00DC3C2D">
                            <w:pPr>
                              <w:spacing w:before="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 xml:space="preserve">or some other </w:t>
                            </w:r>
                          </w:p>
                          <w:p w14:paraId="78338CC6" w14:textId="428976DD" w:rsidR="00BE1542" w:rsidRPr="0086009E" w:rsidRDefault="00BE1542" w:rsidP="00DC3C2D">
                            <w:pPr>
                              <w:spacing w:before="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 xml:space="preserve">measurement [tool]” </w:t>
                            </w:r>
                          </w:p>
                          <w:p w14:paraId="6CAC7685" w14:textId="1DB4A582" w:rsidR="00BE1542" w:rsidRPr="00932BA2" w:rsidRDefault="00BE1542" w:rsidP="00DC3C2D">
                            <w:pPr>
                              <w:pStyle w:val="Default"/>
                              <w:spacing w:before="160"/>
                              <w:jc w:val="right"/>
                              <w:rPr>
                                <w:color w:val="auto"/>
                                <w:sz w:val="19"/>
                                <w:szCs w:val="19"/>
                              </w:rPr>
                            </w:pPr>
                            <w:r w:rsidRPr="00932BA2">
                              <w:rPr>
                                <w:sz w:val="19"/>
                                <w:szCs w:val="19"/>
                              </w:rPr>
                              <w:t xml:space="preserve">– </w:t>
                            </w:r>
                            <w:r>
                              <w:rPr>
                                <w:sz w:val="19"/>
                                <w:szCs w:val="19"/>
                              </w:rPr>
                              <w:t xml:space="preserve">NDIS behaviour support practitioner </w:t>
                            </w:r>
                          </w:p>
                        </w:txbxContent>
                      </wps:txbx>
                      <wps:bodyPr rot="0" spcFirstLastPara="0" vertOverflow="overflow" horzOverflow="overflow" vert="horz" wrap="square" lIns="0" tIns="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1B47D" id="Text Box 56" o:spid="_x0000_s1041" type="#_x0000_t202" alt="Quote from an NDIS behaviour support practitioner. There should be an expectation that practitioners self-assess the plan quality&#10;against the BIP-QEII or some other measurement tool. &#10;&#10;" style="position:absolute;margin-left:0;margin-top:527.25pt;width:131.25pt;height:202.3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" fillcolor="white [3201]" stroked="f" strokeweight=".5pt">
                <v:textbox inset="0,0,4mm">
                  <w:txbxContent>
                    <w:p w14:paraId="6F42ADBB" w14:textId="77777777" w:rsidR="00BE1542" w:rsidRDefault="00BE1542" w:rsidP="00276595">
                      <w:pPr>
                        <w:spacing w:before="120" w:after="0"/>
                        <w:rPr>
                          <w:rFonts w:asciiTheme="minorHAnsi" w:hAnsiTheme="minorHAnsi" w:cstheme="minorHAnsi"/>
                          <w:color w:val="auto"/>
                          <w:sz w:val="26"/>
                          <w:szCs w:val="26"/>
                          <w:lang w:eastAsia="en-AU"/>
                        </w:rPr>
                      </w:pPr>
                      <w:r w:rsidRPr="0086009E">
                        <w:rPr>
                          <w:rFonts w:asciiTheme="minorHAnsi" w:hAnsiTheme="minorHAnsi" w:cstheme="minorHAnsi"/>
                          <w:sz w:val="26"/>
                          <w:szCs w:val="26"/>
                        </w:rPr>
                        <w:t>“…</w:t>
                      </w:r>
                      <w:r w:rsidRPr="0086009E">
                        <w:rPr>
                          <w:rFonts w:asciiTheme="minorHAnsi" w:hAnsiTheme="minorHAnsi" w:cstheme="minorHAnsi"/>
                          <w:color w:val="auto"/>
                          <w:sz w:val="26"/>
                          <w:szCs w:val="26"/>
                          <w:lang w:eastAsia="en-AU"/>
                        </w:rPr>
                        <w:t xml:space="preserve">there should be an expectation that practitioners </w:t>
                      </w:r>
                    </w:p>
                    <w:p w14:paraId="4F88B3B9" w14:textId="77777777" w:rsidR="00BE1542" w:rsidRDefault="00BE1542" w:rsidP="00DC3C2D">
                      <w:pPr>
                        <w:spacing w:before="0" w:after="0"/>
                        <w:rPr>
                          <w:rFonts w:asciiTheme="minorHAnsi" w:hAnsiTheme="minorHAnsi" w:cstheme="minorHAnsi"/>
                          <w:b/>
                          <w:color w:val="auto"/>
                          <w:sz w:val="27"/>
                          <w:szCs w:val="27"/>
                          <w:lang w:eastAsia="en-AU"/>
                        </w:rPr>
                      </w:pPr>
                      <w:r w:rsidRPr="00DC3C2D">
                        <w:rPr>
                          <w:rFonts w:asciiTheme="minorHAnsi" w:hAnsiTheme="minorHAnsi" w:cstheme="minorHAnsi"/>
                          <w:b/>
                          <w:color w:val="auto"/>
                          <w:sz w:val="27"/>
                          <w:szCs w:val="27"/>
                          <w:lang w:eastAsia="en-AU"/>
                        </w:rPr>
                        <w:t xml:space="preserve">self-assess </w:t>
                      </w:r>
                      <w:r w:rsidRPr="00D16D6A">
                        <w:rPr>
                          <w:rFonts w:asciiTheme="minorHAnsi" w:hAnsiTheme="minorHAnsi" w:cstheme="minorHAnsi"/>
                          <w:color w:val="auto"/>
                          <w:sz w:val="24"/>
                          <w:szCs w:val="27"/>
                          <w:lang w:eastAsia="en-AU"/>
                        </w:rPr>
                        <w:t xml:space="preserve">the </w:t>
                      </w:r>
                    </w:p>
                    <w:p w14:paraId="7E5648B4" w14:textId="44ECE7E2" w:rsidR="00BE1542" w:rsidRDefault="00BE1542" w:rsidP="00DC3C2D">
                      <w:pPr>
                        <w:spacing w:before="0" w:after="0"/>
                        <w:rPr>
                          <w:rFonts w:asciiTheme="minorHAnsi" w:hAnsiTheme="minorHAnsi" w:cstheme="minorHAnsi"/>
                          <w:b/>
                          <w:color w:val="auto"/>
                          <w:sz w:val="27"/>
                          <w:szCs w:val="27"/>
                          <w:lang w:eastAsia="en-AU"/>
                        </w:rPr>
                      </w:pPr>
                      <w:r w:rsidRPr="00DC3C2D">
                        <w:rPr>
                          <w:rFonts w:asciiTheme="minorHAnsi" w:hAnsiTheme="minorHAnsi" w:cstheme="minorHAnsi"/>
                          <w:b/>
                          <w:color w:val="auto"/>
                          <w:sz w:val="27"/>
                          <w:szCs w:val="27"/>
                          <w:lang w:eastAsia="en-AU"/>
                        </w:rPr>
                        <w:t xml:space="preserve">plan [quality] </w:t>
                      </w:r>
                    </w:p>
                    <w:p w14:paraId="057C024F" w14:textId="77777777" w:rsidR="00BE1542" w:rsidRDefault="00BE1542" w:rsidP="00DC3C2D">
                      <w:pPr>
                        <w:spacing w:before="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 xml:space="preserve">against the </w:t>
                      </w:r>
                    </w:p>
                    <w:p w14:paraId="01F6567E" w14:textId="5BCA9326" w:rsidR="00BE1542" w:rsidRDefault="00BE1542" w:rsidP="00DC3C2D">
                      <w:pPr>
                        <w:spacing w:before="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BIP-QEII…</w:t>
                      </w:r>
                    </w:p>
                    <w:p w14:paraId="2EA1DDC5" w14:textId="77777777" w:rsidR="00BE1542" w:rsidRDefault="00BE1542" w:rsidP="00DC3C2D">
                      <w:pPr>
                        <w:spacing w:before="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 xml:space="preserve">or some other </w:t>
                      </w:r>
                    </w:p>
                    <w:p w14:paraId="78338CC6" w14:textId="428976DD" w:rsidR="00BE1542" w:rsidRPr="0086009E" w:rsidRDefault="00BE1542" w:rsidP="00DC3C2D">
                      <w:pPr>
                        <w:spacing w:before="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 xml:space="preserve">measurement [tool]” </w:t>
                      </w:r>
                    </w:p>
                    <w:p w14:paraId="6CAC7685" w14:textId="1DB4A582" w:rsidR="00BE1542" w:rsidRPr="00932BA2" w:rsidRDefault="00BE1542" w:rsidP="00DC3C2D">
                      <w:pPr>
                        <w:pStyle w:val="Default"/>
                        <w:spacing w:before="160"/>
                        <w:jc w:val="right"/>
                        <w:rPr>
                          <w:color w:val="auto"/>
                          <w:sz w:val="19"/>
                          <w:szCs w:val="19"/>
                        </w:rPr>
                      </w:pPr>
                      <w:r w:rsidRPr="00932BA2">
                        <w:rPr>
                          <w:sz w:val="19"/>
                          <w:szCs w:val="19"/>
                        </w:rPr>
                        <w:t xml:space="preserve">– </w:t>
                      </w:r>
                      <w:r>
                        <w:rPr>
                          <w:sz w:val="19"/>
                          <w:szCs w:val="19"/>
                        </w:rPr>
                        <w:t xml:space="preserve">NDIS behaviour support practitioner </w:t>
                      </w:r>
                    </w:p>
                  </w:txbxContent>
                </v:textbox>
                <w10:wrap type="square" anchorx="margin" anchory="page"/>
              </v:shape>
            </w:pict>
          </mc:Fallback>
        </mc:AlternateContent>
      </w:r>
      <w:r w:rsidR="000B3CF8">
        <w:rPr>
          <w:rFonts w:asciiTheme="minorHAnsi" w:hAnsiTheme="minorHAnsi" w:cstheme="minorHAnsi"/>
          <w:color w:val="auto"/>
          <w:szCs w:val="22"/>
          <w:lang w:eastAsia="en-AU"/>
        </w:rPr>
        <w:t xml:space="preserve">Whilst the NDIS Commission’s portal is largely outside the scope of this review, one area of particular relevance is </w:t>
      </w:r>
      <w:r w:rsidR="005C461A">
        <w:rPr>
          <w:rFonts w:asciiTheme="minorHAnsi" w:hAnsiTheme="minorHAnsi" w:cstheme="minorHAnsi"/>
          <w:color w:val="auto"/>
          <w:szCs w:val="22"/>
          <w:lang w:eastAsia="en-AU"/>
        </w:rPr>
        <w:t xml:space="preserve">the </w:t>
      </w:r>
      <w:r w:rsidR="000B3CF8">
        <w:rPr>
          <w:rFonts w:asciiTheme="minorHAnsi" w:hAnsiTheme="minorHAnsi" w:cstheme="minorHAnsi"/>
          <w:color w:val="auto"/>
          <w:szCs w:val="22"/>
          <w:lang w:eastAsia="en-AU"/>
        </w:rPr>
        <w:t>restrictive practice sub-types</w:t>
      </w:r>
      <w:r w:rsidR="00B24553">
        <w:rPr>
          <w:rFonts w:asciiTheme="minorHAnsi" w:hAnsiTheme="minorHAnsi" w:cstheme="minorHAnsi"/>
          <w:color w:val="auto"/>
          <w:szCs w:val="22"/>
          <w:lang w:eastAsia="en-AU"/>
        </w:rPr>
        <w:t xml:space="preserve">. </w:t>
      </w:r>
      <w:r w:rsidR="009834D0">
        <w:rPr>
          <w:rFonts w:asciiTheme="minorHAnsi" w:hAnsiTheme="minorHAnsi" w:cstheme="minorHAnsi"/>
          <w:color w:val="auto"/>
          <w:szCs w:val="22"/>
          <w:lang w:eastAsia="en-AU"/>
        </w:rPr>
        <w:t xml:space="preserve">Examples of </w:t>
      </w:r>
      <w:r w:rsidR="00B24553">
        <w:rPr>
          <w:rFonts w:asciiTheme="minorHAnsi" w:hAnsiTheme="minorHAnsi" w:cstheme="minorHAnsi"/>
          <w:color w:val="auto"/>
          <w:szCs w:val="22"/>
          <w:lang w:eastAsia="en-AU"/>
        </w:rPr>
        <w:t xml:space="preserve">sub-types can be found in Appendix A of the </w:t>
      </w:r>
      <w:hyperlink r:id="rId43" w:history="1">
        <w:r w:rsidR="005C461A">
          <w:rPr>
            <w:rStyle w:val="Hyperlink"/>
            <w:rFonts w:asciiTheme="minorHAnsi" w:hAnsiTheme="minorHAnsi" w:cstheme="minorHAnsi"/>
            <w:szCs w:val="22"/>
            <w:lang w:eastAsia="en-AU"/>
          </w:rPr>
          <w:t>current</w:t>
        </w:r>
        <w:r w:rsidR="00AD64D2">
          <w:rPr>
            <w:rStyle w:val="Hyperlink"/>
            <w:rFonts w:asciiTheme="minorHAnsi" w:hAnsiTheme="minorHAnsi" w:cstheme="minorHAnsi"/>
            <w:szCs w:val="22"/>
            <w:lang w:eastAsia="en-AU"/>
          </w:rPr>
          <w:t xml:space="preserve"> BSP</w:t>
        </w:r>
        <w:r w:rsidR="005C461A">
          <w:rPr>
            <w:rStyle w:val="Hyperlink"/>
            <w:rFonts w:asciiTheme="minorHAnsi" w:hAnsiTheme="minorHAnsi" w:cstheme="minorHAnsi"/>
            <w:szCs w:val="22"/>
            <w:lang w:eastAsia="en-AU"/>
          </w:rPr>
          <w:t xml:space="preserve"> </w:t>
        </w:r>
        <w:r w:rsidR="00B24553" w:rsidRPr="00B24553">
          <w:rPr>
            <w:rStyle w:val="Hyperlink"/>
            <w:rFonts w:asciiTheme="minorHAnsi" w:hAnsiTheme="minorHAnsi" w:cstheme="minorHAnsi"/>
            <w:szCs w:val="22"/>
            <w:lang w:eastAsia="en-AU"/>
          </w:rPr>
          <w:t>templates</w:t>
        </w:r>
        <w:r w:rsidR="000B3CF8" w:rsidRPr="00B24553">
          <w:rPr>
            <w:rStyle w:val="Hyperlink"/>
            <w:rFonts w:asciiTheme="minorHAnsi" w:hAnsiTheme="minorHAnsi" w:cstheme="minorHAnsi"/>
            <w:szCs w:val="22"/>
            <w:lang w:eastAsia="en-AU"/>
          </w:rPr>
          <w:t>.</w:t>
        </w:r>
      </w:hyperlink>
      <w:r w:rsidR="00D16D6A">
        <w:rPr>
          <w:rFonts w:asciiTheme="minorHAnsi" w:hAnsiTheme="minorHAnsi" w:cstheme="minorHAnsi"/>
          <w:color w:val="auto"/>
          <w:szCs w:val="22"/>
          <w:lang w:eastAsia="en-AU"/>
        </w:rPr>
        <w:t xml:space="preserve"> </w:t>
      </w:r>
      <w:r w:rsidR="009834D0">
        <w:rPr>
          <w:rFonts w:asciiTheme="minorHAnsi" w:hAnsiTheme="minorHAnsi" w:cstheme="minorHAnsi"/>
          <w:color w:val="auto"/>
          <w:szCs w:val="22"/>
          <w:lang w:eastAsia="en-AU"/>
        </w:rPr>
        <w:t>T</w:t>
      </w:r>
      <w:r w:rsidR="00D16D6A">
        <w:rPr>
          <w:rFonts w:asciiTheme="minorHAnsi" w:hAnsiTheme="minorHAnsi" w:cstheme="minorHAnsi"/>
          <w:color w:val="auto"/>
          <w:szCs w:val="22"/>
          <w:lang w:eastAsia="en-AU"/>
        </w:rPr>
        <w:t>he sub-type</w:t>
      </w:r>
      <w:r w:rsidR="00381C06">
        <w:rPr>
          <w:rFonts w:asciiTheme="minorHAnsi" w:hAnsiTheme="minorHAnsi" w:cstheme="minorHAnsi"/>
          <w:color w:val="auto"/>
          <w:szCs w:val="22"/>
          <w:lang w:eastAsia="en-AU"/>
        </w:rPr>
        <w:t>s</w:t>
      </w:r>
      <w:r w:rsidR="009834D0">
        <w:rPr>
          <w:rFonts w:asciiTheme="minorHAnsi" w:hAnsiTheme="minorHAnsi" w:cstheme="minorHAnsi"/>
          <w:color w:val="auto"/>
          <w:szCs w:val="22"/>
          <w:lang w:eastAsia="en-AU"/>
        </w:rPr>
        <w:t xml:space="preserve"> help</w:t>
      </w:r>
      <w:r w:rsidR="00D16D6A">
        <w:rPr>
          <w:rFonts w:asciiTheme="minorHAnsi" w:hAnsiTheme="minorHAnsi" w:cstheme="minorHAnsi"/>
          <w:color w:val="auto"/>
          <w:szCs w:val="22"/>
          <w:lang w:eastAsia="en-AU"/>
        </w:rPr>
        <w:t xml:space="preserve"> providers to </w:t>
      </w:r>
      <w:r w:rsidR="00AD64D2">
        <w:rPr>
          <w:rFonts w:asciiTheme="minorHAnsi" w:hAnsiTheme="minorHAnsi" w:cstheme="minorHAnsi"/>
          <w:color w:val="auto"/>
          <w:szCs w:val="22"/>
          <w:lang w:eastAsia="en-AU"/>
        </w:rPr>
        <w:t xml:space="preserve">readily </w:t>
      </w:r>
      <w:r w:rsidR="00D16D6A">
        <w:rPr>
          <w:rFonts w:asciiTheme="minorHAnsi" w:hAnsiTheme="minorHAnsi" w:cstheme="minorHAnsi"/>
          <w:color w:val="auto"/>
          <w:szCs w:val="22"/>
          <w:lang w:eastAsia="en-AU"/>
        </w:rPr>
        <w:t xml:space="preserve">identify and report on </w:t>
      </w:r>
      <w:r w:rsidR="00B24553">
        <w:rPr>
          <w:rFonts w:asciiTheme="minorHAnsi" w:hAnsiTheme="minorHAnsi" w:cstheme="minorHAnsi"/>
          <w:color w:val="auto"/>
          <w:szCs w:val="22"/>
          <w:lang w:eastAsia="en-AU"/>
        </w:rPr>
        <w:t xml:space="preserve">restrictive </w:t>
      </w:r>
      <w:r w:rsidR="00D16D6A">
        <w:rPr>
          <w:rFonts w:asciiTheme="minorHAnsi" w:hAnsiTheme="minorHAnsi" w:cstheme="minorHAnsi"/>
          <w:color w:val="auto"/>
          <w:szCs w:val="22"/>
          <w:lang w:eastAsia="en-AU"/>
        </w:rPr>
        <w:t>practices</w:t>
      </w:r>
      <w:r w:rsidR="009834D0">
        <w:rPr>
          <w:rFonts w:asciiTheme="minorHAnsi" w:hAnsiTheme="minorHAnsi" w:cstheme="minorHAnsi"/>
          <w:color w:val="auto"/>
          <w:szCs w:val="22"/>
          <w:lang w:eastAsia="en-AU"/>
        </w:rPr>
        <w:t xml:space="preserve"> in the portal</w:t>
      </w:r>
      <w:r w:rsidR="00A660A9">
        <w:rPr>
          <w:rFonts w:asciiTheme="minorHAnsi" w:hAnsiTheme="minorHAnsi" w:cstheme="minorHAnsi"/>
          <w:color w:val="auto"/>
          <w:szCs w:val="22"/>
          <w:lang w:eastAsia="en-AU"/>
        </w:rPr>
        <w:t>,</w:t>
      </w:r>
      <w:r w:rsidR="005C461A">
        <w:rPr>
          <w:rFonts w:asciiTheme="minorHAnsi" w:hAnsiTheme="minorHAnsi" w:cstheme="minorHAnsi"/>
          <w:color w:val="auto"/>
          <w:szCs w:val="22"/>
          <w:lang w:eastAsia="en-AU"/>
        </w:rPr>
        <w:t xml:space="preserve"> </w:t>
      </w:r>
      <w:r w:rsidR="00A660A9">
        <w:rPr>
          <w:rFonts w:asciiTheme="minorHAnsi" w:hAnsiTheme="minorHAnsi" w:cstheme="minorHAnsi"/>
          <w:color w:val="auto"/>
          <w:szCs w:val="22"/>
          <w:lang w:eastAsia="en-AU"/>
        </w:rPr>
        <w:t>f</w:t>
      </w:r>
      <w:r w:rsidR="005C461A">
        <w:rPr>
          <w:rFonts w:asciiTheme="minorHAnsi" w:hAnsiTheme="minorHAnsi" w:cstheme="minorHAnsi"/>
          <w:color w:val="auto"/>
          <w:szCs w:val="22"/>
          <w:lang w:eastAsia="en-AU"/>
        </w:rPr>
        <w:t xml:space="preserve">or example, when </w:t>
      </w:r>
      <w:r w:rsidR="00D16D6A" w:rsidRPr="00815D08">
        <w:rPr>
          <w:rFonts w:asciiTheme="minorHAnsi" w:hAnsiTheme="minorHAnsi" w:cstheme="minorHAnsi"/>
          <w:color w:val="auto"/>
          <w:szCs w:val="22"/>
          <w:lang w:eastAsia="en-AU"/>
        </w:rPr>
        <w:t xml:space="preserve">multiple </w:t>
      </w:r>
      <w:r w:rsidR="005C461A">
        <w:rPr>
          <w:rFonts w:asciiTheme="minorHAnsi" w:hAnsiTheme="minorHAnsi" w:cstheme="minorHAnsi"/>
          <w:color w:val="auto"/>
          <w:szCs w:val="22"/>
          <w:lang w:eastAsia="en-AU"/>
        </w:rPr>
        <w:t>environmental restraints</w:t>
      </w:r>
      <w:r w:rsidR="00AD64D2">
        <w:rPr>
          <w:rFonts w:asciiTheme="minorHAnsi" w:hAnsiTheme="minorHAnsi" w:cstheme="minorHAnsi"/>
          <w:color w:val="auto"/>
          <w:szCs w:val="22"/>
          <w:lang w:eastAsia="en-AU"/>
        </w:rPr>
        <w:t xml:space="preserve"> are used</w:t>
      </w:r>
      <w:r w:rsidR="00D16D6A" w:rsidRPr="00815D08">
        <w:rPr>
          <w:rFonts w:asciiTheme="minorHAnsi" w:hAnsiTheme="minorHAnsi" w:cstheme="minorHAnsi"/>
          <w:color w:val="auto"/>
          <w:szCs w:val="22"/>
          <w:lang w:eastAsia="en-AU"/>
        </w:rPr>
        <w:t>.</w:t>
      </w:r>
      <w:r w:rsidR="00D16D6A">
        <w:rPr>
          <w:rFonts w:asciiTheme="minorHAnsi" w:hAnsiTheme="minorHAnsi" w:cstheme="minorHAnsi"/>
          <w:color w:val="auto"/>
          <w:szCs w:val="22"/>
          <w:lang w:eastAsia="en-AU"/>
        </w:rPr>
        <w:t xml:space="preserve"> </w:t>
      </w:r>
      <w:r w:rsidR="009834D0">
        <w:rPr>
          <w:rFonts w:asciiTheme="minorHAnsi" w:hAnsiTheme="minorHAnsi" w:cstheme="minorHAnsi"/>
          <w:color w:val="auto"/>
          <w:szCs w:val="22"/>
          <w:lang w:eastAsia="en-AU"/>
        </w:rPr>
        <w:t>However</w:t>
      </w:r>
      <w:r w:rsidR="00A660A9">
        <w:rPr>
          <w:rFonts w:asciiTheme="minorHAnsi" w:hAnsiTheme="minorHAnsi" w:cstheme="minorHAnsi"/>
          <w:color w:val="auto"/>
          <w:szCs w:val="22"/>
          <w:lang w:eastAsia="en-AU"/>
        </w:rPr>
        <w:t>,</w:t>
      </w:r>
      <w:r w:rsidR="00D16D6A">
        <w:rPr>
          <w:rFonts w:asciiTheme="minorHAnsi" w:hAnsiTheme="minorHAnsi" w:cstheme="minorHAnsi"/>
          <w:color w:val="auto"/>
          <w:szCs w:val="22"/>
          <w:lang w:eastAsia="en-AU"/>
        </w:rPr>
        <w:t xml:space="preserve"> there are </w:t>
      </w:r>
      <w:r w:rsidR="00815D08" w:rsidRPr="00815D08">
        <w:rPr>
          <w:rFonts w:asciiTheme="minorHAnsi" w:hAnsiTheme="minorHAnsi" w:cstheme="minorHAnsi"/>
          <w:color w:val="auto"/>
          <w:szCs w:val="22"/>
          <w:lang w:eastAsia="en-AU"/>
        </w:rPr>
        <w:t>no data definitions which impacts</w:t>
      </w:r>
      <w:r w:rsidR="00D16D6A">
        <w:rPr>
          <w:rFonts w:asciiTheme="minorHAnsi" w:hAnsiTheme="minorHAnsi" w:cstheme="minorHAnsi"/>
          <w:color w:val="auto"/>
          <w:szCs w:val="22"/>
          <w:lang w:eastAsia="en-AU"/>
        </w:rPr>
        <w:t xml:space="preserve"> on</w:t>
      </w:r>
      <w:r w:rsidR="00815D08" w:rsidRPr="00815D08">
        <w:rPr>
          <w:rFonts w:asciiTheme="minorHAnsi" w:hAnsiTheme="minorHAnsi" w:cstheme="minorHAnsi"/>
          <w:color w:val="auto"/>
          <w:szCs w:val="22"/>
          <w:lang w:eastAsia="en-AU"/>
        </w:rPr>
        <w:t xml:space="preserve"> the</w:t>
      </w:r>
      <w:r w:rsidR="006C07A1">
        <w:rPr>
          <w:rFonts w:asciiTheme="minorHAnsi" w:hAnsiTheme="minorHAnsi" w:cstheme="minorHAnsi"/>
          <w:color w:val="auto"/>
          <w:szCs w:val="22"/>
          <w:lang w:eastAsia="en-AU"/>
        </w:rPr>
        <w:t>ir</w:t>
      </w:r>
      <w:r w:rsidR="00815D08" w:rsidRPr="00815D08">
        <w:rPr>
          <w:rFonts w:asciiTheme="minorHAnsi" w:hAnsiTheme="minorHAnsi" w:cstheme="minorHAnsi"/>
          <w:color w:val="auto"/>
          <w:szCs w:val="22"/>
          <w:lang w:eastAsia="en-AU"/>
        </w:rPr>
        <w:t xml:space="preserve"> reliability</w:t>
      </w:r>
      <w:r w:rsidR="00AA1787">
        <w:rPr>
          <w:rFonts w:asciiTheme="minorHAnsi" w:hAnsiTheme="minorHAnsi" w:cstheme="minorHAnsi"/>
          <w:color w:val="auto"/>
          <w:szCs w:val="22"/>
          <w:lang w:eastAsia="en-AU"/>
        </w:rPr>
        <w:t xml:space="preserve"> and / or consistency</w:t>
      </w:r>
      <w:r>
        <w:rPr>
          <w:rFonts w:asciiTheme="minorHAnsi" w:hAnsiTheme="minorHAnsi" w:cstheme="minorHAnsi"/>
          <w:color w:val="auto"/>
          <w:szCs w:val="22"/>
          <w:lang w:eastAsia="en-AU"/>
        </w:rPr>
        <w:t xml:space="preserve"> of use</w:t>
      </w:r>
      <w:r w:rsidR="002A7E60">
        <w:rPr>
          <w:rFonts w:asciiTheme="minorHAnsi" w:hAnsiTheme="minorHAnsi" w:cstheme="minorHAnsi"/>
          <w:color w:val="auto"/>
          <w:szCs w:val="22"/>
          <w:lang w:eastAsia="en-AU"/>
        </w:rPr>
        <w:t>. Further s</w:t>
      </w:r>
      <w:r w:rsidR="009834D0">
        <w:rPr>
          <w:rFonts w:asciiTheme="minorHAnsi" w:hAnsiTheme="minorHAnsi" w:cstheme="minorHAnsi"/>
          <w:color w:val="auto"/>
          <w:szCs w:val="22"/>
          <w:lang w:eastAsia="en-AU"/>
        </w:rPr>
        <w:t xml:space="preserve">ome sub-types </w:t>
      </w:r>
      <w:r w:rsidR="00AD64D2">
        <w:rPr>
          <w:rFonts w:asciiTheme="minorHAnsi" w:hAnsiTheme="minorHAnsi" w:cstheme="minorHAnsi"/>
          <w:color w:val="auto"/>
          <w:szCs w:val="22"/>
          <w:lang w:eastAsia="en-AU"/>
        </w:rPr>
        <w:t xml:space="preserve">may not be compatible with </w:t>
      </w:r>
      <w:r w:rsidR="009834D0">
        <w:rPr>
          <w:rFonts w:asciiTheme="minorHAnsi" w:hAnsiTheme="minorHAnsi" w:cstheme="minorHAnsi"/>
          <w:color w:val="auto"/>
          <w:szCs w:val="22"/>
          <w:lang w:eastAsia="en-AU"/>
        </w:rPr>
        <w:t xml:space="preserve">latest thinking </w:t>
      </w:r>
      <w:r w:rsidR="002A7E60">
        <w:rPr>
          <w:rFonts w:asciiTheme="minorHAnsi" w:hAnsiTheme="minorHAnsi" w:cstheme="minorHAnsi"/>
          <w:color w:val="auto"/>
          <w:szCs w:val="22"/>
          <w:lang w:eastAsia="en-AU"/>
        </w:rPr>
        <w:t xml:space="preserve">(e.g., </w:t>
      </w:r>
      <w:r w:rsidR="009834D0">
        <w:rPr>
          <w:rFonts w:asciiTheme="minorHAnsi" w:hAnsiTheme="minorHAnsi" w:cstheme="minorHAnsi"/>
          <w:color w:val="auto"/>
          <w:szCs w:val="22"/>
          <w:lang w:eastAsia="en-AU"/>
        </w:rPr>
        <w:t>in relation to the regulation of safe transportation</w:t>
      </w:r>
      <w:r w:rsidR="002A7E60">
        <w:rPr>
          <w:rFonts w:asciiTheme="minorHAnsi" w:hAnsiTheme="minorHAnsi" w:cstheme="minorHAnsi"/>
          <w:color w:val="auto"/>
          <w:szCs w:val="22"/>
          <w:lang w:eastAsia="en-AU"/>
        </w:rPr>
        <w:t>)</w:t>
      </w:r>
      <w:r w:rsidR="00815D08" w:rsidRPr="00815D08">
        <w:rPr>
          <w:rFonts w:asciiTheme="minorHAnsi" w:hAnsiTheme="minorHAnsi" w:cstheme="minorHAnsi"/>
          <w:color w:val="auto"/>
          <w:szCs w:val="22"/>
          <w:lang w:eastAsia="en-AU"/>
        </w:rPr>
        <w:t xml:space="preserve">. </w:t>
      </w:r>
      <w:r w:rsidR="008403D3">
        <w:rPr>
          <w:rFonts w:asciiTheme="minorHAnsi" w:hAnsiTheme="minorHAnsi" w:cstheme="minorHAnsi"/>
          <w:color w:val="auto"/>
          <w:szCs w:val="22"/>
          <w:lang w:eastAsia="en-AU"/>
        </w:rPr>
        <w:t>This needs to be resolve</w:t>
      </w:r>
      <w:r w:rsidR="00AD64D2">
        <w:rPr>
          <w:rFonts w:asciiTheme="minorHAnsi" w:hAnsiTheme="minorHAnsi" w:cstheme="minorHAnsi"/>
          <w:color w:val="auto"/>
          <w:szCs w:val="22"/>
          <w:lang w:eastAsia="en-AU"/>
        </w:rPr>
        <w:t>d</w:t>
      </w:r>
      <w:r w:rsidR="008403D3">
        <w:rPr>
          <w:rFonts w:asciiTheme="minorHAnsi" w:hAnsiTheme="minorHAnsi" w:cstheme="minorHAnsi"/>
          <w:color w:val="auto"/>
          <w:szCs w:val="22"/>
          <w:lang w:eastAsia="en-AU"/>
        </w:rPr>
        <w:t xml:space="preserve"> and decisions made</w:t>
      </w:r>
      <w:r w:rsidR="006C07A1">
        <w:rPr>
          <w:rFonts w:asciiTheme="minorHAnsi" w:hAnsiTheme="minorHAnsi" w:cstheme="minorHAnsi"/>
          <w:color w:val="auto"/>
          <w:szCs w:val="22"/>
          <w:lang w:eastAsia="en-AU"/>
        </w:rPr>
        <w:t xml:space="preserve"> about which </w:t>
      </w:r>
      <w:r w:rsidR="00815D08" w:rsidRPr="00815D08">
        <w:rPr>
          <w:rFonts w:asciiTheme="minorHAnsi" w:hAnsiTheme="minorHAnsi" w:cstheme="minorHAnsi"/>
          <w:color w:val="auto"/>
          <w:szCs w:val="22"/>
          <w:lang w:eastAsia="en-AU"/>
        </w:rPr>
        <w:t>sub-types should be retained</w:t>
      </w:r>
      <w:r w:rsidR="006C07A1">
        <w:rPr>
          <w:rFonts w:asciiTheme="minorHAnsi" w:hAnsiTheme="minorHAnsi" w:cstheme="minorHAnsi"/>
          <w:color w:val="auto"/>
          <w:szCs w:val="22"/>
          <w:lang w:eastAsia="en-AU"/>
        </w:rPr>
        <w:t>, removed or combined</w:t>
      </w:r>
      <w:r w:rsidR="00815D08" w:rsidRPr="00815D08">
        <w:rPr>
          <w:rFonts w:asciiTheme="minorHAnsi" w:hAnsiTheme="minorHAnsi" w:cstheme="minorHAnsi"/>
          <w:color w:val="auto"/>
          <w:szCs w:val="22"/>
          <w:lang w:eastAsia="en-AU"/>
        </w:rPr>
        <w:t xml:space="preserve">. </w:t>
      </w:r>
      <w:r w:rsidR="00A660A9">
        <w:rPr>
          <w:rFonts w:asciiTheme="minorHAnsi" w:hAnsiTheme="minorHAnsi" w:cstheme="minorHAnsi"/>
          <w:color w:val="auto"/>
          <w:szCs w:val="22"/>
          <w:lang w:eastAsia="en-AU"/>
        </w:rPr>
        <w:t xml:space="preserve">This should </w:t>
      </w:r>
      <w:r w:rsidR="00D16D6A">
        <w:rPr>
          <w:rFonts w:asciiTheme="minorHAnsi" w:hAnsiTheme="minorHAnsi" w:cstheme="minorHAnsi"/>
          <w:color w:val="auto"/>
          <w:szCs w:val="22"/>
          <w:lang w:eastAsia="en-AU"/>
        </w:rPr>
        <w:t xml:space="preserve">occur </w:t>
      </w:r>
      <w:r w:rsidR="0028547B">
        <w:rPr>
          <w:rFonts w:asciiTheme="minorHAnsi" w:hAnsiTheme="minorHAnsi" w:cstheme="minorHAnsi"/>
          <w:color w:val="auto"/>
          <w:szCs w:val="22"/>
          <w:lang w:eastAsia="en-AU"/>
        </w:rPr>
        <w:t xml:space="preserve">in consultation with the state and territory authorisation </w:t>
      </w:r>
      <w:r w:rsidR="00D16D6A">
        <w:rPr>
          <w:rFonts w:asciiTheme="minorHAnsi" w:hAnsiTheme="minorHAnsi" w:cstheme="minorHAnsi"/>
          <w:color w:val="auto"/>
          <w:szCs w:val="22"/>
          <w:lang w:eastAsia="en-AU"/>
        </w:rPr>
        <w:t xml:space="preserve">bodies </w:t>
      </w:r>
      <w:r w:rsidR="0028547B">
        <w:rPr>
          <w:rFonts w:asciiTheme="minorHAnsi" w:hAnsiTheme="minorHAnsi" w:cstheme="minorHAnsi"/>
          <w:color w:val="auto"/>
          <w:szCs w:val="22"/>
          <w:lang w:eastAsia="en-AU"/>
        </w:rPr>
        <w:t xml:space="preserve">to promote national consistency. </w:t>
      </w:r>
      <w:r w:rsidR="00D16D6A">
        <w:rPr>
          <w:rFonts w:asciiTheme="minorHAnsi" w:hAnsiTheme="minorHAnsi" w:cstheme="minorHAnsi"/>
          <w:color w:val="auto"/>
          <w:szCs w:val="22"/>
          <w:lang w:eastAsia="en-AU"/>
        </w:rPr>
        <w:t>Consideration is also needed about whether th</w:t>
      </w:r>
      <w:r w:rsidR="008403D3">
        <w:rPr>
          <w:rFonts w:asciiTheme="minorHAnsi" w:hAnsiTheme="minorHAnsi" w:cstheme="minorHAnsi"/>
          <w:color w:val="auto"/>
          <w:szCs w:val="22"/>
          <w:lang w:eastAsia="en-AU"/>
        </w:rPr>
        <w:t xml:space="preserve">is should be </w:t>
      </w:r>
      <w:r w:rsidR="00381C06">
        <w:rPr>
          <w:rFonts w:asciiTheme="minorHAnsi" w:hAnsiTheme="minorHAnsi" w:cstheme="minorHAnsi"/>
          <w:color w:val="auto"/>
          <w:szCs w:val="22"/>
          <w:lang w:eastAsia="en-AU"/>
        </w:rPr>
        <w:t>retained as</w:t>
      </w:r>
      <w:r w:rsidR="0028547B">
        <w:rPr>
          <w:rFonts w:asciiTheme="minorHAnsi" w:hAnsiTheme="minorHAnsi" w:cstheme="minorHAnsi"/>
          <w:color w:val="auto"/>
          <w:szCs w:val="22"/>
          <w:lang w:eastAsia="en-AU"/>
        </w:rPr>
        <w:t xml:space="preserve"> an appendix or </w:t>
      </w:r>
      <w:r w:rsidR="00D16D6A">
        <w:rPr>
          <w:rFonts w:asciiTheme="minorHAnsi" w:hAnsiTheme="minorHAnsi" w:cstheme="minorHAnsi"/>
          <w:color w:val="auto"/>
          <w:szCs w:val="22"/>
          <w:lang w:eastAsia="en-AU"/>
        </w:rPr>
        <w:t xml:space="preserve">best </w:t>
      </w:r>
      <w:r w:rsidR="00381C06">
        <w:rPr>
          <w:rFonts w:asciiTheme="minorHAnsi" w:hAnsiTheme="minorHAnsi" w:cstheme="minorHAnsi"/>
          <w:color w:val="auto"/>
          <w:szCs w:val="22"/>
          <w:lang w:eastAsia="en-AU"/>
        </w:rPr>
        <w:t xml:space="preserve">captured </w:t>
      </w:r>
      <w:r w:rsidR="00D16D6A">
        <w:rPr>
          <w:rFonts w:asciiTheme="minorHAnsi" w:hAnsiTheme="minorHAnsi" w:cstheme="minorHAnsi"/>
          <w:color w:val="auto"/>
          <w:szCs w:val="22"/>
          <w:lang w:eastAsia="en-AU"/>
        </w:rPr>
        <w:t xml:space="preserve">in </w:t>
      </w:r>
      <w:r w:rsidR="008403D3">
        <w:rPr>
          <w:rFonts w:asciiTheme="minorHAnsi" w:hAnsiTheme="minorHAnsi" w:cstheme="minorHAnsi"/>
          <w:color w:val="auto"/>
          <w:szCs w:val="22"/>
          <w:lang w:eastAsia="en-AU"/>
        </w:rPr>
        <w:t>a</w:t>
      </w:r>
      <w:r w:rsidR="00D16D6A">
        <w:rPr>
          <w:rFonts w:asciiTheme="minorHAnsi" w:hAnsiTheme="minorHAnsi" w:cstheme="minorHAnsi"/>
          <w:color w:val="auto"/>
          <w:szCs w:val="22"/>
          <w:lang w:eastAsia="en-AU"/>
        </w:rPr>
        <w:t xml:space="preserve"> </w:t>
      </w:r>
      <w:r w:rsidR="0028547B">
        <w:rPr>
          <w:rFonts w:asciiTheme="minorHAnsi" w:hAnsiTheme="minorHAnsi" w:cstheme="minorHAnsi"/>
          <w:color w:val="auto"/>
          <w:szCs w:val="22"/>
          <w:lang w:eastAsia="en-AU"/>
        </w:rPr>
        <w:t xml:space="preserve">complementary resource such as </w:t>
      </w:r>
      <w:r w:rsidR="00381C06">
        <w:rPr>
          <w:rFonts w:asciiTheme="minorHAnsi" w:hAnsiTheme="minorHAnsi" w:cstheme="minorHAnsi"/>
          <w:color w:val="auto"/>
          <w:szCs w:val="22"/>
          <w:lang w:eastAsia="en-AU"/>
        </w:rPr>
        <w:t xml:space="preserve">a </w:t>
      </w:r>
      <w:r w:rsidR="0028547B">
        <w:rPr>
          <w:rFonts w:asciiTheme="minorHAnsi" w:hAnsiTheme="minorHAnsi" w:cstheme="minorHAnsi"/>
          <w:color w:val="auto"/>
          <w:szCs w:val="22"/>
          <w:lang w:eastAsia="en-AU"/>
        </w:rPr>
        <w:t>portal quick r</w:t>
      </w:r>
      <w:r w:rsidR="00381C06">
        <w:rPr>
          <w:rFonts w:asciiTheme="minorHAnsi" w:hAnsiTheme="minorHAnsi" w:cstheme="minorHAnsi"/>
          <w:color w:val="auto"/>
          <w:szCs w:val="22"/>
          <w:lang w:eastAsia="en-AU"/>
        </w:rPr>
        <w:t>eference guide.</w:t>
      </w:r>
      <w:r w:rsidR="008403D3" w:rsidRPr="008403D3">
        <w:rPr>
          <w:rFonts w:asciiTheme="minorHAnsi" w:hAnsiTheme="minorHAnsi" w:cstheme="minorHAnsi"/>
          <w:color w:val="auto"/>
          <w:szCs w:val="22"/>
          <w:lang w:eastAsia="en-AU"/>
        </w:rPr>
        <w:t xml:space="preserve"> </w:t>
      </w:r>
    </w:p>
    <w:bookmarkStart w:id="76" w:name="_Toc142993257"/>
    <w:p w14:paraId="3656F736" w14:textId="2B64C465" w:rsidR="009E44D4" w:rsidRDefault="0091719E" w:rsidP="0041566A">
      <w:pPr>
        <w:pStyle w:val="Heading2"/>
        <w:numPr>
          <w:ilvl w:val="6"/>
          <w:numId w:val="29"/>
        </w:numPr>
        <w:ind w:left="567" w:hanging="567"/>
      </w:pPr>
      <w:r w:rsidRPr="00DB1D63">
        <w:rPr>
          <w:noProof/>
          <w:color w:val="auto"/>
          <w:lang w:eastAsia="en-AU"/>
        </w:rPr>
        <w:lastRenderedPageBreak/>
        <mc:AlternateContent>
          <mc:Choice Requires="wps">
            <w:drawing>
              <wp:anchor distT="0" distB="0" distL="114300" distR="114300" simplePos="0" relativeHeight="251667455" behindDoc="0" locked="0" layoutInCell="1" allowOverlap="1" wp14:anchorId="045D5F0E" wp14:editId="1F6455C1">
                <wp:simplePos x="0" y="0"/>
                <wp:positionH relativeFrom="margin">
                  <wp:posOffset>3736340</wp:posOffset>
                </wp:positionH>
                <wp:positionV relativeFrom="page">
                  <wp:posOffset>1247775</wp:posOffset>
                </wp:positionV>
                <wp:extent cx="1996440" cy="1639570"/>
                <wp:effectExtent l="0" t="0" r="3810" b="0"/>
                <wp:wrapSquare wrapText="bothSides"/>
                <wp:docPr id="58" name="Text Box 58" descr="Quote from NDIS behaviour support practitioner. List of any mandatory sections in a plan would support practitioners know what the commission requires for an interim and a comprehensive.&#10;&#10;"/>
                <wp:cNvGraphicFramePr/>
                <a:graphic xmlns:a="http://schemas.openxmlformats.org/drawingml/2006/main">
                  <a:graphicData uri="http://schemas.microsoft.com/office/word/2010/wordprocessingShape">
                    <wps:wsp>
                      <wps:cNvSpPr txBox="1"/>
                      <wps:spPr>
                        <a:xfrm>
                          <a:off x="0" y="0"/>
                          <a:ext cx="1996440" cy="1639570"/>
                        </a:xfrm>
                        <a:prstGeom prst="rect">
                          <a:avLst/>
                        </a:prstGeom>
                        <a:solidFill>
                          <a:schemeClr val="lt1"/>
                        </a:solidFill>
                        <a:ln w="6350">
                          <a:noFill/>
                        </a:ln>
                      </wps:spPr>
                      <wps:txbx>
                        <w:txbxContent>
                          <w:p w14:paraId="2601DAEA" w14:textId="1BDA5181" w:rsidR="00BE1542" w:rsidRPr="00DB1D63" w:rsidRDefault="00BE1542" w:rsidP="00AB039A">
                            <w:pPr>
                              <w:spacing w:before="0" w:after="0"/>
                              <w:rPr>
                                <w:rFonts w:asciiTheme="minorHAnsi" w:hAnsiTheme="minorHAnsi" w:cstheme="minorHAnsi"/>
                                <w:color w:val="auto"/>
                                <w:sz w:val="26"/>
                                <w:szCs w:val="26"/>
                                <w:lang w:eastAsia="en-AU"/>
                              </w:rPr>
                            </w:pPr>
                            <w:r w:rsidRPr="00DB1D63">
                              <w:rPr>
                                <w:rFonts w:asciiTheme="minorHAnsi" w:hAnsiTheme="minorHAnsi" w:cstheme="minorHAnsi"/>
                                <w:sz w:val="26"/>
                                <w:szCs w:val="26"/>
                              </w:rPr>
                              <w:t>“</w:t>
                            </w:r>
                            <w:r>
                              <w:rPr>
                                <w:color w:val="auto"/>
                                <w:sz w:val="26"/>
                                <w:szCs w:val="26"/>
                              </w:rPr>
                              <w:t xml:space="preserve">… </w:t>
                            </w:r>
                            <w:r w:rsidRPr="00DB1D63">
                              <w:rPr>
                                <w:b/>
                                <w:color w:val="auto"/>
                                <w:sz w:val="27"/>
                                <w:szCs w:val="27"/>
                              </w:rPr>
                              <w:t>list</w:t>
                            </w:r>
                            <w:r w:rsidRPr="00DB1D63">
                              <w:rPr>
                                <w:color w:val="auto"/>
                                <w:sz w:val="26"/>
                                <w:szCs w:val="26"/>
                              </w:rPr>
                              <w:t xml:space="preserve"> of any </w:t>
                            </w:r>
                            <w:r w:rsidRPr="00DB1D63">
                              <w:rPr>
                                <w:b/>
                                <w:color w:val="auto"/>
                                <w:sz w:val="27"/>
                                <w:szCs w:val="27"/>
                              </w:rPr>
                              <w:t>mandatory sections</w:t>
                            </w:r>
                            <w:r w:rsidRPr="00DB1D63">
                              <w:rPr>
                                <w:color w:val="auto"/>
                                <w:sz w:val="26"/>
                                <w:szCs w:val="26"/>
                              </w:rPr>
                              <w:t xml:space="preserve"> in a plan would support practitioners know what the commission requires for an interim and a comprehensive”</w:t>
                            </w:r>
                            <w:r w:rsidRPr="00DB1D63">
                              <w:rPr>
                                <w:rFonts w:asciiTheme="minorHAnsi" w:hAnsiTheme="minorHAnsi" w:cstheme="minorHAnsi"/>
                                <w:color w:val="auto"/>
                                <w:sz w:val="26"/>
                                <w:szCs w:val="26"/>
                                <w:lang w:eastAsia="en-AU"/>
                              </w:rPr>
                              <w:t xml:space="preserve"> </w:t>
                            </w:r>
                          </w:p>
                          <w:p w14:paraId="3037FCC7" w14:textId="77777777" w:rsidR="00BE1542" w:rsidRPr="00932BA2" w:rsidRDefault="00BE1542" w:rsidP="00AB039A">
                            <w:pPr>
                              <w:pStyle w:val="Default"/>
                              <w:spacing w:before="120"/>
                              <w:jc w:val="right"/>
                              <w:rPr>
                                <w:color w:val="auto"/>
                                <w:sz w:val="19"/>
                                <w:szCs w:val="19"/>
                              </w:rPr>
                            </w:pPr>
                            <w:r w:rsidRPr="00932BA2">
                              <w:rPr>
                                <w:sz w:val="19"/>
                                <w:szCs w:val="19"/>
                              </w:rPr>
                              <w:t xml:space="preserve">– </w:t>
                            </w:r>
                            <w:r>
                              <w:rPr>
                                <w:sz w:val="19"/>
                                <w:szCs w:val="19"/>
                              </w:rPr>
                              <w:t xml:space="preserve">NDIS behaviour support practitioner </w:t>
                            </w:r>
                          </w:p>
                        </w:txbxContent>
                      </wps:txbx>
                      <wps:bodyPr rot="0" spcFirstLastPara="0" vertOverflow="overflow" horzOverflow="overflow" vert="horz" wrap="square" lIns="14400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D5F0E" id="Text Box 58" o:spid="_x0000_s1042" type="#_x0000_t202" alt="Quote from NDIS behaviour support practitioner. List of any mandatory sections in a plan would support practitioners know what the commission requires for an interim and a comprehensive.&#10;&#10;" style="position:absolute;left:0;text-align:left;margin-left:294.2pt;margin-top:98.25pt;width:157.2pt;height:129.1pt;z-index:2516674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" fillcolor="white [3201]" stroked="f" strokeweight=".5pt">
                <v:textbox inset="4mm,0,0">
                  <w:txbxContent>
                    <w:p w14:paraId="2601DAEA" w14:textId="1BDA5181" w:rsidR="00BE1542" w:rsidRPr="00DB1D63" w:rsidRDefault="00BE1542" w:rsidP="00AB039A">
                      <w:pPr>
                        <w:spacing w:before="0" w:after="0"/>
                        <w:rPr>
                          <w:rFonts w:asciiTheme="minorHAnsi" w:hAnsiTheme="minorHAnsi" w:cstheme="minorHAnsi"/>
                          <w:color w:val="auto"/>
                          <w:sz w:val="26"/>
                          <w:szCs w:val="26"/>
                          <w:lang w:eastAsia="en-AU"/>
                        </w:rPr>
                      </w:pPr>
                      <w:r w:rsidRPr="00DB1D63">
                        <w:rPr>
                          <w:rFonts w:asciiTheme="minorHAnsi" w:hAnsiTheme="minorHAnsi" w:cstheme="minorHAnsi"/>
                          <w:sz w:val="26"/>
                          <w:szCs w:val="26"/>
                        </w:rPr>
                        <w:t>“</w:t>
                      </w:r>
                      <w:r>
                        <w:rPr>
                          <w:color w:val="auto"/>
                          <w:sz w:val="26"/>
                          <w:szCs w:val="26"/>
                        </w:rPr>
                        <w:t xml:space="preserve">… </w:t>
                      </w:r>
                      <w:r w:rsidRPr="00DB1D63">
                        <w:rPr>
                          <w:b/>
                          <w:color w:val="auto"/>
                          <w:sz w:val="27"/>
                          <w:szCs w:val="27"/>
                        </w:rPr>
                        <w:t>list</w:t>
                      </w:r>
                      <w:r w:rsidRPr="00DB1D63">
                        <w:rPr>
                          <w:color w:val="auto"/>
                          <w:sz w:val="26"/>
                          <w:szCs w:val="26"/>
                        </w:rPr>
                        <w:t xml:space="preserve"> of any </w:t>
                      </w:r>
                      <w:r w:rsidRPr="00DB1D63">
                        <w:rPr>
                          <w:b/>
                          <w:color w:val="auto"/>
                          <w:sz w:val="27"/>
                          <w:szCs w:val="27"/>
                        </w:rPr>
                        <w:t>mandatory sections</w:t>
                      </w:r>
                      <w:r w:rsidRPr="00DB1D63">
                        <w:rPr>
                          <w:color w:val="auto"/>
                          <w:sz w:val="26"/>
                          <w:szCs w:val="26"/>
                        </w:rPr>
                        <w:t xml:space="preserve"> in a plan would support practitioners know what the commission requires for an interim and a comprehensive”</w:t>
                      </w:r>
                      <w:r w:rsidRPr="00DB1D63">
                        <w:rPr>
                          <w:rFonts w:asciiTheme="minorHAnsi" w:hAnsiTheme="minorHAnsi" w:cstheme="minorHAnsi"/>
                          <w:color w:val="auto"/>
                          <w:sz w:val="26"/>
                          <w:szCs w:val="26"/>
                          <w:lang w:eastAsia="en-AU"/>
                        </w:rPr>
                        <w:t xml:space="preserve"> </w:t>
                      </w:r>
                    </w:p>
                    <w:p w14:paraId="3037FCC7" w14:textId="77777777" w:rsidR="00BE1542" w:rsidRPr="00932BA2" w:rsidRDefault="00BE1542" w:rsidP="00AB039A">
                      <w:pPr>
                        <w:pStyle w:val="Default"/>
                        <w:spacing w:before="120"/>
                        <w:jc w:val="right"/>
                        <w:rPr>
                          <w:color w:val="auto"/>
                          <w:sz w:val="19"/>
                          <w:szCs w:val="19"/>
                        </w:rPr>
                      </w:pPr>
                      <w:r w:rsidRPr="00932BA2">
                        <w:rPr>
                          <w:sz w:val="19"/>
                          <w:szCs w:val="19"/>
                        </w:rPr>
                        <w:t xml:space="preserve">– </w:t>
                      </w:r>
                      <w:r>
                        <w:rPr>
                          <w:sz w:val="19"/>
                          <w:szCs w:val="19"/>
                        </w:rPr>
                        <w:t xml:space="preserve">NDIS behaviour support practitioner </w:t>
                      </w:r>
                    </w:p>
                  </w:txbxContent>
                </v:textbox>
                <w10:wrap type="square" anchorx="margin" anchory="page"/>
              </v:shape>
            </w:pict>
          </mc:Fallback>
        </mc:AlternateContent>
      </w:r>
      <w:r w:rsidR="009E44D4" w:rsidRPr="00B23F93">
        <w:t>Supported by</w:t>
      </w:r>
      <w:r w:rsidR="009E44D4">
        <w:t xml:space="preserve"> complementary </w:t>
      </w:r>
      <w:r w:rsidR="005172FE">
        <w:t>resources and guidance</w:t>
      </w:r>
      <w:bookmarkEnd w:id="76"/>
    </w:p>
    <w:p w14:paraId="727247A0" w14:textId="789FF41C" w:rsidR="00E57611" w:rsidRDefault="00BC4F1C" w:rsidP="006726C8">
      <w:r w:rsidRPr="00DB1D63">
        <w:rPr>
          <w:noProof/>
          <w:color w:val="auto"/>
          <w:lang w:eastAsia="en-AU"/>
        </w:rPr>
        <mc:AlternateContent>
          <mc:Choice Requires="wps">
            <w:drawing>
              <wp:anchor distT="0" distB="0" distL="114300" distR="114300" simplePos="0" relativeHeight="251735040" behindDoc="0" locked="0" layoutInCell="1" allowOverlap="1" wp14:anchorId="07FEE95B" wp14:editId="321CD7F6">
                <wp:simplePos x="0" y="0"/>
                <wp:positionH relativeFrom="column">
                  <wp:posOffset>3753502</wp:posOffset>
                </wp:positionH>
                <wp:positionV relativeFrom="paragraph">
                  <wp:posOffset>22728</wp:posOffset>
                </wp:positionV>
                <wp:extent cx="8021" cy="1532021"/>
                <wp:effectExtent l="38100" t="19050" r="49530" b="49530"/>
                <wp:wrapNone/>
                <wp:docPr id="59" name="Straight Connector 59" descr="decorative"/>
                <wp:cNvGraphicFramePr/>
                <a:graphic xmlns:a="http://schemas.openxmlformats.org/drawingml/2006/main">
                  <a:graphicData uri="http://schemas.microsoft.com/office/word/2010/wordprocessingShape">
                    <wps:wsp>
                      <wps:cNvCnPr/>
                      <wps:spPr>
                        <a:xfrm>
                          <a:off x="0" y="0"/>
                          <a:ext cx="8021" cy="1532021"/>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2146F" id="Straight Connector 59" o:spid="_x0000_s1026" alt="decorative"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5pt,1.8pt" to="296.2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" strokecolor="#539250 [3207]" strokeweight="6pt">
                <v:stroke joinstyle="miter"/>
              </v:line>
            </w:pict>
          </mc:Fallback>
        </mc:AlternateContent>
      </w:r>
      <w:r w:rsidR="00215EE3">
        <w:t>The BSP templates current</w:t>
      </w:r>
      <w:r w:rsidR="005A6B54">
        <w:t>ly</w:t>
      </w:r>
      <w:r w:rsidR="00215EE3">
        <w:t xml:space="preserve"> include</w:t>
      </w:r>
      <w:r w:rsidR="006D0D66">
        <w:t>s</w:t>
      </w:r>
      <w:r w:rsidR="00215EE3">
        <w:t xml:space="preserve"> minim</w:t>
      </w:r>
      <w:r w:rsidR="005A6B54">
        <w:t>a</w:t>
      </w:r>
      <w:r w:rsidR="00215EE3">
        <w:t>l prompts and explanatory notes. Further</w:t>
      </w:r>
      <w:r w:rsidR="009751B6">
        <w:t>,</w:t>
      </w:r>
      <w:r w:rsidR="00215EE3">
        <w:t xml:space="preserve"> th</w:t>
      </w:r>
      <w:r w:rsidR="005A6B54">
        <w:t>e prompts that do exist tend</w:t>
      </w:r>
      <w:r w:rsidR="00215EE3">
        <w:t xml:space="preserve"> </w:t>
      </w:r>
      <w:r w:rsidR="00AB039A">
        <w:t>to focus</w:t>
      </w:r>
      <w:r w:rsidR="00215EE3">
        <w:t xml:space="preserve"> on restrictive practices as opposed to more proactive elements. This is an area where greater clari</w:t>
      </w:r>
      <w:r w:rsidR="00260F95">
        <w:t>t</w:t>
      </w:r>
      <w:r w:rsidR="00215EE3">
        <w:t xml:space="preserve">y and </w:t>
      </w:r>
      <w:r w:rsidR="00AB039A">
        <w:t>guidance</w:t>
      </w:r>
      <w:r w:rsidR="00215EE3">
        <w:t xml:space="preserve"> </w:t>
      </w:r>
      <w:r w:rsidR="009751B6">
        <w:t>is needed</w:t>
      </w:r>
      <w:r w:rsidR="00AA1787">
        <w:t xml:space="preserve"> either in the </w:t>
      </w:r>
      <w:r w:rsidR="005A6B54">
        <w:t>BSP templates</w:t>
      </w:r>
      <w:r w:rsidR="00745C5C">
        <w:t xml:space="preserve">, in </w:t>
      </w:r>
      <w:r w:rsidR="005A6B54">
        <w:t xml:space="preserve">complementary resources or a combination of </w:t>
      </w:r>
      <w:r w:rsidR="00745C5C">
        <w:t>the two</w:t>
      </w:r>
      <w:r w:rsidR="005A6B54">
        <w:t>.</w:t>
      </w:r>
      <w:r w:rsidR="00AA1787">
        <w:t xml:space="preserve"> Some practitioners have also requested </w:t>
      </w:r>
      <w:r w:rsidR="00DA2522">
        <w:t xml:space="preserve">guidance in the form of </w:t>
      </w:r>
      <w:r w:rsidR="00AA1787">
        <w:t>samples and examples</w:t>
      </w:r>
      <w:r w:rsidR="00DA2522">
        <w:t xml:space="preserve">. This </w:t>
      </w:r>
      <w:r w:rsidR="00745C5C">
        <w:t>may</w:t>
      </w:r>
      <w:r w:rsidR="00DA2522">
        <w:t xml:space="preserve"> pose a risk of a </w:t>
      </w:r>
      <w:r w:rsidR="00745C5C">
        <w:t>cut and paste</w:t>
      </w:r>
      <w:r w:rsidR="00AA1787">
        <w:t xml:space="preserve"> </w:t>
      </w:r>
      <w:r w:rsidR="00DA2522">
        <w:t xml:space="preserve">approach </w:t>
      </w:r>
      <w:r w:rsidR="00AA1787">
        <w:t xml:space="preserve">which is </w:t>
      </w:r>
      <w:r w:rsidR="00745C5C">
        <w:t>at odds with a person-centred approach</w:t>
      </w:r>
      <w:r w:rsidR="00AA1787">
        <w:t xml:space="preserve"> to behaviour support</w:t>
      </w:r>
      <w:r w:rsidR="00745C5C">
        <w:t>.</w:t>
      </w:r>
      <w:r w:rsidR="005A6B54">
        <w:t xml:space="preserve"> </w:t>
      </w:r>
    </w:p>
    <w:p w14:paraId="3DC6F4E6" w14:textId="3742DA76" w:rsidR="00176A80" w:rsidRDefault="00AB039A" w:rsidP="006726C8">
      <w:r>
        <w:t xml:space="preserve">In addition to </w:t>
      </w:r>
      <w:r w:rsidR="00225237">
        <w:t>the BSP templates, s</w:t>
      </w:r>
      <w:r w:rsidR="009751B6">
        <w:t>ome practitioners</w:t>
      </w:r>
      <w:r>
        <w:t xml:space="preserve"> </w:t>
      </w:r>
      <w:r w:rsidR="009751B6">
        <w:t xml:space="preserve">requested a checklist of requirements for </w:t>
      </w:r>
      <w:r w:rsidR="00C618DA">
        <w:t>I</w:t>
      </w:r>
      <w:r w:rsidR="009751B6">
        <w:t xml:space="preserve">nterim and </w:t>
      </w:r>
      <w:r w:rsidR="0038372C">
        <w:t>C</w:t>
      </w:r>
      <w:r w:rsidR="009751B6">
        <w:t xml:space="preserve">omprehensive </w:t>
      </w:r>
      <w:r w:rsidR="0038372C">
        <w:t>B</w:t>
      </w:r>
      <w:r w:rsidR="009751B6">
        <w:t xml:space="preserve">ehaviour </w:t>
      </w:r>
      <w:r w:rsidR="0038372C">
        <w:t>S</w:t>
      </w:r>
      <w:r w:rsidR="009751B6">
        <w:t xml:space="preserve">upport </w:t>
      </w:r>
      <w:r w:rsidR="0038372C">
        <w:t>P</w:t>
      </w:r>
      <w:r w:rsidR="009751B6">
        <w:t>lans. This</w:t>
      </w:r>
      <w:r w:rsidR="00E57611">
        <w:t xml:space="preserve"> resource i</w:t>
      </w:r>
      <w:r w:rsidR="009751B6">
        <w:t>s now available (see link below).</w:t>
      </w:r>
      <w:r w:rsidR="00E57611">
        <w:t xml:space="preserve"> </w:t>
      </w:r>
      <w:r w:rsidR="00270BDE">
        <w:t xml:space="preserve">To facilitate </w:t>
      </w:r>
      <w:r w:rsidR="00225237">
        <w:t xml:space="preserve">finding other useful resources, it has been suggested that </w:t>
      </w:r>
      <w:r w:rsidR="005A6B54">
        <w:t xml:space="preserve">descriptive hyperlinks could be embedded </w:t>
      </w:r>
      <w:r w:rsidR="00745C5C">
        <w:t>in the BSP templates</w:t>
      </w:r>
      <w:r w:rsidR="00225237">
        <w:t>.</w:t>
      </w:r>
      <w:r w:rsidR="00745C5C">
        <w:t xml:space="preserve"> </w:t>
      </w:r>
    </w:p>
    <w:p w14:paraId="27394D8D" w14:textId="03520405" w:rsidR="00215EE3" w:rsidRPr="005172FE" w:rsidRDefault="009B30A5" w:rsidP="006726C8">
      <w:pPr>
        <w:rPr>
          <w:rFonts w:asciiTheme="minorHAnsi" w:hAnsiTheme="minorHAnsi" w:cstheme="minorHAnsi"/>
        </w:rPr>
      </w:pPr>
      <w:r w:rsidRPr="0086009E">
        <w:rPr>
          <w:noProof/>
          <w:lang w:eastAsia="en-AU"/>
        </w:rPr>
        <mc:AlternateContent>
          <mc:Choice Requires="wps">
            <w:drawing>
              <wp:anchor distT="0" distB="0" distL="114300" distR="114300" simplePos="0" relativeHeight="251737088" behindDoc="0" locked="0" layoutInCell="1" allowOverlap="1" wp14:anchorId="1AB98EFD" wp14:editId="32D087AC">
                <wp:simplePos x="0" y="0"/>
                <wp:positionH relativeFrom="margin">
                  <wp:align>left</wp:align>
                </wp:positionH>
                <wp:positionV relativeFrom="paragraph">
                  <wp:posOffset>12065</wp:posOffset>
                </wp:positionV>
                <wp:extent cx="2013585" cy="2038350"/>
                <wp:effectExtent l="0" t="0" r="5715" b="0"/>
                <wp:wrapSquare wrapText="bothSides"/>
                <wp:docPr id="60" name="Text Box 60" descr="Quote from NDIS behaviour support  practitioner. Many practitioners have never done any formal PBS training so these headings do not provide enough guidance on what is expected and it is up to supervisors to train them in how to do PBS. "/>
                <wp:cNvGraphicFramePr/>
                <a:graphic xmlns:a="http://schemas.openxmlformats.org/drawingml/2006/main">
                  <a:graphicData uri="http://schemas.microsoft.com/office/word/2010/wordprocessingShape">
                    <wps:wsp>
                      <wps:cNvSpPr txBox="1"/>
                      <wps:spPr>
                        <a:xfrm>
                          <a:off x="0" y="0"/>
                          <a:ext cx="2013585" cy="2038350"/>
                        </a:xfrm>
                        <a:prstGeom prst="rect">
                          <a:avLst/>
                        </a:prstGeom>
                        <a:solidFill>
                          <a:schemeClr val="lt1"/>
                        </a:solidFill>
                        <a:ln w="6350">
                          <a:noFill/>
                        </a:ln>
                      </wps:spPr>
                      <wps:txbx>
                        <w:txbxContent>
                          <w:p w14:paraId="1ABFB365" w14:textId="56EA1252" w:rsidR="00BE1542" w:rsidRDefault="00BE1542" w:rsidP="00A4297A">
                            <w:pPr>
                              <w:spacing w:before="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w:t>
                            </w:r>
                            <w:r w:rsidRPr="00A4297A">
                              <w:rPr>
                                <w:rFonts w:asciiTheme="minorHAnsi" w:hAnsiTheme="minorHAnsi" w:cstheme="minorHAnsi"/>
                                <w:color w:val="auto"/>
                                <w:sz w:val="26"/>
                                <w:szCs w:val="26"/>
                                <w:lang w:eastAsia="en-AU"/>
                              </w:rPr>
                              <w:t xml:space="preserve">Many practitioners have never done any formal PBS training so these headings do not provide enough </w:t>
                            </w:r>
                            <w:r w:rsidRPr="00A4297A">
                              <w:rPr>
                                <w:rFonts w:asciiTheme="minorHAnsi" w:hAnsiTheme="minorHAnsi" w:cstheme="minorHAnsi"/>
                                <w:b/>
                                <w:color w:val="auto"/>
                                <w:sz w:val="27"/>
                                <w:szCs w:val="27"/>
                                <w:lang w:eastAsia="en-AU"/>
                              </w:rPr>
                              <w:t>guidance</w:t>
                            </w:r>
                            <w:r w:rsidRPr="00A4297A">
                              <w:rPr>
                                <w:rFonts w:asciiTheme="minorHAnsi" w:hAnsiTheme="minorHAnsi" w:cstheme="minorHAnsi"/>
                                <w:color w:val="auto"/>
                                <w:sz w:val="26"/>
                                <w:szCs w:val="26"/>
                                <w:lang w:eastAsia="en-AU"/>
                              </w:rPr>
                              <w:t xml:space="preserve"> on what is expected and it is up to supervisors to train them in </w:t>
                            </w:r>
                          </w:p>
                          <w:p w14:paraId="6142C875" w14:textId="2DAE820B" w:rsidR="00BE1542" w:rsidRPr="0086009E" w:rsidRDefault="00BE1542" w:rsidP="00A4297A">
                            <w:pPr>
                              <w:spacing w:before="0" w:after="0"/>
                              <w:rPr>
                                <w:rFonts w:asciiTheme="minorHAnsi" w:hAnsiTheme="minorHAnsi" w:cstheme="minorHAnsi"/>
                                <w:color w:val="auto"/>
                                <w:sz w:val="26"/>
                                <w:szCs w:val="26"/>
                                <w:lang w:eastAsia="en-AU"/>
                              </w:rPr>
                            </w:pPr>
                            <w:r w:rsidRPr="00A4297A">
                              <w:rPr>
                                <w:rFonts w:asciiTheme="minorHAnsi" w:hAnsiTheme="minorHAnsi" w:cstheme="minorHAnsi"/>
                                <w:b/>
                                <w:color w:val="auto"/>
                                <w:sz w:val="27"/>
                                <w:szCs w:val="27"/>
                                <w:lang w:eastAsia="en-AU"/>
                              </w:rPr>
                              <w:t>how to do PBS</w:t>
                            </w:r>
                            <w:r w:rsidRPr="0086009E">
                              <w:rPr>
                                <w:rFonts w:asciiTheme="minorHAnsi" w:hAnsiTheme="minorHAnsi" w:cstheme="minorHAnsi"/>
                                <w:color w:val="auto"/>
                                <w:sz w:val="26"/>
                                <w:szCs w:val="26"/>
                                <w:lang w:eastAsia="en-AU"/>
                              </w:rPr>
                              <w:t xml:space="preserve">” </w:t>
                            </w:r>
                          </w:p>
                          <w:p w14:paraId="5A1121DF" w14:textId="77777777" w:rsidR="00BE1542" w:rsidRPr="0086009E" w:rsidRDefault="00BE1542" w:rsidP="009B30A5">
                            <w:pPr>
                              <w:spacing w:before="120" w:after="0"/>
                              <w:jc w:val="right"/>
                              <w:rPr>
                                <w:sz w:val="19"/>
                                <w:szCs w:val="19"/>
                              </w:rPr>
                            </w:pPr>
                            <w:r w:rsidRPr="0086009E">
                              <w:rPr>
                                <w:sz w:val="19"/>
                                <w:szCs w:val="19"/>
                              </w:rPr>
                              <w:t>– NDIS behaviour support practitioner</w:t>
                            </w:r>
                          </w:p>
                        </w:txbxContent>
                      </wps:txbx>
                      <wps:bodyPr rot="0" spcFirstLastPara="0" vertOverflow="overflow" horzOverflow="overflow" vert="horz" wrap="square" lIns="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8EFD" id="Text Box 60" o:spid="_x0000_s1043" type="#_x0000_t202" alt="Quote from NDIS behaviour support  practitioner. Many practitioners have never done any formal PBS training so these headings do not provide enough guidance on what is expected and it is up to supervisors to train them in how to do PBS. " style="position:absolute;margin-left:0;margin-top:.95pt;width:158.55pt;height:160.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" fillcolor="white [3201]" stroked="f" strokeweight=".5pt">
                <v:textbox inset="0,,3mm">
                  <w:txbxContent>
                    <w:p w14:paraId="1ABFB365" w14:textId="56EA1252" w:rsidR="00BE1542" w:rsidRDefault="00BE1542" w:rsidP="00A4297A">
                      <w:pPr>
                        <w:spacing w:before="0" w:after="0"/>
                        <w:rPr>
                          <w:rFonts w:asciiTheme="minorHAnsi" w:hAnsiTheme="minorHAnsi" w:cstheme="minorHAnsi"/>
                          <w:color w:val="auto"/>
                          <w:sz w:val="26"/>
                          <w:szCs w:val="26"/>
                          <w:lang w:eastAsia="en-AU"/>
                        </w:rPr>
                      </w:pPr>
                      <w:r w:rsidRPr="0086009E">
                        <w:rPr>
                          <w:rFonts w:asciiTheme="minorHAnsi" w:hAnsiTheme="minorHAnsi" w:cstheme="minorHAnsi"/>
                          <w:color w:val="auto"/>
                          <w:sz w:val="26"/>
                          <w:szCs w:val="26"/>
                          <w:lang w:eastAsia="en-AU"/>
                        </w:rPr>
                        <w:t>“</w:t>
                      </w:r>
                      <w:r w:rsidRPr="00A4297A">
                        <w:rPr>
                          <w:rFonts w:asciiTheme="minorHAnsi" w:hAnsiTheme="minorHAnsi" w:cstheme="minorHAnsi"/>
                          <w:color w:val="auto"/>
                          <w:sz w:val="26"/>
                          <w:szCs w:val="26"/>
                          <w:lang w:eastAsia="en-AU"/>
                        </w:rPr>
                        <w:t xml:space="preserve">Many practitioners have never done any formal PBS training so these headings do not provide enough </w:t>
                      </w:r>
                      <w:r w:rsidRPr="00A4297A">
                        <w:rPr>
                          <w:rFonts w:asciiTheme="minorHAnsi" w:hAnsiTheme="minorHAnsi" w:cstheme="minorHAnsi"/>
                          <w:b/>
                          <w:color w:val="auto"/>
                          <w:sz w:val="27"/>
                          <w:szCs w:val="27"/>
                          <w:lang w:eastAsia="en-AU"/>
                        </w:rPr>
                        <w:t>guidance</w:t>
                      </w:r>
                      <w:r w:rsidRPr="00A4297A">
                        <w:rPr>
                          <w:rFonts w:asciiTheme="minorHAnsi" w:hAnsiTheme="minorHAnsi" w:cstheme="minorHAnsi"/>
                          <w:color w:val="auto"/>
                          <w:sz w:val="26"/>
                          <w:szCs w:val="26"/>
                          <w:lang w:eastAsia="en-AU"/>
                        </w:rPr>
                        <w:t xml:space="preserve"> on what is expected and it is up to supervisors to train them in </w:t>
                      </w:r>
                    </w:p>
                    <w:p w14:paraId="6142C875" w14:textId="2DAE820B" w:rsidR="00BE1542" w:rsidRPr="0086009E" w:rsidRDefault="00BE1542" w:rsidP="00A4297A">
                      <w:pPr>
                        <w:spacing w:before="0" w:after="0"/>
                        <w:rPr>
                          <w:rFonts w:asciiTheme="minorHAnsi" w:hAnsiTheme="minorHAnsi" w:cstheme="minorHAnsi"/>
                          <w:color w:val="auto"/>
                          <w:sz w:val="26"/>
                          <w:szCs w:val="26"/>
                          <w:lang w:eastAsia="en-AU"/>
                        </w:rPr>
                      </w:pPr>
                      <w:r w:rsidRPr="00A4297A">
                        <w:rPr>
                          <w:rFonts w:asciiTheme="minorHAnsi" w:hAnsiTheme="minorHAnsi" w:cstheme="minorHAnsi"/>
                          <w:b/>
                          <w:color w:val="auto"/>
                          <w:sz w:val="27"/>
                          <w:szCs w:val="27"/>
                          <w:lang w:eastAsia="en-AU"/>
                        </w:rPr>
                        <w:t>how to do PBS</w:t>
                      </w:r>
                      <w:r w:rsidRPr="0086009E">
                        <w:rPr>
                          <w:rFonts w:asciiTheme="minorHAnsi" w:hAnsiTheme="minorHAnsi" w:cstheme="minorHAnsi"/>
                          <w:color w:val="auto"/>
                          <w:sz w:val="26"/>
                          <w:szCs w:val="26"/>
                          <w:lang w:eastAsia="en-AU"/>
                        </w:rPr>
                        <w:t xml:space="preserve">” </w:t>
                      </w:r>
                    </w:p>
                    <w:p w14:paraId="5A1121DF" w14:textId="77777777" w:rsidR="00BE1542" w:rsidRPr="0086009E" w:rsidRDefault="00BE1542" w:rsidP="009B30A5">
                      <w:pPr>
                        <w:spacing w:before="120" w:after="0"/>
                        <w:jc w:val="right"/>
                        <w:rPr>
                          <w:sz w:val="19"/>
                          <w:szCs w:val="19"/>
                        </w:rPr>
                      </w:pPr>
                      <w:r w:rsidRPr="0086009E">
                        <w:rPr>
                          <w:sz w:val="19"/>
                          <w:szCs w:val="19"/>
                        </w:rPr>
                        <w:t>– NDIS behaviour support practitioner</w:t>
                      </w:r>
                    </w:p>
                  </w:txbxContent>
                </v:textbox>
                <w10:wrap type="square" anchorx="margin"/>
              </v:shape>
            </w:pict>
          </mc:Fallback>
        </mc:AlternateContent>
      </w:r>
      <w:r w:rsidR="007C0363" w:rsidRPr="0086009E">
        <w:rPr>
          <w:noProof/>
          <w:lang w:eastAsia="en-AU"/>
        </w:rPr>
        <mc:AlternateContent>
          <mc:Choice Requires="wps">
            <w:drawing>
              <wp:anchor distT="0" distB="0" distL="114300" distR="114300" simplePos="0" relativeHeight="251739136" behindDoc="0" locked="0" layoutInCell="1" allowOverlap="1" wp14:anchorId="0C190422" wp14:editId="1C825CD5">
                <wp:simplePos x="0" y="0"/>
                <wp:positionH relativeFrom="column">
                  <wp:posOffset>2015322</wp:posOffset>
                </wp:positionH>
                <wp:positionV relativeFrom="paragraph">
                  <wp:posOffset>8556</wp:posOffset>
                </wp:positionV>
                <wp:extent cx="301" cy="1989221"/>
                <wp:effectExtent l="38100" t="0" r="38100" b="49530"/>
                <wp:wrapNone/>
                <wp:docPr id="61" name="Straight Connector 61" descr="decorative"/>
                <wp:cNvGraphicFramePr/>
                <a:graphic xmlns:a="http://schemas.openxmlformats.org/drawingml/2006/main">
                  <a:graphicData uri="http://schemas.microsoft.com/office/word/2010/wordprocessingShape">
                    <wps:wsp>
                      <wps:cNvCnPr/>
                      <wps:spPr>
                        <a:xfrm>
                          <a:off x="0" y="0"/>
                          <a:ext cx="301" cy="1989221"/>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463DC" id="Straight Connector 61" o:spid="_x0000_s1026" alt="decorative"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pt,.65pt" to="158.7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" strokecolor="#539250 [3207]" strokeweight="6pt">
                <v:stroke joinstyle="miter"/>
              </v:line>
            </w:pict>
          </mc:Fallback>
        </mc:AlternateContent>
      </w:r>
      <w:r w:rsidR="00745C5C">
        <w:t>Although the</w:t>
      </w:r>
      <w:r w:rsidR="00215EE3">
        <w:t xml:space="preserve"> templates </w:t>
      </w:r>
      <w:r w:rsidR="007C0363">
        <w:t xml:space="preserve">provide </w:t>
      </w:r>
      <w:r w:rsidR="00215EE3">
        <w:t>scaff</w:t>
      </w:r>
      <w:r w:rsidR="007C0363">
        <w:t>olding and foundational support</w:t>
      </w:r>
      <w:r w:rsidR="00215EE3">
        <w:t xml:space="preserve">, </w:t>
      </w:r>
      <w:r w:rsidR="00745C5C">
        <w:t xml:space="preserve">they do not </w:t>
      </w:r>
      <w:r w:rsidR="00215EE3">
        <w:t xml:space="preserve">guarantee </w:t>
      </w:r>
      <w:r w:rsidR="007C0363">
        <w:t xml:space="preserve">BSP </w:t>
      </w:r>
      <w:r w:rsidR="00215EE3">
        <w:t>quality</w:t>
      </w:r>
      <w:r w:rsidR="00745C5C">
        <w:t xml:space="preserve"> or </w:t>
      </w:r>
      <w:r w:rsidR="00215EE3">
        <w:t>meaningful outcomes</w:t>
      </w:r>
      <w:r w:rsidR="00745C5C">
        <w:t xml:space="preserve"> for people with disability</w:t>
      </w:r>
      <w:r w:rsidR="00215EE3">
        <w:t>.</w:t>
      </w:r>
      <w:r w:rsidR="00745C5C">
        <w:t xml:space="preserve"> These </w:t>
      </w:r>
      <w:r w:rsidR="00215EE3">
        <w:t xml:space="preserve">elements are </w:t>
      </w:r>
      <w:r w:rsidR="00745C5C">
        <w:t xml:space="preserve">largely </w:t>
      </w:r>
      <w:r w:rsidR="00215EE3">
        <w:t>dependent on the practitioner and providers involved</w:t>
      </w:r>
      <w:r w:rsidR="00745C5C">
        <w:t xml:space="preserve">. Consistent with the Positive Behaviour Support Capability Framework, practitioners need to develop a </w:t>
      </w:r>
      <w:r w:rsidR="00215EE3">
        <w:t xml:space="preserve">broad range of knowledge and skills </w:t>
      </w:r>
      <w:r w:rsidR="00745C5C">
        <w:t>to provide effective behaviour support</w:t>
      </w:r>
      <w:r w:rsidR="0027748E">
        <w:t xml:space="preserve">. This “how to” guidance may </w:t>
      </w:r>
      <w:r w:rsidR="007C0363">
        <w:t xml:space="preserve">be acquired in various ways including </w:t>
      </w:r>
      <w:r w:rsidR="00082127">
        <w:t>formal training, superv</w:t>
      </w:r>
      <w:r w:rsidR="0027748E">
        <w:t>ision, coaching</w:t>
      </w:r>
      <w:r w:rsidR="00082127">
        <w:t xml:space="preserve"> and mentoring</w:t>
      </w:r>
      <w:r w:rsidR="0027748E">
        <w:t xml:space="preserve">, </w:t>
      </w:r>
      <w:r w:rsidR="00215EE3">
        <w:t>co-allocations</w:t>
      </w:r>
      <w:r w:rsidR="0027748E">
        <w:t xml:space="preserve"> with more skilled practitioners</w:t>
      </w:r>
      <w:r w:rsidR="00215EE3">
        <w:t>, communit</w:t>
      </w:r>
      <w:r w:rsidR="0027748E">
        <w:t>ies of p</w:t>
      </w:r>
      <w:r w:rsidR="00215EE3">
        <w:t xml:space="preserve">ractice, written guidance and </w:t>
      </w:r>
      <w:r w:rsidR="00215EE3" w:rsidRPr="005172FE">
        <w:rPr>
          <w:rFonts w:asciiTheme="minorHAnsi" w:hAnsiTheme="minorHAnsi" w:cstheme="minorHAnsi"/>
        </w:rPr>
        <w:t>practice resources.</w:t>
      </w:r>
    </w:p>
    <w:p w14:paraId="7BC0C8C1" w14:textId="5CF67D3C" w:rsidR="00215EE3" w:rsidRPr="005172FE" w:rsidRDefault="00215EE3" w:rsidP="00E859DB">
      <w:pPr>
        <w:spacing w:after="120"/>
        <w:rPr>
          <w:rFonts w:asciiTheme="minorHAnsi" w:hAnsiTheme="minorHAnsi" w:cstheme="minorHAnsi"/>
        </w:rPr>
      </w:pPr>
      <w:r w:rsidRPr="005172FE">
        <w:rPr>
          <w:rFonts w:asciiTheme="minorHAnsi" w:hAnsiTheme="minorHAnsi" w:cstheme="minorHAnsi"/>
        </w:rPr>
        <w:t>Since the BSP templates were published in 2019, the NDIS Commission has</w:t>
      </w:r>
      <w:r w:rsidR="00AC14C2" w:rsidRPr="005172FE">
        <w:rPr>
          <w:rFonts w:asciiTheme="minorHAnsi" w:hAnsiTheme="minorHAnsi" w:cstheme="minorHAnsi"/>
        </w:rPr>
        <w:t xml:space="preserve"> published</w:t>
      </w:r>
      <w:r w:rsidRPr="005172FE">
        <w:rPr>
          <w:rFonts w:asciiTheme="minorHAnsi" w:hAnsiTheme="minorHAnsi" w:cstheme="minorHAnsi"/>
        </w:rPr>
        <w:t xml:space="preserve"> a number of </w:t>
      </w:r>
      <w:hyperlink r:id="rId44" w:history="1">
        <w:r w:rsidRPr="0036542F">
          <w:rPr>
            <w:rStyle w:val="Hyperlink"/>
            <w:rFonts w:asciiTheme="minorHAnsi" w:hAnsiTheme="minorHAnsi" w:cstheme="minorHAnsi"/>
          </w:rPr>
          <w:t>resources</w:t>
        </w:r>
      </w:hyperlink>
      <w:r w:rsidRPr="005172FE">
        <w:rPr>
          <w:rFonts w:asciiTheme="minorHAnsi" w:hAnsiTheme="minorHAnsi" w:cstheme="minorHAnsi"/>
        </w:rPr>
        <w:t xml:space="preserve"> which will complement the revised BSP templates. </w:t>
      </w:r>
      <w:r w:rsidR="00AC14C2" w:rsidRPr="005172FE">
        <w:rPr>
          <w:rFonts w:asciiTheme="minorHAnsi" w:hAnsiTheme="minorHAnsi" w:cstheme="minorHAnsi"/>
        </w:rPr>
        <w:t>This includes:</w:t>
      </w:r>
    </w:p>
    <w:p w14:paraId="2A0CDBEF" w14:textId="77777777" w:rsidR="00B33245" w:rsidRPr="005172FE" w:rsidRDefault="00D82D9C" w:rsidP="0041566A">
      <w:pPr>
        <w:pStyle w:val="ListParagraph"/>
        <w:numPr>
          <w:ilvl w:val="0"/>
          <w:numId w:val="41"/>
        </w:numPr>
        <w:suppressAutoHyphens w:val="0"/>
        <w:spacing w:before="0" w:line="276" w:lineRule="auto"/>
        <w:rPr>
          <w:rFonts w:asciiTheme="minorHAnsi" w:hAnsiTheme="minorHAnsi" w:cstheme="minorHAnsi"/>
        </w:rPr>
      </w:pPr>
      <w:hyperlink r:id="rId45" w:anchor="paragraph-id-5940" w:history="1">
        <w:r w:rsidR="00B33245" w:rsidRPr="005172FE">
          <w:rPr>
            <w:rStyle w:val="Hyperlink"/>
            <w:rFonts w:asciiTheme="minorHAnsi" w:hAnsiTheme="minorHAnsi" w:cstheme="minorHAnsi"/>
          </w:rPr>
          <w:t>Participant Fact Sheets about Behaviour Support</w:t>
        </w:r>
      </w:hyperlink>
      <w:r w:rsidR="00B33245" w:rsidRPr="005172FE">
        <w:rPr>
          <w:rFonts w:asciiTheme="minorHAnsi" w:hAnsiTheme="minorHAnsi" w:cstheme="minorHAnsi"/>
        </w:rPr>
        <w:t xml:space="preserve"> </w:t>
      </w:r>
    </w:p>
    <w:p w14:paraId="07069088" w14:textId="7CE9B2A4" w:rsidR="00AC14C2" w:rsidRPr="005172FE" w:rsidRDefault="00D82D9C" w:rsidP="0041566A">
      <w:pPr>
        <w:pStyle w:val="ListParagraph"/>
        <w:numPr>
          <w:ilvl w:val="0"/>
          <w:numId w:val="41"/>
        </w:numPr>
        <w:suppressAutoHyphens w:val="0"/>
        <w:spacing w:before="0" w:line="276" w:lineRule="auto"/>
        <w:rPr>
          <w:rFonts w:asciiTheme="minorHAnsi" w:eastAsiaTheme="minorHAnsi" w:hAnsiTheme="minorHAnsi" w:cstheme="minorHAnsi"/>
          <w:color w:val="auto"/>
          <w:szCs w:val="22"/>
        </w:rPr>
      </w:pPr>
      <w:hyperlink r:id="rId46" w:history="1">
        <w:r w:rsidR="005A6B54" w:rsidRPr="005172FE">
          <w:rPr>
            <w:rStyle w:val="Hyperlink"/>
            <w:rFonts w:asciiTheme="minorHAnsi" w:hAnsiTheme="minorHAnsi" w:cstheme="minorHAnsi"/>
          </w:rPr>
          <w:t>P</w:t>
        </w:r>
        <w:r w:rsidR="00051D56">
          <w:rPr>
            <w:rStyle w:val="Hyperlink"/>
            <w:rFonts w:asciiTheme="minorHAnsi" w:hAnsiTheme="minorHAnsi" w:cstheme="minorHAnsi"/>
          </w:rPr>
          <w:t xml:space="preserve">ositive Behaviour Support </w:t>
        </w:r>
        <w:r w:rsidR="005A6B54" w:rsidRPr="005172FE">
          <w:rPr>
            <w:rStyle w:val="Hyperlink"/>
            <w:rFonts w:asciiTheme="minorHAnsi" w:hAnsiTheme="minorHAnsi" w:cstheme="minorHAnsi"/>
          </w:rPr>
          <w:t>Capability Framework</w:t>
        </w:r>
      </w:hyperlink>
      <w:r w:rsidR="005A6B54" w:rsidRPr="005172FE">
        <w:rPr>
          <w:rFonts w:asciiTheme="minorHAnsi" w:hAnsiTheme="minorHAnsi" w:cstheme="minorHAnsi"/>
        </w:rPr>
        <w:t xml:space="preserve"> </w:t>
      </w:r>
    </w:p>
    <w:p w14:paraId="536B2FA0" w14:textId="14D897E3" w:rsidR="005A6B54" w:rsidRPr="005172FE" w:rsidRDefault="00D82D9C" w:rsidP="0041566A">
      <w:pPr>
        <w:pStyle w:val="ListParagraph"/>
        <w:numPr>
          <w:ilvl w:val="0"/>
          <w:numId w:val="41"/>
        </w:numPr>
        <w:suppressAutoHyphens w:val="0"/>
        <w:spacing w:before="0" w:line="276" w:lineRule="auto"/>
        <w:rPr>
          <w:rFonts w:asciiTheme="minorHAnsi" w:eastAsiaTheme="minorHAnsi" w:hAnsiTheme="minorHAnsi" w:cstheme="minorHAnsi"/>
          <w:color w:val="auto"/>
          <w:szCs w:val="22"/>
        </w:rPr>
      </w:pPr>
      <w:hyperlink r:id="rId47" w:anchor="paragraph-id-5728" w:history="1">
        <w:r w:rsidR="00AC14C2" w:rsidRPr="005172FE">
          <w:rPr>
            <w:rStyle w:val="Hyperlink"/>
            <w:rFonts w:asciiTheme="minorHAnsi" w:hAnsiTheme="minorHAnsi" w:cstheme="minorHAnsi"/>
          </w:rPr>
          <w:t>Compendium of Resources for Positive Behaviour Support</w:t>
        </w:r>
        <w:r w:rsidR="005A6B54" w:rsidRPr="005172FE">
          <w:rPr>
            <w:rStyle w:val="Hyperlink"/>
            <w:rFonts w:asciiTheme="minorHAnsi" w:hAnsiTheme="minorHAnsi" w:cstheme="minorHAnsi"/>
          </w:rPr>
          <w:t xml:space="preserve"> </w:t>
        </w:r>
      </w:hyperlink>
      <w:r w:rsidR="005A6B54" w:rsidRPr="005172FE">
        <w:rPr>
          <w:rFonts w:asciiTheme="minorHAnsi" w:hAnsiTheme="minorHAnsi" w:cstheme="minorHAnsi"/>
        </w:rPr>
        <w:t xml:space="preserve"> </w:t>
      </w:r>
    </w:p>
    <w:p w14:paraId="1DEB4E76" w14:textId="7315BA6D" w:rsidR="00E627C1" w:rsidRPr="005172FE" w:rsidRDefault="00D82D9C" w:rsidP="0041566A">
      <w:pPr>
        <w:pStyle w:val="ListParagraph"/>
        <w:numPr>
          <w:ilvl w:val="0"/>
          <w:numId w:val="41"/>
        </w:numPr>
        <w:suppressAutoHyphens w:val="0"/>
        <w:spacing w:before="0" w:line="276" w:lineRule="auto"/>
        <w:rPr>
          <w:rFonts w:asciiTheme="minorHAnsi" w:hAnsiTheme="minorHAnsi" w:cstheme="minorHAnsi"/>
        </w:rPr>
      </w:pPr>
      <w:hyperlink r:id="rId48" w:anchor="paragraph-id-971" w:history="1">
        <w:r w:rsidR="00B33245" w:rsidRPr="00B33245">
          <w:rPr>
            <w:rStyle w:val="Hyperlink"/>
            <w:rFonts w:asciiTheme="minorHAnsi" w:hAnsiTheme="minorHAnsi" w:cstheme="minorHAnsi"/>
          </w:rPr>
          <w:t>Practice Guide</w:t>
        </w:r>
        <w:r w:rsidR="00B33245">
          <w:rPr>
            <w:rStyle w:val="Hyperlink"/>
            <w:rFonts w:asciiTheme="minorHAnsi" w:hAnsiTheme="minorHAnsi" w:cstheme="minorHAnsi"/>
          </w:rPr>
          <w:t>s around restrictive practices</w:t>
        </w:r>
      </w:hyperlink>
      <w:r w:rsidR="00B33245">
        <w:rPr>
          <w:rFonts w:asciiTheme="minorHAnsi" w:hAnsiTheme="minorHAnsi" w:cstheme="minorHAnsi"/>
        </w:rPr>
        <w:t xml:space="preserve">  </w:t>
      </w:r>
      <w:r w:rsidR="00E627C1">
        <w:rPr>
          <w:rFonts w:asciiTheme="minorHAnsi" w:hAnsiTheme="minorHAnsi" w:cstheme="minorHAnsi"/>
        </w:rPr>
        <w:t xml:space="preserve">and </w:t>
      </w:r>
      <w:hyperlink r:id="rId49" w:history="1">
        <w:r w:rsidR="00E627C1" w:rsidRPr="00B33245">
          <w:rPr>
            <w:rStyle w:val="Hyperlink"/>
            <w:rFonts w:asciiTheme="minorHAnsi" w:hAnsiTheme="minorHAnsi" w:cstheme="minorHAnsi"/>
          </w:rPr>
          <w:t>Medication purpose form</w:t>
        </w:r>
      </w:hyperlink>
    </w:p>
    <w:p w14:paraId="2800418A" w14:textId="551E0BD2" w:rsidR="00B33245" w:rsidRPr="00E627C1" w:rsidRDefault="00D82D9C" w:rsidP="0041566A">
      <w:pPr>
        <w:pStyle w:val="ListParagraph"/>
        <w:numPr>
          <w:ilvl w:val="0"/>
          <w:numId w:val="41"/>
        </w:numPr>
        <w:suppressAutoHyphens w:val="0"/>
        <w:spacing w:before="0" w:line="276" w:lineRule="auto"/>
        <w:rPr>
          <w:rFonts w:asciiTheme="minorHAnsi" w:hAnsiTheme="minorHAnsi" w:cstheme="minorHAnsi"/>
        </w:rPr>
      </w:pPr>
      <w:hyperlink r:id="rId50" w:history="1">
        <w:r w:rsidR="00B33245" w:rsidRPr="00E627C1">
          <w:rPr>
            <w:rStyle w:val="Hyperlink"/>
            <w:rFonts w:asciiTheme="minorHAnsi" w:hAnsiTheme="minorHAnsi" w:cstheme="minorHAnsi"/>
          </w:rPr>
          <w:t>Practice Alerts</w:t>
        </w:r>
      </w:hyperlink>
      <w:r w:rsidR="00E627C1" w:rsidRPr="00E627C1">
        <w:rPr>
          <w:rFonts w:asciiTheme="minorHAnsi" w:hAnsiTheme="minorHAnsi" w:cstheme="minorHAnsi"/>
        </w:rPr>
        <w:t xml:space="preserve"> and </w:t>
      </w:r>
      <w:hyperlink r:id="rId51" w:history="1">
        <w:r w:rsidR="00B33245" w:rsidRPr="00E627C1">
          <w:rPr>
            <w:rStyle w:val="Hyperlink"/>
            <w:rFonts w:asciiTheme="minorHAnsi" w:hAnsiTheme="minorHAnsi" w:cstheme="minorHAnsi"/>
          </w:rPr>
          <w:t>Evidence Summaries</w:t>
        </w:r>
      </w:hyperlink>
      <w:r w:rsidR="00B33245" w:rsidRPr="00E627C1">
        <w:rPr>
          <w:rFonts w:asciiTheme="minorHAnsi" w:hAnsiTheme="minorHAnsi" w:cstheme="minorHAnsi"/>
        </w:rPr>
        <w:t xml:space="preserve">  </w:t>
      </w:r>
    </w:p>
    <w:p w14:paraId="75D35E7E" w14:textId="19AFBC34" w:rsidR="00E627C1" w:rsidRPr="005172FE" w:rsidRDefault="00D82D9C" w:rsidP="0041566A">
      <w:pPr>
        <w:pStyle w:val="ListParagraph"/>
        <w:numPr>
          <w:ilvl w:val="0"/>
          <w:numId w:val="41"/>
        </w:numPr>
        <w:suppressAutoHyphens w:val="0"/>
        <w:spacing w:before="0" w:line="276" w:lineRule="auto"/>
        <w:rPr>
          <w:rFonts w:asciiTheme="minorHAnsi" w:eastAsiaTheme="minorHAnsi" w:hAnsiTheme="minorHAnsi" w:cstheme="minorHAnsi"/>
          <w:color w:val="auto"/>
          <w:szCs w:val="22"/>
        </w:rPr>
      </w:pPr>
      <w:hyperlink r:id="rId52" w:anchor="paragraph-id-6810" w:history="1">
        <w:r w:rsidR="00E627C1" w:rsidRPr="00E436D3">
          <w:rPr>
            <w:rStyle w:val="Hyperlink"/>
            <w:rFonts w:asciiTheme="minorHAnsi" w:hAnsiTheme="minorHAnsi" w:cstheme="minorHAnsi"/>
          </w:rPr>
          <w:t>Evidence Matters: Developing Quality Behaviour Support Plans</w:t>
        </w:r>
      </w:hyperlink>
    </w:p>
    <w:p w14:paraId="48DD014F" w14:textId="2BA565F9" w:rsidR="00E627C1" w:rsidRPr="005172FE" w:rsidRDefault="00D82D9C" w:rsidP="0041566A">
      <w:pPr>
        <w:pStyle w:val="ListParagraph"/>
        <w:numPr>
          <w:ilvl w:val="0"/>
          <w:numId w:val="41"/>
        </w:numPr>
        <w:suppressAutoHyphens w:val="0"/>
        <w:spacing w:before="0" w:line="276" w:lineRule="auto"/>
        <w:rPr>
          <w:rFonts w:asciiTheme="minorHAnsi" w:hAnsiTheme="minorHAnsi" w:cstheme="minorHAnsi"/>
        </w:rPr>
      </w:pPr>
      <w:hyperlink r:id="rId53" w:anchor="paragraph-id-6652" w:history="1">
        <w:r w:rsidR="00E627C1" w:rsidRPr="00B24553">
          <w:rPr>
            <w:rStyle w:val="Hyperlink"/>
            <w:rFonts w:asciiTheme="minorHAnsi" w:hAnsiTheme="minorHAnsi" w:cstheme="minorHAnsi"/>
          </w:rPr>
          <w:t>Organisational approaches to reducing restrictive practices</w:t>
        </w:r>
      </w:hyperlink>
    </w:p>
    <w:p w14:paraId="3635FEE6" w14:textId="77777777" w:rsidR="00E627C1" w:rsidRDefault="00D82D9C" w:rsidP="0041566A">
      <w:pPr>
        <w:pStyle w:val="ListParagraph"/>
        <w:numPr>
          <w:ilvl w:val="0"/>
          <w:numId w:val="41"/>
        </w:numPr>
        <w:suppressAutoHyphens w:val="0"/>
        <w:spacing w:before="0" w:after="120" w:line="276" w:lineRule="auto"/>
        <w:rPr>
          <w:rFonts w:asciiTheme="minorHAnsi" w:eastAsiaTheme="minorHAnsi" w:hAnsiTheme="minorHAnsi" w:cstheme="minorHAnsi"/>
          <w:color w:val="auto"/>
          <w:szCs w:val="22"/>
        </w:rPr>
      </w:pPr>
      <w:hyperlink r:id="rId54" w:anchor="paragraph-id-6797" w:history="1">
        <w:r w:rsidR="00E627C1" w:rsidRPr="00B33245">
          <w:rPr>
            <w:rStyle w:val="Hyperlink"/>
            <w:rFonts w:asciiTheme="minorHAnsi" w:eastAsiaTheme="minorHAnsi" w:hAnsiTheme="minorHAnsi" w:cstheme="minorHAnsi"/>
            <w:szCs w:val="22"/>
          </w:rPr>
          <w:t>Interim and Comprehensive BSP Checklists</w:t>
        </w:r>
      </w:hyperlink>
      <w:r w:rsidR="00E627C1">
        <w:rPr>
          <w:rFonts w:asciiTheme="minorHAnsi" w:eastAsiaTheme="minorHAnsi" w:hAnsiTheme="minorHAnsi" w:cstheme="minorHAnsi"/>
          <w:color w:val="auto"/>
          <w:szCs w:val="22"/>
        </w:rPr>
        <w:t xml:space="preserve"> </w:t>
      </w:r>
    </w:p>
    <w:p w14:paraId="027065AF" w14:textId="0AD01809" w:rsidR="00AC14C2" w:rsidRPr="005172FE" w:rsidRDefault="00D82D9C" w:rsidP="0041566A">
      <w:pPr>
        <w:pStyle w:val="ListParagraph"/>
        <w:numPr>
          <w:ilvl w:val="0"/>
          <w:numId w:val="41"/>
        </w:numPr>
        <w:suppressAutoHyphens w:val="0"/>
        <w:spacing w:before="0" w:line="276" w:lineRule="auto"/>
        <w:rPr>
          <w:rFonts w:asciiTheme="minorHAnsi" w:hAnsiTheme="minorHAnsi" w:cstheme="minorHAnsi"/>
        </w:rPr>
      </w:pPr>
      <w:hyperlink r:id="rId55" w:anchor="paragraph-id-3889" w:history="1">
        <w:r w:rsidR="005172FE" w:rsidRPr="005172FE">
          <w:rPr>
            <w:rStyle w:val="Hyperlink"/>
            <w:rFonts w:asciiTheme="minorHAnsi" w:hAnsiTheme="minorHAnsi" w:cstheme="minorHAnsi"/>
          </w:rPr>
          <w:t>NDIS Commission Portal Quick Reference G</w:t>
        </w:r>
        <w:r w:rsidR="00AC14C2" w:rsidRPr="005172FE">
          <w:rPr>
            <w:rStyle w:val="Hyperlink"/>
            <w:rFonts w:asciiTheme="minorHAnsi" w:hAnsiTheme="minorHAnsi" w:cstheme="minorHAnsi"/>
          </w:rPr>
          <w:t>uides</w:t>
        </w:r>
      </w:hyperlink>
    </w:p>
    <w:p w14:paraId="59D1498E" w14:textId="401C75FA" w:rsidR="00146C68" w:rsidRPr="00AB039A" w:rsidRDefault="00AC14C2" w:rsidP="00AB039A">
      <w:pPr>
        <w:rPr>
          <w:color w:val="auto"/>
        </w:rPr>
      </w:pPr>
      <w:r>
        <w:t>T</w:t>
      </w:r>
      <w:r w:rsidR="0076740F">
        <w:t xml:space="preserve">here are also a number of </w:t>
      </w:r>
      <w:r>
        <w:t>project</w:t>
      </w:r>
      <w:r w:rsidR="0076740F">
        <w:t>s</w:t>
      </w:r>
      <w:r>
        <w:t xml:space="preserve"> underway </w:t>
      </w:r>
      <w:r w:rsidR="00AB039A">
        <w:t>including the development of artificial intelligence tools to assess BSP quality</w:t>
      </w:r>
      <w:r w:rsidR="007E47A4">
        <w:t>, practice guidance around dignity of risk</w:t>
      </w:r>
      <w:r w:rsidR="00081AC5">
        <w:t xml:space="preserve"> and</w:t>
      </w:r>
      <w:r w:rsidR="00AB039A">
        <w:t xml:space="preserve"> </w:t>
      </w:r>
      <w:hyperlink r:id="rId56" w:history="1">
        <w:r w:rsidR="00081AC5">
          <w:rPr>
            <w:rStyle w:val="Hyperlink"/>
          </w:rPr>
          <w:t>resources to f</w:t>
        </w:r>
        <w:r w:rsidR="00AB039A" w:rsidRPr="00081AC5">
          <w:rPr>
            <w:rStyle w:val="Hyperlink"/>
          </w:rPr>
          <w:t>acilitate support-decision making in behaviour support</w:t>
        </w:r>
      </w:hyperlink>
      <w:r>
        <w:t>.</w:t>
      </w:r>
      <w:r w:rsidR="00081AC5">
        <w:t xml:space="preserve"> Additional l</w:t>
      </w:r>
      <w:r w:rsidR="00BC4F1C">
        <w:t xml:space="preserve">inks </w:t>
      </w:r>
      <w:r w:rsidR="00C3703C">
        <w:t>will</w:t>
      </w:r>
      <w:r w:rsidR="00BC4F1C">
        <w:t xml:space="preserve"> be </w:t>
      </w:r>
      <w:r w:rsidR="007E47A4">
        <w:t>shared with the sector once</w:t>
      </w:r>
      <w:r w:rsidR="00BC4F1C">
        <w:t xml:space="preserve"> available.</w:t>
      </w:r>
      <w:r w:rsidR="00AB039A">
        <w:t xml:space="preserve"> The revised BSP templates will need to </w:t>
      </w:r>
      <w:r w:rsidR="00A660A9">
        <w:t xml:space="preserve">be </w:t>
      </w:r>
      <w:r w:rsidR="00AB039A">
        <w:t xml:space="preserve">aligned with these resources as much as possible and include relevant cross-linkages so that the sector can also benefit from these additional guidance resources. </w:t>
      </w:r>
      <w:r w:rsidR="00146C68">
        <w:br w:type="page"/>
      </w:r>
    </w:p>
    <w:p w14:paraId="4CFFBC14" w14:textId="6C96DD29" w:rsidR="006163EF" w:rsidRDefault="006163EF" w:rsidP="002335A1">
      <w:pPr>
        <w:pStyle w:val="Heading1"/>
        <w:tabs>
          <w:tab w:val="center" w:pos="4592"/>
        </w:tabs>
      </w:pPr>
      <w:bookmarkStart w:id="77" w:name="_Toc142993258"/>
      <w:r>
        <w:lastRenderedPageBreak/>
        <w:t>Recommendations</w:t>
      </w:r>
      <w:bookmarkEnd w:id="77"/>
      <w:r w:rsidR="002335A1">
        <w:tab/>
      </w:r>
    </w:p>
    <w:p w14:paraId="72AF50A6" w14:textId="5AB915B3" w:rsidR="00B40B0B" w:rsidRPr="00B40B0B" w:rsidRDefault="00B40B0B" w:rsidP="00B40B0B">
      <w:r>
        <w:t>The recommendations of this review have been organised in accordance with the ten sub-t</w:t>
      </w:r>
      <w:r w:rsidR="007E4C20">
        <w:t>heme</w:t>
      </w:r>
      <w:r>
        <w:t xml:space="preserve">s detailed </w:t>
      </w:r>
      <w:r w:rsidR="00A660A9">
        <w:t>in</w:t>
      </w:r>
      <w:r>
        <w:t xml:space="preserve"> this report. Note, some recommendations relate to multiple sub-themes</w:t>
      </w:r>
      <w:r w:rsidR="00A660A9">
        <w:t>,</w:t>
      </w:r>
      <w:r>
        <w:t xml:space="preserve"> however will </w:t>
      </w:r>
      <w:r w:rsidR="00C3703C">
        <w:t>only be recorded in one area</w:t>
      </w:r>
      <w:r>
        <w:t xml:space="preserve"> to avoid duplication and repetition. </w:t>
      </w:r>
    </w:p>
    <w:p w14:paraId="45A00724" w14:textId="2267546F" w:rsidR="00B3462C" w:rsidRDefault="00B3462C" w:rsidP="00510455">
      <w:pPr>
        <w:pStyle w:val="Heading2"/>
        <w:numPr>
          <w:ilvl w:val="0"/>
          <w:numId w:val="30"/>
        </w:numPr>
        <w:spacing w:after="120"/>
        <w:ind w:left="567" w:hanging="567"/>
      </w:pPr>
      <w:bookmarkStart w:id="78" w:name="_Toc138419609"/>
      <w:bookmarkStart w:id="79" w:name="_Toc138419833"/>
      <w:bookmarkStart w:id="80" w:name="_Toc140148309"/>
      <w:bookmarkStart w:id="81" w:name="_Toc140148407"/>
      <w:bookmarkStart w:id="82" w:name="_Toc140836385"/>
      <w:bookmarkStart w:id="83" w:name="_Toc142924902"/>
      <w:bookmarkStart w:id="84" w:name="_Toc142992563"/>
      <w:bookmarkStart w:id="85" w:name="_Toc142993173"/>
      <w:bookmarkStart w:id="86" w:name="_Toc142993259"/>
      <w:r>
        <w:t>T</w:t>
      </w:r>
      <w:r w:rsidR="00F27BD7">
        <w:t xml:space="preserve">o </w:t>
      </w:r>
      <w:r>
        <w:t>u</w:t>
      </w:r>
      <w:r w:rsidR="00F27BD7">
        <w:t xml:space="preserve">phold the person's </w:t>
      </w:r>
      <w:r>
        <w:t xml:space="preserve">human </w:t>
      </w:r>
      <w:r w:rsidR="00F27BD7">
        <w:t>rights and promote the reduction and elimination of restrictive practices</w:t>
      </w:r>
      <w:bookmarkEnd w:id="78"/>
      <w:bookmarkEnd w:id="79"/>
      <w:bookmarkEnd w:id="80"/>
      <w:bookmarkEnd w:id="81"/>
      <w:bookmarkEnd w:id="82"/>
      <w:bookmarkEnd w:id="83"/>
      <w:bookmarkEnd w:id="84"/>
      <w:bookmarkEnd w:id="85"/>
      <w:bookmarkEnd w:id="86"/>
    </w:p>
    <w:p w14:paraId="05EA7A29" w14:textId="5B70B58C" w:rsidR="00B3462C" w:rsidRDefault="00893D5A" w:rsidP="0041566A">
      <w:pPr>
        <w:pStyle w:val="ListParagraph"/>
        <w:numPr>
          <w:ilvl w:val="1"/>
          <w:numId w:val="31"/>
        </w:numPr>
        <w:ind w:left="1134" w:hanging="567"/>
        <w:contextualSpacing w:val="0"/>
      </w:pPr>
      <w:r>
        <w:t xml:space="preserve">Highlight the rights of NDIS participants in the </w:t>
      </w:r>
      <w:r w:rsidR="00CC794D">
        <w:t>templates</w:t>
      </w:r>
      <w:r>
        <w:t xml:space="preserve">. This </w:t>
      </w:r>
      <w:r w:rsidR="00CC794D">
        <w:t>should include</w:t>
      </w:r>
      <w:r>
        <w:t xml:space="preserve"> specifically calling out </w:t>
      </w:r>
      <w:r w:rsidR="00CC794D">
        <w:t xml:space="preserve">participant’s rights and linking these rights to </w:t>
      </w:r>
      <w:r>
        <w:t>the purpose of each document.</w:t>
      </w:r>
    </w:p>
    <w:p w14:paraId="1A4084CD" w14:textId="008CFA1E" w:rsidR="00B3462C" w:rsidRDefault="00893D5A" w:rsidP="0041566A">
      <w:pPr>
        <w:pStyle w:val="ListParagraph"/>
        <w:numPr>
          <w:ilvl w:val="1"/>
          <w:numId w:val="31"/>
        </w:numPr>
        <w:ind w:left="1134" w:hanging="567"/>
        <w:contextualSpacing w:val="0"/>
      </w:pPr>
      <w:r>
        <w:t>Con</w:t>
      </w:r>
      <w:r w:rsidR="00F27BD7">
        <w:t xml:space="preserve">sider </w:t>
      </w:r>
      <w:r>
        <w:t xml:space="preserve">providing links to the </w:t>
      </w:r>
      <w:hyperlink r:id="rId57" w:history="1">
        <w:r w:rsidR="007815F8" w:rsidRPr="007815F8">
          <w:rPr>
            <w:rStyle w:val="Hyperlink"/>
          </w:rPr>
          <w:t>C</w:t>
        </w:r>
        <w:r w:rsidR="005558D3" w:rsidRPr="007815F8">
          <w:rPr>
            <w:rStyle w:val="Hyperlink"/>
          </w:rPr>
          <w:t>R</w:t>
        </w:r>
        <w:r w:rsidR="00F27BD7" w:rsidRPr="007815F8">
          <w:rPr>
            <w:rStyle w:val="Hyperlink"/>
          </w:rPr>
          <w:t>PD</w:t>
        </w:r>
      </w:hyperlink>
      <w:r w:rsidR="00F27BD7">
        <w:t xml:space="preserve"> and other </w:t>
      </w:r>
      <w:r>
        <w:t>easy read resources</w:t>
      </w:r>
      <w:r w:rsidR="00F27BD7">
        <w:t xml:space="preserve"> such as the </w:t>
      </w:r>
      <w:hyperlink r:id="rId58" w:history="1">
        <w:r w:rsidR="00F27BD7" w:rsidRPr="00486AAF">
          <w:rPr>
            <w:rStyle w:val="Hyperlink"/>
          </w:rPr>
          <w:t>participant fact sheets for behaviour support</w:t>
        </w:r>
      </w:hyperlink>
      <w:r w:rsidR="00F27BD7">
        <w:t xml:space="preserve"> which explain the rights of NDIS participants </w:t>
      </w:r>
      <w:r>
        <w:t>when receiving behaviour support</w:t>
      </w:r>
      <w:r w:rsidR="00F27BD7">
        <w:t>.</w:t>
      </w:r>
    </w:p>
    <w:p w14:paraId="33455061" w14:textId="666FFC18" w:rsidR="007815F8" w:rsidRDefault="007815F8" w:rsidP="0041566A">
      <w:pPr>
        <w:pStyle w:val="ListParagraph"/>
        <w:numPr>
          <w:ilvl w:val="1"/>
          <w:numId w:val="31"/>
        </w:numPr>
        <w:ind w:left="1134" w:hanging="567"/>
        <w:contextualSpacing w:val="0"/>
      </w:pPr>
      <w:r>
        <w:t xml:space="preserve">Align the content </w:t>
      </w:r>
      <w:r w:rsidR="00B867A0">
        <w:t xml:space="preserve">more closely </w:t>
      </w:r>
      <w:r>
        <w:t xml:space="preserve">with the </w:t>
      </w:r>
      <w:hyperlink r:id="rId59" w:history="1">
        <w:r w:rsidR="005558D3" w:rsidRPr="007815F8">
          <w:rPr>
            <w:rStyle w:val="Hyperlink"/>
          </w:rPr>
          <w:t>Positive Behaviour Support Capability Framework</w:t>
        </w:r>
      </w:hyperlink>
      <w:r>
        <w:t>, which is underpinned by the CRPD and good practice in behaviour support.</w:t>
      </w:r>
    </w:p>
    <w:p w14:paraId="110B442B" w14:textId="0616B7D5" w:rsidR="00B3462C" w:rsidRDefault="00F27BD7" w:rsidP="0041566A">
      <w:pPr>
        <w:pStyle w:val="ListParagraph"/>
        <w:numPr>
          <w:ilvl w:val="1"/>
          <w:numId w:val="31"/>
        </w:numPr>
        <w:ind w:left="1134" w:hanging="567"/>
        <w:contextualSpacing w:val="0"/>
      </w:pPr>
      <w:r>
        <w:t>Revise the restrictive practice protocols to ensure</w:t>
      </w:r>
      <w:r w:rsidR="00893D5A">
        <w:t xml:space="preserve"> they</w:t>
      </w:r>
      <w:r>
        <w:t xml:space="preserve"> cover all conditions of use as outlined in section 21 of the </w:t>
      </w:r>
      <w:hyperlink r:id="rId60" w:history="1">
        <w:r w:rsidRPr="007815F8">
          <w:rPr>
            <w:rStyle w:val="Hyperlink"/>
            <w:i/>
          </w:rPr>
          <w:t>NDIS (Restrictive Practices and Behaviour Support) Rules 2018</w:t>
        </w:r>
      </w:hyperlink>
      <w:r>
        <w:t>.</w:t>
      </w:r>
      <w:r w:rsidR="00025FD3">
        <w:t xml:space="preserve"> This would require practitioners and provider</w:t>
      </w:r>
      <w:r w:rsidR="00F3175A">
        <w:t>s</w:t>
      </w:r>
      <w:r w:rsidR="00025FD3">
        <w:t xml:space="preserve"> to demonstrate</w:t>
      </w:r>
      <w:r w:rsidR="00CC794D">
        <w:t xml:space="preserve"> how they </w:t>
      </w:r>
      <w:r w:rsidR="00E46988">
        <w:t xml:space="preserve">are </w:t>
      </w:r>
      <w:r w:rsidR="00CC794D">
        <w:t>uphold</w:t>
      </w:r>
      <w:r w:rsidR="00B3462C">
        <w:t>ing</w:t>
      </w:r>
      <w:r w:rsidR="00CC794D">
        <w:t xml:space="preserve"> the rights of participants and ensure the use of restrictive practices is minimised.</w:t>
      </w:r>
    </w:p>
    <w:p w14:paraId="2766FF1E" w14:textId="64D18491" w:rsidR="00025FD3" w:rsidRDefault="00F27BD7" w:rsidP="0041566A">
      <w:pPr>
        <w:pStyle w:val="ListParagraph"/>
        <w:numPr>
          <w:ilvl w:val="1"/>
          <w:numId w:val="31"/>
        </w:numPr>
        <w:ind w:left="1134" w:hanging="567"/>
        <w:contextualSpacing w:val="0"/>
      </w:pPr>
      <w:r>
        <w:t>Provide additional structure and scaffolding around fade out</w:t>
      </w:r>
      <w:r w:rsidR="00893D5A">
        <w:t xml:space="preserve"> </w:t>
      </w:r>
      <w:r w:rsidR="00F3175A">
        <w:t xml:space="preserve">strategies </w:t>
      </w:r>
      <w:r w:rsidR="00893D5A">
        <w:t>to promote the reduction and elimination of restrictive practices.</w:t>
      </w:r>
      <w:r>
        <w:t xml:space="preserve"> </w:t>
      </w:r>
    </w:p>
    <w:p w14:paraId="7CDC8EEA" w14:textId="1267F9A3" w:rsidR="00390B66" w:rsidRDefault="00390B66" w:rsidP="0041566A">
      <w:pPr>
        <w:pStyle w:val="ListParagraph"/>
        <w:numPr>
          <w:ilvl w:val="1"/>
          <w:numId w:val="31"/>
        </w:numPr>
        <w:ind w:left="1134" w:hanging="567"/>
        <w:contextualSpacing w:val="0"/>
      </w:pPr>
      <w:r>
        <w:t>Outside of the revised templates, consider developing additional resources to facilitate discussions around the inten</w:t>
      </w:r>
      <w:r w:rsidR="00E46988">
        <w:t>ded us</w:t>
      </w:r>
      <w:r>
        <w:t>e of restrictive practices, drawing on existing models and samples available, such as the Queensland model statements.</w:t>
      </w:r>
    </w:p>
    <w:p w14:paraId="6046933F" w14:textId="4F178D09" w:rsidR="00B3462C" w:rsidRDefault="00B3462C" w:rsidP="0041566A">
      <w:pPr>
        <w:pStyle w:val="Heading2"/>
        <w:numPr>
          <w:ilvl w:val="0"/>
          <w:numId w:val="30"/>
        </w:numPr>
        <w:ind w:left="567" w:hanging="567"/>
      </w:pPr>
      <w:bookmarkStart w:id="87" w:name="_Toc138419610"/>
      <w:bookmarkStart w:id="88" w:name="_Toc138419834"/>
      <w:bookmarkStart w:id="89" w:name="_Toc140148310"/>
      <w:bookmarkStart w:id="90" w:name="_Toc140148408"/>
      <w:bookmarkStart w:id="91" w:name="_Toc140836386"/>
      <w:bookmarkStart w:id="92" w:name="_Toc142924903"/>
      <w:bookmarkStart w:id="93" w:name="_Toc142992564"/>
      <w:bookmarkStart w:id="94" w:name="_Toc142993174"/>
      <w:bookmarkStart w:id="95" w:name="_Toc142993260"/>
      <w:r>
        <w:t xml:space="preserve">To </w:t>
      </w:r>
      <w:r w:rsidR="005419C9">
        <w:t>be</w:t>
      </w:r>
      <w:r>
        <w:t xml:space="preserve"> person-centred, strength</w:t>
      </w:r>
      <w:r w:rsidR="000C760A">
        <w:t>-</w:t>
      </w:r>
      <w:r>
        <w:t>based</w:t>
      </w:r>
      <w:r w:rsidR="007B7392">
        <w:t xml:space="preserve"> and</w:t>
      </w:r>
      <w:r>
        <w:t xml:space="preserve"> proactive</w:t>
      </w:r>
      <w:r w:rsidR="00FE7867">
        <w:t xml:space="preserve"> </w:t>
      </w:r>
      <w:r w:rsidR="007E4C20">
        <w:t>and</w:t>
      </w:r>
      <w:r w:rsidR="007B7392">
        <w:t xml:space="preserve"> </w:t>
      </w:r>
      <w:r w:rsidR="00FE7867">
        <w:t>improve quality of life</w:t>
      </w:r>
      <w:bookmarkEnd w:id="87"/>
      <w:bookmarkEnd w:id="88"/>
      <w:bookmarkEnd w:id="89"/>
      <w:bookmarkEnd w:id="90"/>
      <w:bookmarkEnd w:id="91"/>
      <w:bookmarkEnd w:id="92"/>
      <w:bookmarkEnd w:id="93"/>
      <w:bookmarkEnd w:id="94"/>
      <w:bookmarkEnd w:id="95"/>
    </w:p>
    <w:p w14:paraId="57C14A46" w14:textId="7C9ADC1F" w:rsidR="00797062" w:rsidRDefault="00E72B31" w:rsidP="0041566A">
      <w:pPr>
        <w:pStyle w:val="ListParagraph"/>
        <w:numPr>
          <w:ilvl w:val="1"/>
          <w:numId w:val="32"/>
        </w:numPr>
        <w:ind w:left="1134" w:hanging="567"/>
        <w:contextualSpacing w:val="0"/>
      </w:pPr>
      <w:r>
        <w:t xml:space="preserve">Add sections for </w:t>
      </w:r>
      <w:r w:rsidR="00797062">
        <w:t>information</w:t>
      </w:r>
      <w:r>
        <w:t xml:space="preserve"> about the person</w:t>
      </w:r>
      <w:r w:rsidR="00797062">
        <w:t xml:space="preserve"> to</w:t>
      </w:r>
      <w:r w:rsidR="00FF3063">
        <w:t xml:space="preserve"> foster relationships and</w:t>
      </w:r>
      <w:r w:rsidR="00797062">
        <w:t xml:space="preserve"> help others get to know the</w:t>
      </w:r>
      <w:r w:rsidR="00FF3063">
        <w:t xml:space="preserve"> person</w:t>
      </w:r>
      <w:r w:rsidR="00797062">
        <w:t xml:space="preserve"> in a meaningful way. </w:t>
      </w:r>
      <w:r w:rsidR="00156BF7">
        <w:t>For example, this could include</w:t>
      </w:r>
      <w:r w:rsidR="00797062">
        <w:t xml:space="preserve"> what is important to and for the person, their </w:t>
      </w:r>
      <w:r w:rsidR="0079160C">
        <w:t xml:space="preserve">strengths, skills, goals, </w:t>
      </w:r>
      <w:r w:rsidR="000575AC">
        <w:t xml:space="preserve">needs and preferences. </w:t>
      </w:r>
    </w:p>
    <w:p w14:paraId="6625BD22" w14:textId="1A3993F6" w:rsidR="003E4C6A" w:rsidRDefault="003E4C6A" w:rsidP="0041566A">
      <w:pPr>
        <w:pStyle w:val="ListParagraph"/>
        <w:numPr>
          <w:ilvl w:val="1"/>
          <w:numId w:val="32"/>
        </w:numPr>
        <w:ind w:left="1134" w:hanging="567"/>
        <w:contextualSpacing w:val="0"/>
      </w:pPr>
      <w:r>
        <w:t xml:space="preserve">Consider utilising </w:t>
      </w:r>
      <w:hyperlink r:id="rId61" w:history="1">
        <w:r w:rsidRPr="005419C9">
          <w:rPr>
            <w:rStyle w:val="Hyperlink"/>
          </w:rPr>
          <w:t>person-centred thinking tools</w:t>
        </w:r>
      </w:hyperlink>
      <w:r>
        <w:t xml:space="preserve"> and questions to organise information, particularly in (but not limited to) the Interim Behaviour Support Plan template.</w:t>
      </w:r>
    </w:p>
    <w:p w14:paraId="158F1783" w14:textId="0AF5D7EA" w:rsidR="00D10DB9" w:rsidRDefault="00D10DB9" w:rsidP="0041566A">
      <w:pPr>
        <w:pStyle w:val="ListParagraph"/>
        <w:numPr>
          <w:ilvl w:val="1"/>
          <w:numId w:val="32"/>
        </w:numPr>
        <w:ind w:left="1134" w:hanging="567"/>
        <w:contextualSpacing w:val="0"/>
      </w:pPr>
      <w:r>
        <w:t xml:space="preserve">Consider how the </w:t>
      </w:r>
      <w:r w:rsidR="00A95685">
        <w:t xml:space="preserve">templates </w:t>
      </w:r>
      <w:r>
        <w:t xml:space="preserve">foster an understanding </w:t>
      </w:r>
      <w:r w:rsidR="001D4515">
        <w:t>of the person</w:t>
      </w:r>
      <w:r>
        <w:t xml:space="preserve"> and the reasons underpinning </w:t>
      </w:r>
      <w:r w:rsidR="003C34D5">
        <w:t xml:space="preserve">any </w:t>
      </w:r>
      <w:r>
        <w:t>behaviour</w:t>
      </w:r>
      <w:r w:rsidR="003C34D5">
        <w:t xml:space="preserve"> </w:t>
      </w:r>
      <w:r w:rsidR="00A95685">
        <w:t xml:space="preserve">which </w:t>
      </w:r>
      <w:r w:rsidR="003C34D5">
        <w:t>places the individual or others at risk of harm. This is p</w:t>
      </w:r>
      <w:r>
        <w:t xml:space="preserve">articularly </w:t>
      </w:r>
      <w:r w:rsidR="007E4C20">
        <w:t xml:space="preserve">important </w:t>
      </w:r>
      <w:r>
        <w:t>in the context of the Comprehensive Behaviour Support Plan.</w:t>
      </w:r>
    </w:p>
    <w:p w14:paraId="1DA68DB0" w14:textId="436B54D7" w:rsidR="00BE0676" w:rsidRDefault="003C34D5" w:rsidP="0041566A">
      <w:pPr>
        <w:pStyle w:val="ListParagraph"/>
        <w:numPr>
          <w:ilvl w:val="1"/>
          <w:numId w:val="32"/>
        </w:numPr>
        <w:ind w:left="1134" w:hanging="567"/>
        <w:contextualSpacing w:val="0"/>
      </w:pPr>
      <w:r>
        <w:t>E</w:t>
      </w:r>
      <w:r w:rsidR="00A95685">
        <w:t>nsure the templates e</w:t>
      </w:r>
      <w:r>
        <w:t xml:space="preserve">mphasise and prioritise the </w:t>
      </w:r>
      <w:r w:rsidR="005B749A">
        <w:t>use of person-centred,</w:t>
      </w:r>
      <w:r>
        <w:t xml:space="preserve"> strength-based and proactive strategies rather than focusing on the use and reporting of restrictive </w:t>
      </w:r>
      <w:r>
        <w:lastRenderedPageBreak/>
        <w:t xml:space="preserve">practices. This includes </w:t>
      </w:r>
      <w:r w:rsidR="00BE0676">
        <w:t>consider</w:t>
      </w:r>
      <w:r w:rsidR="00A95685">
        <w:t>ing</w:t>
      </w:r>
      <w:r w:rsidR="00BE0676">
        <w:t xml:space="preserve"> the type of</w:t>
      </w:r>
      <w:r>
        <w:t xml:space="preserve"> prompts and guidance embedded </w:t>
      </w:r>
      <w:r w:rsidR="00BE0676">
        <w:t xml:space="preserve">in the </w:t>
      </w:r>
      <w:r>
        <w:t>templates.</w:t>
      </w:r>
      <w:r w:rsidR="00BE0676" w:rsidRPr="00BE0676">
        <w:t xml:space="preserve"> </w:t>
      </w:r>
    </w:p>
    <w:p w14:paraId="7EC602DE" w14:textId="77777777" w:rsidR="00B867A0" w:rsidRDefault="00BE0676" w:rsidP="0041566A">
      <w:pPr>
        <w:pStyle w:val="ListParagraph"/>
        <w:numPr>
          <w:ilvl w:val="1"/>
          <w:numId w:val="32"/>
        </w:numPr>
        <w:ind w:left="1134" w:hanging="567"/>
        <w:contextualSpacing w:val="0"/>
      </w:pPr>
      <w:r>
        <w:t>Sequence the content consistent with a person-centred, strength-based and proactive approach.</w:t>
      </w:r>
      <w:r w:rsidRPr="00DC2E33">
        <w:t xml:space="preserve"> </w:t>
      </w:r>
    </w:p>
    <w:p w14:paraId="1CFA83CD" w14:textId="5FD5F7EC" w:rsidR="005B749A" w:rsidRDefault="00BE0676" w:rsidP="0041566A">
      <w:pPr>
        <w:pStyle w:val="ListParagraph"/>
        <w:numPr>
          <w:ilvl w:val="1"/>
          <w:numId w:val="32"/>
        </w:numPr>
        <w:ind w:left="1134" w:hanging="567"/>
        <w:contextualSpacing w:val="0"/>
      </w:pPr>
      <w:r>
        <w:t>Use contemporary and disability affirming language.</w:t>
      </w:r>
      <w:bookmarkStart w:id="96" w:name="_Toc138419611"/>
      <w:bookmarkStart w:id="97" w:name="_Toc138419835"/>
      <w:bookmarkStart w:id="98" w:name="_Toc140148311"/>
      <w:bookmarkStart w:id="99" w:name="_Toc140148409"/>
    </w:p>
    <w:p w14:paraId="2E94FD5D" w14:textId="45DC2A72" w:rsidR="002514B4" w:rsidRPr="00B867A0" w:rsidRDefault="002514B4" w:rsidP="0041566A">
      <w:pPr>
        <w:pStyle w:val="ListParagraph"/>
        <w:numPr>
          <w:ilvl w:val="1"/>
          <w:numId w:val="32"/>
        </w:numPr>
        <w:ind w:left="1134" w:hanging="567"/>
        <w:contextualSpacing w:val="0"/>
      </w:pPr>
      <w:r>
        <w:t xml:space="preserve">Cross-link or promote </w:t>
      </w:r>
      <w:r w:rsidR="007E4C20">
        <w:t xml:space="preserve">the </w:t>
      </w:r>
      <w:r>
        <w:t xml:space="preserve">use of complimentary resources including </w:t>
      </w:r>
      <w:hyperlink r:id="rId62" w:history="1">
        <w:r w:rsidR="00A825E2">
          <w:rPr>
            <w:rStyle w:val="Hyperlink"/>
          </w:rPr>
          <w:t>Deciding with S</w:t>
        </w:r>
        <w:r w:rsidRPr="002514B4">
          <w:rPr>
            <w:rStyle w:val="Hyperlink"/>
          </w:rPr>
          <w:t>upport</w:t>
        </w:r>
      </w:hyperlink>
      <w:r w:rsidR="00A825E2">
        <w:t>, a suite of support decision making tools for behaviour support.</w:t>
      </w:r>
    </w:p>
    <w:p w14:paraId="3947BD44" w14:textId="3426CA03" w:rsidR="00B3462C" w:rsidRDefault="00B3462C" w:rsidP="0041566A">
      <w:pPr>
        <w:pStyle w:val="Heading2"/>
        <w:numPr>
          <w:ilvl w:val="0"/>
          <w:numId w:val="30"/>
        </w:numPr>
        <w:ind w:left="567" w:hanging="567"/>
      </w:pPr>
      <w:bookmarkStart w:id="100" w:name="_Toc140836387"/>
      <w:bookmarkStart w:id="101" w:name="_Toc142924904"/>
      <w:bookmarkStart w:id="102" w:name="_Toc142992565"/>
      <w:bookmarkStart w:id="103" w:name="_Toc142993175"/>
      <w:bookmarkStart w:id="104" w:name="_Toc142993261"/>
      <w:r>
        <w:t>To co-</w:t>
      </w:r>
      <w:r w:rsidRPr="00B23F93">
        <w:t>design</w:t>
      </w:r>
      <w:r w:rsidR="00B964C9">
        <w:t xml:space="preserve"> templates that </w:t>
      </w:r>
      <w:r w:rsidR="00C6580E">
        <w:t xml:space="preserve">meet </w:t>
      </w:r>
      <w:r w:rsidRPr="00B23F93">
        <w:t>diverse user needs</w:t>
      </w:r>
      <w:bookmarkEnd w:id="96"/>
      <w:bookmarkEnd w:id="97"/>
      <w:bookmarkEnd w:id="98"/>
      <w:bookmarkEnd w:id="99"/>
      <w:bookmarkEnd w:id="100"/>
      <w:bookmarkEnd w:id="101"/>
      <w:bookmarkEnd w:id="102"/>
      <w:bookmarkEnd w:id="103"/>
      <w:bookmarkEnd w:id="104"/>
    </w:p>
    <w:p w14:paraId="6121C8AA" w14:textId="432D1E08" w:rsidR="004E68A9" w:rsidRDefault="004E68A9" w:rsidP="0041566A">
      <w:pPr>
        <w:pStyle w:val="ListParagraph"/>
        <w:numPr>
          <w:ilvl w:val="1"/>
          <w:numId w:val="33"/>
        </w:numPr>
        <w:ind w:left="1134" w:hanging="567"/>
        <w:contextualSpacing w:val="0"/>
      </w:pPr>
      <w:r>
        <w:t xml:space="preserve">Ensure </w:t>
      </w:r>
      <w:r w:rsidR="00E46988">
        <w:t>a</w:t>
      </w:r>
      <w:r>
        <w:t xml:space="preserve"> co-designed approach to developing the revised templates is maintained</w:t>
      </w:r>
      <w:r w:rsidR="006429E6">
        <w:t>. This should include</w:t>
      </w:r>
      <w:r w:rsidR="00017636">
        <w:t xml:space="preserve"> ongoing consultation with </w:t>
      </w:r>
      <w:r w:rsidR="00E46988">
        <w:t>a</w:t>
      </w:r>
      <w:r w:rsidR="00017636">
        <w:t xml:space="preserve"> </w:t>
      </w:r>
      <w:r w:rsidR="006429E6">
        <w:t xml:space="preserve">wide </w:t>
      </w:r>
      <w:r w:rsidR="00017636">
        <w:t xml:space="preserve">range of stakeholder groups as identified </w:t>
      </w:r>
      <w:r w:rsidR="006429E6">
        <w:t>in</w:t>
      </w:r>
      <w:r w:rsidR="00017636">
        <w:t xml:space="preserve"> this review</w:t>
      </w:r>
      <w:r>
        <w:t>.</w:t>
      </w:r>
    </w:p>
    <w:p w14:paraId="1B9667E4" w14:textId="7939DA7E" w:rsidR="005B749A" w:rsidRDefault="005B749A" w:rsidP="0041566A">
      <w:pPr>
        <w:pStyle w:val="ListParagraph"/>
        <w:numPr>
          <w:ilvl w:val="1"/>
          <w:numId w:val="33"/>
        </w:numPr>
        <w:ind w:left="1134" w:hanging="567"/>
        <w:contextualSpacing w:val="0"/>
      </w:pPr>
      <w:r>
        <w:t>A suite of behaviour support plan templates is recommended in order to cater to diverse user needs</w:t>
      </w:r>
      <w:r w:rsidR="006429E6">
        <w:t>. This is</w:t>
      </w:r>
      <w:r w:rsidR="00017636">
        <w:t xml:space="preserve"> </w:t>
      </w:r>
      <w:r>
        <w:t>consistent with a person-centred approach</w:t>
      </w:r>
      <w:r w:rsidR="00017636">
        <w:t xml:space="preserve"> and the development of tailored </w:t>
      </w:r>
      <w:r w:rsidR="006429E6">
        <w:t xml:space="preserve">and responsive </w:t>
      </w:r>
      <w:r w:rsidR="00017636">
        <w:t>plans</w:t>
      </w:r>
      <w:r>
        <w:t xml:space="preserve">. </w:t>
      </w:r>
    </w:p>
    <w:p w14:paraId="2237DB71" w14:textId="4B92781F" w:rsidR="005B749A" w:rsidRDefault="005B749A" w:rsidP="00811B85">
      <w:pPr>
        <w:pStyle w:val="ListParagraph"/>
        <w:ind w:left="1985" w:hanging="851"/>
        <w:contextualSpacing w:val="0"/>
      </w:pPr>
      <w:r>
        <w:t>For example</w:t>
      </w:r>
      <w:r w:rsidR="00017636">
        <w:t xml:space="preserve"> consideration should be given to developing</w:t>
      </w:r>
      <w:r w:rsidR="006429E6">
        <w:t>:</w:t>
      </w:r>
      <w:r>
        <w:t xml:space="preserve"> </w:t>
      </w:r>
    </w:p>
    <w:p w14:paraId="30CCCDEC" w14:textId="6A513AAD" w:rsidR="005B749A" w:rsidRDefault="00017636" w:rsidP="0041566A">
      <w:pPr>
        <w:pStyle w:val="ListParagraph"/>
        <w:numPr>
          <w:ilvl w:val="2"/>
          <w:numId w:val="33"/>
        </w:numPr>
        <w:ind w:left="1985" w:hanging="851"/>
        <w:contextualSpacing w:val="0"/>
      </w:pPr>
      <w:r>
        <w:t>A</w:t>
      </w:r>
      <w:r w:rsidR="005B749A">
        <w:t xml:space="preserve"> behaviour support plan template in an Easy Read or Plain English Format.</w:t>
      </w:r>
    </w:p>
    <w:p w14:paraId="21698884" w14:textId="775106D6" w:rsidR="005B749A" w:rsidRDefault="00017636" w:rsidP="0041566A">
      <w:pPr>
        <w:pStyle w:val="ListParagraph"/>
        <w:numPr>
          <w:ilvl w:val="2"/>
          <w:numId w:val="33"/>
        </w:numPr>
        <w:ind w:left="1985" w:hanging="851"/>
        <w:contextualSpacing w:val="0"/>
      </w:pPr>
      <w:r>
        <w:t>A</w:t>
      </w:r>
      <w:r w:rsidR="005B749A">
        <w:t xml:space="preserve"> behaviour support plan that aligns with existing measures of BSP quality.</w:t>
      </w:r>
    </w:p>
    <w:p w14:paraId="6EEC6E8F" w14:textId="77777777" w:rsidR="005B749A" w:rsidRDefault="00017636" w:rsidP="0041566A">
      <w:pPr>
        <w:pStyle w:val="ListParagraph"/>
        <w:numPr>
          <w:ilvl w:val="2"/>
          <w:numId w:val="33"/>
        </w:numPr>
        <w:ind w:left="1985" w:hanging="851"/>
        <w:contextualSpacing w:val="0"/>
      </w:pPr>
      <w:r>
        <w:t>A</w:t>
      </w:r>
      <w:r w:rsidR="005B749A">
        <w:t xml:space="preserve"> behaviour support plan template that</w:t>
      </w:r>
      <w:r>
        <w:t xml:space="preserve"> promotes progressive practice including the integration of </w:t>
      </w:r>
      <w:r w:rsidR="005B749A">
        <w:t xml:space="preserve">contemporary evidence-informed lenses such as a trauma-informed </w:t>
      </w:r>
      <w:r>
        <w:t>practice</w:t>
      </w:r>
      <w:r w:rsidR="005B749A">
        <w:t>.</w:t>
      </w:r>
    </w:p>
    <w:p w14:paraId="0746A229" w14:textId="37E04236" w:rsidR="006429E6" w:rsidRDefault="00017636" w:rsidP="0041566A">
      <w:pPr>
        <w:pStyle w:val="ListParagraph"/>
        <w:numPr>
          <w:ilvl w:val="1"/>
          <w:numId w:val="33"/>
        </w:numPr>
        <w:ind w:left="1134" w:hanging="567"/>
        <w:contextualSpacing w:val="0"/>
      </w:pPr>
      <w:r>
        <w:t xml:space="preserve">The revised BSP templates should be piloted and refined if/as necessary </w:t>
      </w:r>
      <w:r w:rsidR="004E68A9">
        <w:t xml:space="preserve">prior to </w:t>
      </w:r>
      <w:r w:rsidR="00E46988">
        <w:t xml:space="preserve">a </w:t>
      </w:r>
      <w:r w:rsidR="004E68A9">
        <w:t>broad sector roll out.</w:t>
      </w:r>
      <w:r w:rsidR="006429E6" w:rsidRPr="006429E6">
        <w:t xml:space="preserve"> </w:t>
      </w:r>
    </w:p>
    <w:p w14:paraId="53D238E7" w14:textId="773D572F" w:rsidR="006429E6" w:rsidRDefault="006429E6" w:rsidP="0041566A">
      <w:pPr>
        <w:pStyle w:val="ListParagraph"/>
        <w:numPr>
          <w:ilvl w:val="1"/>
          <w:numId w:val="33"/>
        </w:numPr>
        <w:ind w:left="1134" w:hanging="567"/>
        <w:contextualSpacing w:val="0"/>
      </w:pPr>
      <w:r>
        <w:t>The current BSPs templates should remain available (at least as a transitional arrangement) in acknowledgement of their current usage.</w:t>
      </w:r>
      <w:r w:rsidRPr="00017636">
        <w:t xml:space="preserve"> </w:t>
      </w:r>
    </w:p>
    <w:p w14:paraId="55C9E0E8" w14:textId="4684F87B" w:rsidR="00D0674F" w:rsidRDefault="00017636" w:rsidP="0041566A">
      <w:pPr>
        <w:pStyle w:val="ListParagraph"/>
        <w:numPr>
          <w:ilvl w:val="1"/>
          <w:numId w:val="33"/>
        </w:numPr>
        <w:ind w:left="1134" w:hanging="567"/>
        <w:contextualSpacing w:val="0"/>
      </w:pPr>
      <w:r>
        <w:t>A c</w:t>
      </w:r>
      <w:r w:rsidR="00D0674F">
        <w:t>ommunication strategy</w:t>
      </w:r>
      <w:r>
        <w:t xml:space="preserve"> is </w:t>
      </w:r>
      <w:r w:rsidR="00D0674F">
        <w:t>needed to support the release of the new templates</w:t>
      </w:r>
      <w:r>
        <w:t xml:space="preserve"> and promote their uptake.</w:t>
      </w:r>
    </w:p>
    <w:p w14:paraId="39F3ED61" w14:textId="4E696749" w:rsidR="00B3462C" w:rsidRPr="00B3462C" w:rsidRDefault="00017636" w:rsidP="0041566A">
      <w:pPr>
        <w:pStyle w:val="ListParagraph"/>
        <w:numPr>
          <w:ilvl w:val="1"/>
          <w:numId w:val="33"/>
        </w:numPr>
        <w:ind w:left="1134" w:hanging="567"/>
        <w:contextualSpacing w:val="0"/>
      </w:pPr>
      <w:r>
        <w:t>Use of the NDIS Commission’s BSP templates should remain optional.</w:t>
      </w:r>
    </w:p>
    <w:p w14:paraId="5A095752" w14:textId="6987CB1E" w:rsidR="00B3462C" w:rsidRDefault="00B3462C" w:rsidP="0041566A">
      <w:pPr>
        <w:pStyle w:val="Heading2"/>
        <w:numPr>
          <w:ilvl w:val="0"/>
          <w:numId w:val="30"/>
        </w:numPr>
        <w:ind w:left="567" w:hanging="567"/>
      </w:pPr>
      <w:bookmarkStart w:id="105" w:name="_Toc138419612"/>
      <w:bookmarkStart w:id="106" w:name="_Toc138419836"/>
      <w:bookmarkStart w:id="107" w:name="_Toc140148312"/>
      <w:bookmarkStart w:id="108" w:name="_Toc140148410"/>
      <w:bookmarkStart w:id="109" w:name="_Toc140836388"/>
      <w:bookmarkStart w:id="110" w:name="_Toc142924905"/>
      <w:bookmarkStart w:id="111" w:name="_Toc142992566"/>
      <w:bookmarkStart w:id="112" w:name="_Toc142993176"/>
      <w:bookmarkStart w:id="113" w:name="_Toc142993262"/>
      <w:r>
        <w:t>To i</w:t>
      </w:r>
      <w:r w:rsidRPr="00B23F93">
        <w:t>ncrease accessibility</w:t>
      </w:r>
      <w:bookmarkEnd w:id="105"/>
      <w:bookmarkEnd w:id="106"/>
      <w:bookmarkEnd w:id="107"/>
      <w:bookmarkEnd w:id="108"/>
      <w:bookmarkEnd w:id="109"/>
      <w:bookmarkEnd w:id="110"/>
      <w:bookmarkEnd w:id="111"/>
      <w:bookmarkEnd w:id="112"/>
      <w:bookmarkEnd w:id="113"/>
      <w:r w:rsidRPr="00B23F93">
        <w:t xml:space="preserve"> </w:t>
      </w:r>
    </w:p>
    <w:p w14:paraId="7AD5ECE9" w14:textId="37A70E7A" w:rsidR="00352588" w:rsidRDefault="00E046C7" w:rsidP="0041566A">
      <w:pPr>
        <w:pStyle w:val="ListParagraph"/>
        <w:numPr>
          <w:ilvl w:val="1"/>
          <w:numId w:val="34"/>
        </w:numPr>
        <w:ind w:left="1134" w:hanging="567"/>
        <w:contextualSpacing w:val="0"/>
      </w:pPr>
      <w:r>
        <w:t>The revised templates need to be succinct</w:t>
      </w:r>
      <w:r w:rsidR="006D786D">
        <w:t>, logically sequenced</w:t>
      </w:r>
      <w:r>
        <w:t xml:space="preserve"> and </w:t>
      </w:r>
      <w:r w:rsidR="003906B9">
        <w:t>written in everyday language with the ta</w:t>
      </w:r>
      <w:r>
        <w:t xml:space="preserve">rget audience in mind. </w:t>
      </w:r>
      <w:r w:rsidR="003906B9">
        <w:t xml:space="preserve">This includes consideration of readability, </w:t>
      </w:r>
      <w:r w:rsidR="00046A77">
        <w:t xml:space="preserve">and </w:t>
      </w:r>
      <w:r w:rsidR="003906B9">
        <w:t>removing jargon and legalese</w:t>
      </w:r>
      <w:r w:rsidR="00352588">
        <w:t xml:space="preserve"> wording</w:t>
      </w:r>
      <w:r w:rsidR="003906B9">
        <w:t xml:space="preserve"> </w:t>
      </w:r>
      <w:r w:rsidR="00352588">
        <w:t>about provider compliance.</w:t>
      </w:r>
    </w:p>
    <w:p w14:paraId="4C8B5B94" w14:textId="477881D4" w:rsidR="000E7E1B" w:rsidRDefault="00352588" w:rsidP="0041566A">
      <w:pPr>
        <w:pStyle w:val="ListParagraph"/>
        <w:numPr>
          <w:ilvl w:val="1"/>
          <w:numId w:val="34"/>
        </w:numPr>
        <w:ind w:left="1134" w:hanging="567"/>
        <w:contextualSpacing w:val="0"/>
      </w:pPr>
      <w:r>
        <w:t xml:space="preserve">Consider </w:t>
      </w:r>
      <w:r w:rsidR="003906B9">
        <w:t>adding clarifiers or definitions where necessary to build a shared understanding</w:t>
      </w:r>
      <w:r w:rsidR="00B964C9">
        <w:t>; and</w:t>
      </w:r>
      <w:r w:rsidR="00E46988">
        <w:t xml:space="preserve"> / or</w:t>
      </w:r>
      <w:r w:rsidR="00B964C9">
        <w:t xml:space="preserve"> remov</w:t>
      </w:r>
      <w:r w:rsidR="007E4C20">
        <w:t>e</w:t>
      </w:r>
      <w:r w:rsidR="00B964C9">
        <w:t xml:space="preserve"> inconsistently understood terminology</w:t>
      </w:r>
      <w:r w:rsidR="003906B9">
        <w:t>.</w:t>
      </w:r>
    </w:p>
    <w:p w14:paraId="30E6DDDC" w14:textId="294A0026" w:rsidR="006D786D" w:rsidRDefault="006D786D" w:rsidP="0041566A">
      <w:pPr>
        <w:pStyle w:val="ListParagraph"/>
        <w:numPr>
          <w:ilvl w:val="1"/>
          <w:numId w:val="34"/>
        </w:numPr>
        <w:ind w:left="1134" w:hanging="567"/>
        <w:contextualSpacing w:val="0"/>
      </w:pPr>
      <w:r>
        <w:lastRenderedPageBreak/>
        <w:t xml:space="preserve">Consider adding a table of contents and / or quick </w:t>
      </w:r>
      <w:r w:rsidR="007E4C20">
        <w:t xml:space="preserve">reference summaries to help </w:t>
      </w:r>
      <w:r>
        <w:t xml:space="preserve">users find the information they require as quickly and easily as possible. </w:t>
      </w:r>
    </w:p>
    <w:p w14:paraId="39A5013D" w14:textId="1891AE7A" w:rsidR="00E6223A" w:rsidRDefault="00E6223A" w:rsidP="0041566A">
      <w:pPr>
        <w:pStyle w:val="ListParagraph"/>
        <w:numPr>
          <w:ilvl w:val="1"/>
          <w:numId w:val="34"/>
        </w:numPr>
        <w:ind w:left="1134" w:hanging="567"/>
        <w:contextualSpacing w:val="0"/>
      </w:pPr>
      <w:r>
        <w:t>The input of graphic designers is needed to ensure the revised templates are visually appealing and “</w:t>
      </w:r>
      <w:r w:rsidR="00E46988">
        <w:t>user</w:t>
      </w:r>
      <w:r>
        <w:t xml:space="preserve"> friendly”.</w:t>
      </w:r>
    </w:p>
    <w:p w14:paraId="5F8B89A3" w14:textId="67EBE546" w:rsidR="00E6223A" w:rsidRDefault="00E6223A" w:rsidP="0041566A">
      <w:pPr>
        <w:pStyle w:val="ListParagraph"/>
        <w:numPr>
          <w:ilvl w:val="1"/>
          <w:numId w:val="34"/>
        </w:numPr>
        <w:ind w:left="1134" w:hanging="567"/>
        <w:contextualSpacing w:val="0"/>
      </w:pPr>
      <w:r>
        <w:t>The fonts, text size, colours, contrast ratios, line spacing and layout need to be distinguishable</w:t>
      </w:r>
      <w:r w:rsidRPr="00B65C9D">
        <w:t xml:space="preserve"> </w:t>
      </w:r>
      <w:r>
        <w:t>(i.e., easy to see and process).</w:t>
      </w:r>
      <w:r w:rsidRPr="00B65C9D">
        <w:t xml:space="preserve"> </w:t>
      </w:r>
    </w:p>
    <w:p w14:paraId="4F4F4BB8" w14:textId="1D2E3DAB" w:rsidR="00E6223A" w:rsidRDefault="00E6223A" w:rsidP="0041566A">
      <w:pPr>
        <w:pStyle w:val="ListParagraph"/>
        <w:numPr>
          <w:ilvl w:val="1"/>
          <w:numId w:val="34"/>
        </w:numPr>
        <w:ind w:left="1134" w:hanging="567"/>
        <w:contextualSpacing w:val="0"/>
      </w:pPr>
      <w:r>
        <w:t>Consider adding visual supports such as an escalation cycle or traffic lights system as an adjunct to the text. Ensur</w:t>
      </w:r>
      <w:r w:rsidR="00352588">
        <w:t>e</w:t>
      </w:r>
      <w:r w:rsidRPr="004226C4">
        <w:t xml:space="preserve"> </w:t>
      </w:r>
      <w:r>
        <w:t xml:space="preserve">that colour alone </w:t>
      </w:r>
      <w:r w:rsidR="00352588">
        <w:t>is</w:t>
      </w:r>
      <w:r>
        <w:t xml:space="preserve"> not relied on to convey meaning but rather supported with descriptive alt</w:t>
      </w:r>
      <w:r w:rsidR="00046A77">
        <w:t>ernative</w:t>
      </w:r>
      <w:r>
        <w:t xml:space="preserve"> text consistent with the accessibility requirements of any visual or design elements.</w:t>
      </w:r>
    </w:p>
    <w:p w14:paraId="7156E397" w14:textId="1C0001AF" w:rsidR="003906B9" w:rsidRDefault="003906B9" w:rsidP="0041566A">
      <w:pPr>
        <w:pStyle w:val="ListParagraph"/>
        <w:numPr>
          <w:ilvl w:val="1"/>
          <w:numId w:val="34"/>
        </w:numPr>
        <w:ind w:left="1134" w:hanging="567"/>
        <w:contextualSpacing w:val="0"/>
      </w:pPr>
      <w:r>
        <w:t>The formatting needs to be flexible and easy to adjust without requiring specialist software or advanced computer skills. For examples, providers need to be able to add their own logo and adjust the colour schemes in accordance with their branding requirements</w:t>
      </w:r>
      <w:r w:rsidR="00046A77">
        <w:t>.</w:t>
      </w:r>
    </w:p>
    <w:p w14:paraId="57AD7055" w14:textId="4615FD85" w:rsidR="00D855A5" w:rsidRDefault="004226C4" w:rsidP="0041566A">
      <w:pPr>
        <w:pStyle w:val="ListParagraph"/>
        <w:numPr>
          <w:ilvl w:val="1"/>
          <w:numId w:val="34"/>
        </w:numPr>
        <w:ind w:left="1134" w:hanging="567"/>
        <w:contextualSpacing w:val="0"/>
      </w:pPr>
      <w:r>
        <w:t>Limit the use of tables</w:t>
      </w:r>
      <w:r w:rsidR="00E6223A">
        <w:t xml:space="preserve"> and drop down elements where possible and use </w:t>
      </w:r>
      <w:r>
        <w:t xml:space="preserve">in-built heading </w:t>
      </w:r>
      <w:r w:rsidR="005E1556">
        <w:t xml:space="preserve">and paragraph </w:t>
      </w:r>
      <w:r>
        <w:t>styles, alt</w:t>
      </w:r>
      <w:r w:rsidR="00046A77">
        <w:t>ernative</w:t>
      </w:r>
      <w:r>
        <w:t xml:space="preserve"> text and </w:t>
      </w:r>
      <w:r w:rsidRPr="00126557">
        <w:t>plac</w:t>
      </w:r>
      <w:r w:rsidR="007E4C20">
        <w:t>e</w:t>
      </w:r>
      <w:r w:rsidR="00E6223A">
        <w:t xml:space="preserve"> any images in-line with text to </w:t>
      </w:r>
      <w:r>
        <w:t>ensure the content is accessible for people with disability including those who use screen readers.</w:t>
      </w:r>
    </w:p>
    <w:p w14:paraId="314D4680" w14:textId="77777777" w:rsidR="00D855A5" w:rsidRDefault="003906B9" w:rsidP="0041566A">
      <w:pPr>
        <w:pStyle w:val="ListParagraph"/>
        <w:numPr>
          <w:ilvl w:val="1"/>
          <w:numId w:val="34"/>
        </w:numPr>
        <w:ind w:left="1134" w:hanging="567"/>
        <w:contextualSpacing w:val="0"/>
      </w:pPr>
      <w:r>
        <w:t xml:space="preserve">The accessibility of the revised templates needs to be tested to ensure they pass </w:t>
      </w:r>
      <w:r w:rsidR="00E6223A">
        <w:t xml:space="preserve">accessibility </w:t>
      </w:r>
      <w:r>
        <w:t>requirements</w:t>
      </w:r>
      <w:r w:rsidR="00E6223A">
        <w:t>.</w:t>
      </w:r>
      <w:r w:rsidR="00D855A5" w:rsidRPr="00D855A5">
        <w:t xml:space="preserve"> </w:t>
      </w:r>
    </w:p>
    <w:p w14:paraId="1BA2FB33" w14:textId="210252B1" w:rsidR="006D786D" w:rsidRDefault="006D786D" w:rsidP="0041566A">
      <w:pPr>
        <w:pStyle w:val="ListParagraph"/>
        <w:numPr>
          <w:ilvl w:val="1"/>
          <w:numId w:val="34"/>
        </w:numPr>
        <w:ind w:left="1134" w:hanging="567"/>
        <w:contextualSpacing w:val="0"/>
      </w:pPr>
      <w:r>
        <w:t>The revised templates need to be uploaded in an easy to find location on the website and broadly publicised in accordance with an agreed Communications Plan.</w:t>
      </w:r>
    </w:p>
    <w:p w14:paraId="1AB40E50" w14:textId="188F6C68" w:rsidR="00CD0F89" w:rsidRPr="00CD0F89" w:rsidRDefault="00CD0F89" w:rsidP="0041566A">
      <w:pPr>
        <w:pStyle w:val="Heading2"/>
        <w:numPr>
          <w:ilvl w:val="0"/>
          <w:numId w:val="30"/>
        </w:numPr>
        <w:ind w:left="567" w:hanging="567"/>
      </w:pPr>
      <w:bookmarkStart w:id="114" w:name="_Toc138419613"/>
      <w:bookmarkStart w:id="115" w:name="_Toc138419837"/>
      <w:bookmarkStart w:id="116" w:name="_Toc140148313"/>
      <w:bookmarkStart w:id="117" w:name="_Toc140148411"/>
      <w:bookmarkStart w:id="118" w:name="_Toc140836389"/>
      <w:bookmarkStart w:id="119" w:name="_Toc142924906"/>
      <w:bookmarkStart w:id="120" w:name="_Toc142992567"/>
      <w:bookmarkStart w:id="121" w:name="_Toc142993177"/>
      <w:bookmarkStart w:id="122" w:name="_Toc142993263"/>
      <w:r>
        <w:t>To ensure content areas are fit-for-purpose</w:t>
      </w:r>
      <w:bookmarkEnd w:id="114"/>
      <w:bookmarkEnd w:id="115"/>
      <w:bookmarkEnd w:id="116"/>
      <w:bookmarkEnd w:id="117"/>
      <w:bookmarkEnd w:id="118"/>
      <w:bookmarkEnd w:id="119"/>
      <w:bookmarkEnd w:id="120"/>
      <w:bookmarkEnd w:id="121"/>
      <w:bookmarkEnd w:id="122"/>
    </w:p>
    <w:p w14:paraId="34143301" w14:textId="3A2C309B" w:rsidR="005C21F8" w:rsidRDefault="00E46988" w:rsidP="0041566A">
      <w:pPr>
        <w:pStyle w:val="ListParagraph"/>
        <w:numPr>
          <w:ilvl w:val="1"/>
          <w:numId w:val="35"/>
        </w:numPr>
        <w:ind w:left="1134" w:hanging="567"/>
        <w:contextualSpacing w:val="0"/>
      </w:pPr>
      <w:r>
        <w:t>I</w:t>
      </w:r>
      <w:r w:rsidR="005C21F8">
        <w:t xml:space="preserve">nformation about </w:t>
      </w:r>
      <w:r w:rsidR="00046A77">
        <w:t xml:space="preserve">the </w:t>
      </w:r>
      <w:r w:rsidR="005C21F8">
        <w:t>person, practitioner and provider, including contact details is needed in both templates.</w:t>
      </w:r>
    </w:p>
    <w:p w14:paraId="05F57659" w14:textId="2E0BE7A0" w:rsidR="005C21F8" w:rsidRDefault="005C21F8" w:rsidP="0041566A">
      <w:pPr>
        <w:pStyle w:val="ListParagraph"/>
        <w:numPr>
          <w:ilvl w:val="1"/>
          <w:numId w:val="35"/>
        </w:numPr>
        <w:ind w:left="1134" w:hanging="567"/>
        <w:contextualSpacing w:val="0"/>
      </w:pPr>
      <w:r>
        <w:t xml:space="preserve">Evidence of consultation with </w:t>
      </w:r>
      <w:r w:rsidR="00046A77">
        <w:t xml:space="preserve">the </w:t>
      </w:r>
      <w:r>
        <w:t xml:space="preserve">person and other people </w:t>
      </w:r>
      <w:r w:rsidR="00E46988">
        <w:t xml:space="preserve">that support them </w:t>
      </w:r>
      <w:r>
        <w:t>must be required in both templates.</w:t>
      </w:r>
    </w:p>
    <w:p w14:paraId="3CB16DDB" w14:textId="7F12CAF6" w:rsidR="00D0674F" w:rsidRDefault="00234D16" w:rsidP="0041566A">
      <w:pPr>
        <w:pStyle w:val="ListParagraph"/>
        <w:numPr>
          <w:ilvl w:val="1"/>
          <w:numId w:val="35"/>
        </w:numPr>
        <w:ind w:left="1134" w:hanging="567"/>
        <w:contextualSpacing w:val="0"/>
      </w:pPr>
      <w:r>
        <w:t>C</w:t>
      </w:r>
      <w:r w:rsidR="00D0674F">
        <w:t>larify the differen</w:t>
      </w:r>
      <w:r w:rsidR="00B964C9">
        <w:t>t</w:t>
      </w:r>
      <w:r w:rsidR="00D0674F">
        <w:t xml:space="preserve"> purposes of an Interim and Comprehensive Behaviour Support Plan</w:t>
      </w:r>
      <w:r w:rsidR="00B964C9">
        <w:t xml:space="preserve"> by adding a proposed definition and overarching goals in </w:t>
      </w:r>
      <w:r>
        <w:t>the revised</w:t>
      </w:r>
      <w:r w:rsidR="00B964C9">
        <w:t xml:space="preserve"> template</w:t>
      </w:r>
      <w:r w:rsidR="007E4C20">
        <w:t>s</w:t>
      </w:r>
      <w:r w:rsidR="00B964C9">
        <w:t>. These elements should not be fixed but rather allow for further adaptation by users</w:t>
      </w:r>
      <w:r w:rsidR="00C34BCE">
        <w:t>.</w:t>
      </w:r>
      <w:r w:rsidR="007E2D09">
        <w:t xml:space="preserve"> </w:t>
      </w:r>
    </w:p>
    <w:p w14:paraId="00757E1C" w14:textId="6326F83C" w:rsidR="008B7A0C" w:rsidRDefault="008B7A0C" w:rsidP="0041566A">
      <w:pPr>
        <w:pStyle w:val="ListParagraph"/>
        <w:numPr>
          <w:ilvl w:val="1"/>
          <w:numId w:val="35"/>
        </w:numPr>
        <w:ind w:left="1134" w:hanging="567"/>
        <w:contextualSpacing w:val="0"/>
      </w:pPr>
      <w:r>
        <w:t>The content of each template must be aligned with the purpose and type of behaviour support plan. This includes</w:t>
      </w:r>
      <w:r w:rsidR="00046A77">
        <w:t>,</w:t>
      </w:r>
    </w:p>
    <w:p w14:paraId="03989A28" w14:textId="57C6A575" w:rsidR="007E42CB" w:rsidRDefault="007E42CB" w:rsidP="0041566A">
      <w:pPr>
        <w:pStyle w:val="ListParagraph"/>
        <w:numPr>
          <w:ilvl w:val="2"/>
          <w:numId w:val="35"/>
        </w:numPr>
        <w:ind w:left="1985" w:hanging="851"/>
        <w:contextualSpacing w:val="0"/>
      </w:pPr>
      <w:r>
        <w:t xml:space="preserve">Adding important information about the person to both templates, ensuring the </w:t>
      </w:r>
      <w:r w:rsidR="007E2D09">
        <w:t xml:space="preserve">type, </w:t>
      </w:r>
      <w:r>
        <w:t>amount and</w:t>
      </w:r>
      <w:r w:rsidR="00E46988">
        <w:t xml:space="preserve"> </w:t>
      </w:r>
      <w:r>
        <w:t>depth of information is appropriate to the type and purpose of the plan</w:t>
      </w:r>
      <w:r w:rsidR="0046173C">
        <w:t>. The person’s preferences about sharing personal /sensitive information must also be taken into account</w:t>
      </w:r>
      <w:r>
        <w:t>.</w:t>
      </w:r>
      <w:r w:rsidRPr="007E42CB">
        <w:t xml:space="preserve"> </w:t>
      </w:r>
    </w:p>
    <w:p w14:paraId="789E7B7F" w14:textId="757CD2E1" w:rsidR="005C21F8" w:rsidRDefault="000C1CFE" w:rsidP="0041566A">
      <w:pPr>
        <w:pStyle w:val="ListParagraph"/>
        <w:numPr>
          <w:ilvl w:val="2"/>
          <w:numId w:val="35"/>
        </w:numPr>
        <w:ind w:left="1985" w:hanging="851"/>
        <w:contextualSpacing w:val="0"/>
      </w:pPr>
      <w:r>
        <w:t>Retain</w:t>
      </w:r>
      <w:r w:rsidR="00FF3063">
        <w:t>ing</w:t>
      </w:r>
      <w:r>
        <w:t xml:space="preserve"> se</w:t>
      </w:r>
      <w:r w:rsidR="005C21F8">
        <w:t>ctions for both proactive and response strategies</w:t>
      </w:r>
      <w:r>
        <w:t xml:space="preserve">, that safeguard participants, uphold their rights and dignity </w:t>
      </w:r>
      <w:r w:rsidR="00E46988">
        <w:t>while supporting</w:t>
      </w:r>
      <w:r>
        <w:t xml:space="preserve"> others to </w:t>
      </w:r>
      <w:r>
        <w:lastRenderedPageBreak/>
        <w:t>understand and meet their needs</w:t>
      </w:r>
      <w:r w:rsidR="00FF3063">
        <w:t xml:space="preserve">. Again, the type, amount and depth of information should also be </w:t>
      </w:r>
      <w:r>
        <w:t>appropriate for the type and purpose of the plan.</w:t>
      </w:r>
    </w:p>
    <w:p w14:paraId="18F78B9E" w14:textId="6F0331D1" w:rsidR="000C1CFE" w:rsidRDefault="000C1CFE" w:rsidP="0041566A">
      <w:pPr>
        <w:pStyle w:val="ListParagraph"/>
        <w:numPr>
          <w:ilvl w:val="2"/>
          <w:numId w:val="35"/>
        </w:numPr>
        <w:ind w:left="1985" w:hanging="851"/>
        <w:contextualSpacing w:val="0"/>
      </w:pPr>
      <w:r>
        <w:t xml:space="preserve">Removing functional analysis and hypotheses from the Interim Behaviour Support Plan template; and retaining (at a minimum) a summary of the assessment finding in the context of the Comprehensive Behaviour Support Plan template. </w:t>
      </w:r>
    </w:p>
    <w:p w14:paraId="19A396B6" w14:textId="27B89603" w:rsidR="000C1CFE" w:rsidRDefault="000C1CFE" w:rsidP="0041566A">
      <w:pPr>
        <w:pStyle w:val="ListParagraph"/>
        <w:numPr>
          <w:ilvl w:val="2"/>
          <w:numId w:val="35"/>
        </w:numPr>
        <w:ind w:left="1985" w:hanging="851"/>
        <w:contextualSpacing w:val="0"/>
      </w:pPr>
      <w:r>
        <w:t>Ensur</w:t>
      </w:r>
      <w:r w:rsidR="007E4C20">
        <w:t>ing</w:t>
      </w:r>
      <w:r>
        <w:t xml:space="preserve"> sections or prompts are included for strategies to address “environments of concerns” to an extent that reflects the level of understanding and analysis </w:t>
      </w:r>
      <w:r w:rsidR="007E4C20">
        <w:t xml:space="preserve">available </w:t>
      </w:r>
      <w:r>
        <w:t xml:space="preserve">at the time of writing and in accordance with the type of plan. </w:t>
      </w:r>
    </w:p>
    <w:p w14:paraId="1EAABABE" w14:textId="34A122C3" w:rsidR="007E2D09" w:rsidRDefault="00DA4B16" w:rsidP="0041566A">
      <w:pPr>
        <w:pStyle w:val="ListParagraph"/>
        <w:numPr>
          <w:ilvl w:val="2"/>
          <w:numId w:val="35"/>
        </w:numPr>
        <w:ind w:left="1985" w:hanging="851"/>
        <w:contextualSpacing w:val="0"/>
      </w:pPr>
      <w:r>
        <w:t xml:space="preserve">Providing greater scaffolding to promote skill building </w:t>
      </w:r>
      <w:r w:rsidR="00A92250">
        <w:t xml:space="preserve">opportunities </w:t>
      </w:r>
      <w:r>
        <w:t xml:space="preserve">in the Comprehensive Behaviour Support Plan. This should not be limited to teaching functional equivalent replacement behaviours, but </w:t>
      </w:r>
      <w:r w:rsidR="00A92250">
        <w:t xml:space="preserve">also </w:t>
      </w:r>
      <w:r>
        <w:t xml:space="preserve">consider other daily </w:t>
      </w:r>
      <w:r w:rsidR="00A92250">
        <w:t xml:space="preserve">and functional skills to improve social participation and </w:t>
      </w:r>
      <w:r>
        <w:t>quality of life</w:t>
      </w:r>
      <w:r w:rsidR="00A92250">
        <w:t>, including the reduction of restrictive practices</w:t>
      </w:r>
      <w:r>
        <w:t>.</w:t>
      </w:r>
    </w:p>
    <w:p w14:paraId="2C15F4C6" w14:textId="77777777" w:rsidR="000C1CFE" w:rsidRDefault="000C1CFE" w:rsidP="0041566A">
      <w:pPr>
        <w:pStyle w:val="ListParagraph"/>
        <w:numPr>
          <w:ilvl w:val="1"/>
          <w:numId w:val="35"/>
        </w:numPr>
        <w:ind w:left="1134" w:hanging="567"/>
        <w:contextualSpacing w:val="0"/>
      </w:pPr>
      <w:r>
        <w:t>Ensure the revised restrictive practice protocols link to all conditions of use and provide additional scaffolding to support the development of fade-out strategies.</w:t>
      </w:r>
    </w:p>
    <w:p w14:paraId="4F96A6B4" w14:textId="108B0BCD" w:rsidR="005C21F8" w:rsidRDefault="005C21F8" w:rsidP="0041566A">
      <w:pPr>
        <w:pStyle w:val="ListParagraph"/>
        <w:numPr>
          <w:ilvl w:val="1"/>
          <w:numId w:val="35"/>
        </w:numPr>
        <w:ind w:left="1134" w:hanging="567"/>
        <w:contextualSpacing w:val="0"/>
      </w:pPr>
      <w:r>
        <w:t xml:space="preserve">Retain a sign off section, with the option to also include practitioner capability levels, </w:t>
      </w:r>
      <w:r w:rsidR="00046A77">
        <w:t xml:space="preserve">and </w:t>
      </w:r>
      <w:r>
        <w:t>supervisor sign off where required. Consider an optional placeholder to record consent from the person or substitute decision maker regarding the contents of the plan.</w:t>
      </w:r>
    </w:p>
    <w:p w14:paraId="35CBC32D" w14:textId="4A1CD7FB" w:rsidR="0046173C" w:rsidRDefault="00305963" w:rsidP="0041566A">
      <w:pPr>
        <w:pStyle w:val="ListParagraph"/>
        <w:numPr>
          <w:ilvl w:val="1"/>
          <w:numId w:val="35"/>
        </w:numPr>
        <w:ind w:left="1134" w:hanging="567"/>
        <w:contextualSpacing w:val="0"/>
      </w:pPr>
      <w:r>
        <w:t xml:space="preserve">Replace jargon with Plain English and everyday language, consistent with the recommendations around accessibility. </w:t>
      </w:r>
      <w:r w:rsidR="007E2D09">
        <w:t>This includes</w:t>
      </w:r>
    </w:p>
    <w:p w14:paraId="096EE58E" w14:textId="77777777" w:rsidR="007E2D09" w:rsidRDefault="006D36E4" w:rsidP="0041566A">
      <w:pPr>
        <w:pStyle w:val="ListParagraph"/>
        <w:numPr>
          <w:ilvl w:val="2"/>
          <w:numId w:val="35"/>
        </w:numPr>
        <w:ind w:left="1985" w:hanging="851"/>
        <w:contextualSpacing w:val="0"/>
      </w:pPr>
      <w:r>
        <w:t>Replac</w:t>
      </w:r>
      <w:r w:rsidR="007E2D09">
        <w:t>ing</w:t>
      </w:r>
      <w:r>
        <w:t xml:space="preserve"> technical terms such as “formulation” with more accessible language and / or providing prompts, definitions or e</w:t>
      </w:r>
      <w:r w:rsidR="0046173C">
        <w:t>xplan</w:t>
      </w:r>
      <w:r>
        <w:t xml:space="preserve">atory guidance to ensure a shared understanding. </w:t>
      </w:r>
    </w:p>
    <w:p w14:paraId="1BF7FC8F" w14:textId="7D94569B" w:rsidR="008B7A0C" w:rsidRDefault="008B7A0C" w:rsidP="0041566A">
      <w:pPr>
        <w:pStyle w:val="ListParagraph"/>
        <w:numPr>
          <w:ilvl w:val="2"/>
          <w:numId w:val="35"/>
        </w:numPr>
        <w:ind w:left="1985" w:hanging="851"/>
        <w:contextualSpacing w:val="0"/>
      </w:pPr>
      <w:r>
        <w:t>Remov</w:t>
      </w:r>
      <w:r w:rsidR="007E2D09">
        <w:t>ing</w:t>
      </w:r>
      <w:r>
        <w:t xml:space="preserve"> sections which have found to be confusing and inconsistently applied</w:t>
      </w:r>
      <w:r w:rsidR="00234D16">
        <w:t>. For example,</w:t>
      </w:r>
      <w:r>
        <w:t xml:space="preserve"> high and low risk</w:t>
      </w:r>
      <w:r w:rsidR="00234D16">
        <w:t xml:space="preserve"> scenarios.</w:t>
      </w:r>
    </w:p>
    <w:p w14:paraId="5AAF048C" w14:textId="526E06E4" w:rsidR="00CD0F89" w:rsidRDefault="00CC03A2" w:rsidP="0041566A">
      <w:pPr>
        <w:pStyle w:val="ListParagraph"/>
        <w:numPr>
          <w:ilvl w:val="1"/>
          <w:numId w:val="35"/>
        </w:numPr>
        <w:ind w:left="1134" w:hanging="567"/>
        <w:contextualSpacing w:val="0"/>
      </w:pPr>
      <w:r>
        <w:t xml:space="preserve">Remove content </w:t>
      </w:r>
      <w:r w:rsidR="00B3618C">
        <w:t xml:space="preserve">related to the </w:t>
      </w:r>
      <w:r w:rsidR="00234D16">
        <w:t>Commission’s Operating Systems</w:t>
      </w:r>
      <w:r w:rsidR="007E42CB">
        <w:t xml:space="preserve"> and </w:t>
      </w:r>
      <w:r w:rsidR="00234D16">
        <w:t xml:space="preserve">lodgement processes </w:t>
      </w:r>
      <w:r w:rsidR="00B3618C">
        <w:t>to reinstate the focus on the person with disability.</w:t>
      </w:r>
      <w:r>
        <w:t xml:space="preserve"> Complementary resources can be developed </w:t>
      </w:r>
      <w:r w:rsidR="00234D16">
        <w:t xml:space="preserve">or linked to provide this </w:t>
      </w:r>
      <w:r w:rsidR="00B3618C">
        <w:t xml:space="preserve">other </w:t>
      </w:r>
      <w:r w:rsidR="00234D16">
        <w:t>guidance.</w:t>
      </w:r>
    </w:p>
    <w:p w14:paraId="1B909D20" w14:textId="25418B26" w:rsidR="008978AD" w:rsidRPr="00FF3063" w:rsidRDefault="00DA4B16" w:rsidP="0041566A">
      <w:pPr>
        <w:pStyle w:val="ListParagraph"/>
        <w:numPr>
          <w:ilvl w:val="1"/>
          <w:numId w:val="35"/>
        </w:numPr>
        <w:ind w:left="1134" w:hanging="567"/>
        <w:contextualSpacing w:val="0"/>
      </w:pPr>
      <w:r>
        <w:t>Consider if there is any other content that would be better suited to complementary practice guidance and quick reference guides.</w:t>
      </w:r>
    </w:p>
    <w:p w14:paraId="4E46922A" w14:textId="79CD7DB9" w:rsidR="00CD0F89" w:rsidRDefault="00CD0F89" w:rsidP="0041566A">
      <w:pPr>
        <w:pStyle w:val="Heading2"/>
        <w:numPr>
          <w:ilvl w:val="0"/>
          <w:numId w:val="30"/>
        </w:numPr>
        <w:ind w:left="567" w:hanging="567"/>
      </w:pPr>
      <w:bookmarkStart w:id="123" w:name="_Toc138419614"/>
      <w:bookmarkStart w:id="124" w:name="_Toc138419838"/>
      <w:bookmarkStart w:id="125" w:name="_Toc140148314"/>
      <w:bookmarkStart w:id="126" w:name="_Toc140148412"/>
      <w:bookmarkStart w:id="127" w:name="_Toc140836390"/>
      <w:bookmarkStart w:id="128" w:name="_Toc142924907"/>
      <w:bookmarkStart w:id="129" w:name="_Toc142992568"/>
      <w:bookmarkStart w:id="130" w:name="_Toc142993178"/>
      <w:bookmarkStart w:id="131" w:name="_Toc142993264"/>
      <w:r>
        <w:t>To increase the focus on goals, implementation and outcome measurement</w:t>
      </w:r>
      <w:bookmarkEnd w:id="123"/>
      <w:bookmarkEnd w:id="124"/>
      <w:bookmarkEnd w:id="125"/>
      <w:bookmarkEnd w:id="126"/>
      <w:bookmarkEnd w:id="127"/>
      <w:bookmarkEnd w:id="128"/>
      <w:bookmarkEnd w:id="129"/>
      <w:bookmarkEnd w:id="130"/>
      <w:bookmarkEnd w:id="131"/>
    </w:p>
    <w:p w14:paraId="127454F9" w14:textId="31AD3307" w:rsidR="000A0556" w:rsidRDefault="00C34BCE" w:rsidP="0041566A">
      <w:pPr>
        <w:pStyle w:val="ListParagraph"/>
        <w:numPr>
          <w:ilvl w:val="1"/>
          <w:numId w:val="36"/>
        </w:numPr>
        <w:ind w:left="1134" w:hanging="567"/>
        <w:contextualSpacing w:val="0"/>
      </w:pPr>
      <w:r>
        <w:t>Ensure the templates prompt the clear articulation of goals</w:t>
      </w:r>
      <w:r w:rsidR="00046A77">
        <w:t>,</w:t>
      </w:r>
      <w:r>
        <w:t xml:space="preserve"> both </w:t>
      </w:r>
      <w:r w:rsidR="00DA4B16">
        <w:t>behavioural and quality of life</w:t>
      </w:r>
      <w:r>
        <w:t>.</w:t>
      </w:r>
    </w:p>
    <w:p w14:paraId="33DFD272" w14:textId="4BDE5B0D" w:rsidR="000A0556" w:rsidRDefault="000A0556" w:rsidP="0041566A">
      <w:pPr>
        <w:pStyle w:val="ListParagraph"/>
        <w:numPr>
          <w:ilvl w:val="1"/>
          <w:numId w:val="36"/>
        </w:numPr>
        <w:ind w:left="1134" w:hanging="567"/>
        <w:contextualSpacing w:val="0"/>
      </w:pPr>
      <w:r>
        <w:t>Goals related to environmental and systemic change should also be encouraged.</w:t>
      </w:r>
    </w:p>
    <w:p w14:paraId="731E25F4" w14:textId="290750FD" w:rsidR="00C34BCE" w:rsidRDefault="00C34BCE" w:rsidP="0041566A">
      <w:pPr>
        <w:pStyle w:val="ListParagraph"/>
        <w:numPr>
          <w:ilvl w:val="1"/>
          <w:numId w:val="36"/>
        </w:numPr>
        <w:ind w:left="1134" w:hanging="567"/>
        <w:contextualSpacing w:val="0"/>
      </w:pPr>
      <w:r>
        <w:lastRenderedPageBreak/>
        <w:t xml:space="preserve">Consider incorporating a SMART approach </w:t>
      </w:r>
      <w:r w:rsidR="00E169CC">
        <w:t>to goal-setting</w:t>
      </w:r>
      <w:r w:rsidR="009952C0">
        <w:t xml:space="preserve"> (i.e., </w:t>
      </w:r>
      <w:r w:rsidR="009952C0" w:rsidRPr="00365975">
        <w:t>Specific, Measurable, Achie</w:t>
      </w:r>
      <w:r w:rsidR="009952C0">
        <w:t>vable, Relevant, and Time-Bound)</w:t>
      </w:r>
      <w:r w:rsidR="00E169CC">
        <w:t>.</w:t>
      </w:r>
    </w:p>
    <w:p w14:paraId="51B69FC9" w14:textId="77777777" w:rsidR="00E169CC" w:rsidRPr="00E169CC" w:rsidRDefault="00C34BCE" w:rsidP="0041566A">
      <w:pPr>
        <w:pStyle w:val="ListParagraph"/>
        <w:numPr>
          <w:ilvl w:val="1"/>
          <w:numId w:val="36"/>
        </w:numPr>
        <w:ind w:left="1134" w:hanging="567"/>
        <w:contextualSpacing w:val="0"/>
      </w:pPr>
      <w:r>
        <w:t>Provide greater scaffolding about implementation supports including training, data collection, communication and review processes.</w:t>
      </w:r>
      <w:r w:rsidR="00E169CC" w:rsidRPr="00E169CC">
        <w:rPr>
          <w:rFonts w:cs="Calibri"/>
          <w:szCs w:val="22"/>
          <w:lang w:eastAsia="en-AU"/>
        </w:rPr>
        <w:t xml:space="preserve"> </w:t>
      </w:r>
    </w:p>
    <w:p w14:paraId="1BEF37E8" w14:textId="5901BA38" w:rsidR="00E169CC" w:rsidRPr="00E169CC" w:rsidRDefault="00E169CC" w:rsidP="0041566A">
      <w:pPr>
        <w:pStyle w:val="ListParagraph"/>
        <w:numPr>
          <w:ilvl w:val="1"/>
          <w:numId w:val="36"/>
        </w:numPr>
        <w:ind w:left="1134" w:hanging="567"/>
        <w:contextualSpacing w:val="0"/>
      </w:pPr>
      <w:r>
        <w:rPr>
          <w:rFonts w:cs="Calibri"/>
          <w:szCs w:val="22"/>
          <w:lang w:eastAsia="en-AU"/>
        </w:rPr>
        <w:t xml:space="preserve">Information about training requirements and plans should not be limited to the use of restrictive practices but rather </w:t>
      </w:r>
      <w:r w:rsidR="00046A77">
        <w:rPr>
          <w:rFonts w:cs="Calibri"/>
          <w:szCs w:val="22"/>
          <w:lang w:eastAsia="en-AU"/>
        </w:rPr>
        <w:t xml:space="preserve">be </w:t>
      </w:r>
      <w:r>
        <w:rPr>
          <w:rFonts w:cs="Calibri"/>
          <w:szCs w:val="22"/>
          <w:lang w:eastAsia="en-AU"/>
        </w:rPr>
        <w:t>holistic and focus on building a shared understanding and capabilities necessary to reliably implement the plan.</w:t>
      </w:r>
    </w:p>
    <w:p w14:paraId="09C3707B" w14:textId="1C7CBC03" w:rsidR="00E169CC" w:rsidRPr="00E169CC" w:rsidRDefault="00E169CC" w:rsidP="0041566A">
      <w:pPr>
        <w:pStyle w:val="ListParagraph"/>
        <w:numPr>
          <w:ilvl w:val="1"/>
          <w:numId w:val="36"/>
        </w:numPr>
        <w:ind w:left="1134" w:hanging="567"/>
        <w:contextualSpacing w:val="0"/>
      </w:pPr>
      <w:r>
        <w:rPr>
          <w:rFonts w:cs="Calibri"/>
          <w:szCs w:val="22"/>
          <w:lang w:eastAsia="en-AU"/>
        </w:rPr>
        <w:t xml:space="preserve">Ensure there is a dedicated space for </w:t>
      </w:r>
      <w:r>
        <w:t>outcome measurement. This might include milestones, timeframes and how outcomes will be measured.</w:t>
      </w:r>
    </w:p>
    <w:p w14:paraId="10F2F465" w14:textId="06126482" w:rsidR="00C34BCE" w:rsidRDefault="00C34BCE" w:rsidP="0041566A">
      <w:pPr>
        <w:pStyle w:val="ListParagraph"/>
        <w:numPr>
          <w:ilvl w:val="1"/>
          <w:numId w:val="36"/>
        </w:numPr>
        <w:ind w:left="1134" w:hanging="567"/>
        <w:contextualSpacing w:val="0"/>
      </w:pPr>
      <w:r>
        <w:t>Consider linking to outcome measurement tools or resources, to facilitate the better monitoring of impact and outcomes</w:t>
      </w:r>
      <w:r w:rsidR="00CE0E37">
        <w:t xml:space="preserve">, including but not limited to the </w:t>
      </w:r>
      <w:hyperlink r:id="rId63" w:anchor="paragraph-id-5728" w:history="1">
        <w:r w:rsidR="00CE0E37" w:rsidRPr="00CE0E37">
          <w:rPr>
            <w:rStyle w:val="Hyperlink"/>
          </w:rPr>
          <w:t>Compendium of Resources</w:t>
        </w:r>
      </w:hyperlink>
      <w:r w:rsidR="00CE0E37">
        <w:t>.</w:t>
      </w:r>
    </w:p>
    <w:p w14:paraId="389DB3C0" w14:textId="03925935" w:rsidR="00C34BCE" w:rsidRDefault="00C34BCE" w:rsidP="0041566A">
      <w:pPr>
        <w:pStyle w:val="ListParagraph"/>
        <w:numPr>
          <w:ilvl w:val="1"/>
          <w:numId w:val="36"/>
        </w:numPr>
        <w:ind w:left="1134" w:hanging="567"/>
        <w:contextualSpacing w:val="0"/>
      </w:pPr>
      <w:r>
        <w:t>Embed prompts to ensure the voice of the person with disability is adequately considered in any monitoring and review processes.</w:t>
      </w:r>
      <w:r w:rsidR="002514B4">
        <w:t xml:space="preserve"> Again this might involve cross-linking</w:t>
      </w:r>
      <w:r w:rsidR="009952C0">
        <w:t xml:space="preserve"> resources like </w:t>
      </w:r>
      <w:hyperlink r:id="rId64" w:history="1">
        <w:r w:rsidR="00A825E2">
          <w:rPr>
            <w:rStyle w:val="Hyperlink"/>
          </w:rPr>
          <w:t>Deciding with Support</w:t>
        </w:r>
      </w:hyperlink>
      <w:r w:rsidR="00A825E2">
        <w:t xml:space="preserve"> and other person-centred planning resources</w:t>
      </w:r>
      <w:r w:rsidR="002514B4">
        <w:t>.</w:t>
      </w:r>
    </w:p>
    <w:p w14:paraId="110B0F5D" w14:textId="77777777" w:rsidR="00CD0F89" w:rsidRDefault="00CD0F89" w:rsidP="0041566A">
      <w:pPr>
        <w:pStyle w:val="Heading2"/>
        <w:numPr>
          <w:ilvl w:val="0"/>
          <w:numId w:val="30"/>
        </w:numPr>
        <w:ind w:left="567" w:hanging="567"/>
      </w:pPr>
      <w:bookmarkStart w:id="132" w:name="_Toc138419615"/>
      <w:bookmarkStart w:id="133" w:name="_Toc138419839"/>
      <w:bookmarkStart w:id="134" w:name="_Toc140148315"/>
      <w:bookmarkStart w:id="135" w:name="_Toc140148413"/>
      <w:bookmarkStart w:id="136" w:name="_Toc140836391"/>
      <w:bookmarkStart w:id="137" w:name="_Toc142924908"/>
      <w:bookmarkStart w:id="138" w:name="_Toc142992569"/>
      <w:bookmarkStart w:id="139" w:name="_Toc142993179"/>
      <w:bookmarkStart w:id="140" w:name="_Toc142993265"/>
      <w:r>
        <w:t xml:space="preserve">To </w:t>
      </w:r>
      <w:r w:rsidR="00804B7E">
        <w:t>reflect contemporary evidence-informed practice</w:t>
      </w:r>
      <w:bookmarkEnd w:id="132"/>
      <w:bookmarkEnd w:id="133"/>
      <w:bookmarkEnd w:id="134"/>
      <w:bookmarkEnd w:id="135"/>
      <w:bookmarkEnd w:id="136"/>
      <w:bookmarkEnd w:id="137"/>
      <w:bookmarkEnd w:id="138"/>
      <w:bookmarkEnd w:id="139"/>
      <w:bookmarkEnd w:id="140"/>
      <w:r w:rsidRPr="00B23F93">
        <w:t xml:space="preserve"> </w:t>
      </w:r>
    </w:p>
    <w:p w14:paraId="06A24A2C" w14:textId="77777777" w:rsidR="00DE0DA9" w:rsidRDefault="00DE0DA9" w:rsidP="0041566A">
      <w:pPr>
        <w:pStyle w:val="ListParagraph"/>
        <w:numPr>
          <w:ilvl w:val="1"/>
          <w:numId w:val="37"/>
        </w:numPr>
        <w:ind w:left="1134" w:hanging="567"/>
        <w:contextualSpacing w:val="0"/>
      </w:pPr>
      <w:r>
        <w:t>The terminology used should be reflective of the values and ideology of contemporary disability service provision in behaviour support. This includes considering how the person, disability, behaviour and strategies are all referred to.</w:t>
      </w:r>
    </w:p>
    <w:p w14:paraId="79646B9E" w14:textId="4AC5A9B9" w:rsidR="00DE0DA9" w:rsidRDefault="00DE0DA9" w:rsidP="0041566A">
      <w:pPr>
        <w:pStyle w:val="ListParagraph"/>
        <w:numPr>
          <w:ilvl w:val="1"/>
          <w:numId w:val="37"/>
        </w:numPr>
        <w:ind w:left="1134" w:hanging="567"/>
        <w:contextualSpacing w:val="0"/>
      </w:pPr>
      <w:r>
        <w:t xml:space="preserve">Ensure the templates reflect the capabilities as described in the </w:t>
      </w:r>
      <w:hyperlink r:id="rId65" w:history="1">
        <w:r w:rsidRPr="00DE0DA9">
          <w:rPr>
            <w:rStyle w:val="Hyperlink"/>
          </w:rPr>
          <w:t>Positive Behaviour Support Capability Framework</w:t>
        </w:r>
      </w:hyperlink>
      <w:r>
        <w:t>.</w:t>
      </w:r>
    </w:p>
    <w:p w14:paraId="4A1EFBDF" w14:textId="4C998EB7" w:rsidR="00671D40" w:rsidRDefault="00D0674F" w:rsidP="0041566A">
      <w:pPr>
        <w:pStyle w:val="ListParagraph"/>
        <w:numPr>
          <w:ilvl w:val="1"/>
          <w:numId w:val="37"/>
        </w:numPr>
        <w:ind w:left="1134" w:hanging="567"/>
        <w:contextualSpacing w:val="0"/>
      </w:pPr>
      <w:r>
        <w:t xml:space="preserve">Ensure </w:t>
      </w:r>
      <w:r w:rsidR="0069743C">
        <w:t xml:space="preserve">the markers of </w:t>
      </w:r>
      <w:r>
        <w:t xml:space="preserve">quality behaviour support plans as identified in the </w:t>
      </w:r>
      <w:hyperlink r:id="rId66" w:anchor="paragraph-id-6810" w:history="1">
        <w:r w:rsidRPr="00DE0DA9">
          <w:rPr>
            <w:rStyle w:val="Hyperlink"/>
          </w:rPr>
          <w:t>evidence matter summary</w:t>
        </w:r>
      </w:hyperlink>
      <w:r>
        <w:t xml:space="preserve"> are reflected in the</w:t>
      </w:r>
      <w:r w:rsidR="0069743C">
        <w:t xml:space="preserve"> Comprehensive Behaviour Support Plan</w:t>
      </w:r>
      <w:r>
        <w:t xml:space="preserve"> template</w:t>
      </w:r>
      <w:r w:rsidR="0069743C">
        <w:t>, and where relevant in the context of the Interim BSP too.</w:t>
      </w:r>
    </w:p>
    <w:p w14:paraId="34423815" w14:textId="4D11ED1C" w:rsidR="00D0674F" w:rsidRDefault="00671D40" w:rsidP="0041566A">
      <w:pPr>
        <w:pStyle w:val="ListParagraph"/>
        <w:numPr>
          <w:ilvl w:val="1"/>
          <w:numId w:val="37"/>
        </w:numPr>
        <w:ind w:left="1134" w:hanging="567"/>
        <w:contextualSpacing w:val="0"/>
      </w:pPr>
      <w:r>
        <w:t xml:space="preserve">Consider how the template framework and language used can be flexible enough to support the inclusion of </w:t>
      </w:r>
      <w:r w:rsidR="00D0674F">
        <w:t>other contemporary models of evidence informed practice</w:t>
      </w:r>
      <w:r>
        <w:t xml:space="preserve"> where appropriate.</w:t>
      </w:r>
    </w:p>
    <w:p w14:paraId="182AAB76" w14:textId="7EC759BB" w:rsidR="00B3462C" w:rsidRDefault="00804B7E" w:rsidP="0041566A">
      <w:pPr>
        <w:pStyle w:val="Heading2"/>
        <w:numPr>
          <w:ilvl w:val="0"/>
          <w:numId w:val="30"/>
        </w:numPr>
        <w:ind w:left="567" w:hanging="567"/>
      </w:pPr>
      <w:bookmarkStart w:id="141" w:name="_Toc138419616"/>
      <w:bookmarkStart w:id="142" w:name="_Toc138419840"/>
      <w:bookmarkStart w:id="143" w:name="_Toc140148316"/>
      <w:bookmarkStart w:id="144" w:name="_Toc140148414"/>
      <w:bookmarkStart w:id="145" w:name="_Toc140836392"/>
      <w:bookmarkStart w:id="146" w:name="_Toc142924909"/>
      <w:bookmarkStart w:id="147" w:name="_Toc142992570"/>
      <w:bookmarkStart w:id="148" w:name="_Toc142993180"/>
      <w:bookmarkStart w:id="149" w:name="_Toc142993266"/>
      <w:r>
        <w:t>To support compliance with regulatory requirements</w:t>
      </w:r>
      <w:bookmarkEnd w:id="141"/>
      <w:bookmarkEnd w:id="142"/>
      <w:bookmarkEnd w:id="143"/>
      <w:bookmarkEnd w:id="144"/>
      <w:bookmarkEnd w:id="145"/>
      <w:bookmarkEnd w:id="146"/>
      <w:bookmarkEnd w:id="147"/>
      <w:bookmarkEnd w:id="148"/>
      <w:bookmarkEnd w:id="149"/>
    </w:p>
    <w:p w14:paraId="06FEC11F" w14:textId="08C81F4D" w:rsidR="00D0674F" w:rsidRDefault="00157145" w:rsidP="0041566A">
      <w:pPr>
        <w:pStyle w:val="ListParagraph"/>
        <w:numPr>
          <w:ilvl w:val="1"/>
          <w:numId w:val="38"/>
        </w:numPr>
        <w:ind w:left="1134" w:hanging="567"/>
        <w:contextualSpacing w:val="0"/>
      </w:pPr>
      <w:r>
        <w:t>Use</w:t>
      </w:r>
      <w:r w:rsidR="00D55EC3">
        <w:t xml:space="preserve"> of the </w:t>
      </w:r>
      <w:r w:rsidR="00D0674F">
        <w:t xml:space="preserve">Commission’s behaviour support plan templates </w:t>
      </w:r>
      <w:r w:rsidR="00D55EC3">
        <w:t>should</w:t>
      </w:r>
      <w:r w:rsidR="00D0674F">
        <w:t xml:space="preserve"> remain optional</w:t>
      </w:r>
      <w:r>
        <w:t xml:space="preserve"> at least </w:t>
      </w:r>
      <w:r w:rsidR="00D1549C">
        <w:t xml:space="preserve">until </w:t>
      </w:r>
      <w:r>
        <w:t xml:space="preserve">such time as they </w:t>
      </w:r>
      <w:r w:rsidR="00D55EC3">
        <w:t xml:space="preserve">are </w:t>
      </w:r>
      <w:r w:rsidR="00317F08">
        <w:t>shown</w:t>
      </w:r>
      <w:r w:rsidR="00D55EC3">
        <w:t xml:space="preserve"> to reliably</w:t>
      </w:r>
      <w:r w:rsidR="00317F08">
        <w:t xml:space="preserve"> facilitate</w:t>
      </w:r>
      <w:r w:rsidR="00D55EC3">
        <w:t xml:space="preserve"> high quality plans and there is broad participant and stakeholder support </w:t>
      </w:r>
      <w:r w:rsidR="00D1549C">
        <w:t>for a consistent format</w:t>
      </w:r>
      <w:r w:rsidR="00D55EC3">
        <w:t>.</w:t>
      </w:r>
    </w:p>
    <w:p w14:paraId="2CB0F7E2" w14:textId="7338D963" w:rsidR="00803022" w:rsidRDefault="00D1549C" w:rsidP="0041566A">
      <w:pPr>
        <w:pStyle w:val="ListParagraph"/>
        <w:numPr>
          <w:ilvl w:val="1"/>
          <w:numId w:val="38"/>
        </w:numPr>
        <w:ind w:left="1134" w:hanging="567"/>
        <w:contextualSpacing w:val="0"/>
      </w:pPr>
      <w:r>
        <w:t>Align the templates with the provider’s legislated requirements</w:t>
      </w:r>
      <w:r w:rsidR="00803022">
        <w:t>, as</w:t>
      </w:r>
      <w:r>
        <w:t xml:space="preserve"> outlined in</w:t>
      </w:r>
      <w:r w:rsidR="009952C0">
        <w:t xml:space="preserve"> the</w:t>
      </w:r>
      <w:r>
        <w:t xml:space="preserve"> </w:t>
      </w:r>
      <w:hyperlink r:id="rId67" w:history="1">
        <w:r w:rsidRPr="00EA3199">
          <w:rPr>
            <w:rStyle w:val="Hyperlink"/>
            <w:i/>
          </w:rPr>
          <w:t>NDIS (Restrictive Practices and Behaviour Support) Rules 2018</w:t>
        </w:r>
      </w:hyperlink>
      <w:r w:rsidRPr="00BC7793">
        <w:t xml:space="preserve"> and the </w:t>
      </w:r>
      <w:hyperlink r:id="rId68" w:history="1">
        <w:r w:rsidRPr="00EA3199">
          <w:rPr>
            <w:rStyle w:val="Hyperlink"/>
            <w:i/>
          </w:rPr>
          <w:t>NDIS (Registration and Practice Standards) Rules 2018.</w:t>
        </w:r>
      </w:hyperlink>
      <w:r>
        <w:t xml:space="preserve"> </w:t>
      </w:r>
    </w:p>
    <w:p w14:paraId="750674A0" w14:textId="77C9861A" w:rsidR="00803022" w:rsidRDefault="00D1549C" w:rsidP="0041566A">
      <w:pPr>
        <w:pStyle w:val="ListParagraph"/>
        <w:numPr>
          <w:ilvl w:val="1"/>
          <w:numId w:val="38"/>
        </w:numPr>
        <w:ind w:left="1134" w:hanging="567"/>
        <w:contextualSpacing w:val="0"/>
      </w:pPr>
      <w:r>
        <w:lastRenderedPageBreak/>
        <w:t xml:space="preserve">Cross </w:t>
      </w:r>
      <w:r w:rsidR="00803022">
        <w:t xml:space="preserve">check the content with </w:t>
      </w:r>
      <w:r>
        <w:t xml:space="preserve">the recently published </w:t>
      </w:r>
      <w:hyperlink r:id="rId69" w:anchor="paragraph-id-6797" w:history="1">
        <w:r w:rsidRPr="00D1549C">
          <w:rPr>
            <w:rStyle w:val="Hyperlink"/>
          </w:rPr>
          <w:t>BSP Checklists</w:t>
        </w:r>
      </w:hyperlink>
      <w:r>
        <w:t xml:space="preserve"> to ensure the</w:t>
      </w:r>
      <w:r w:rsidR="00803022">
        <w:t xml:space="preserve">y </w:t>
      </w:r>
      <w:r>
        <w:t xml:space="preserve">are congruent with </w:t>
      </w:r>
      <w:r w:rsidR="00803022">
        <w:t>good practice and the conditions of registration that apply to specialist behaviour support providers when developing behaviour support plans.</w:t>
      </w:r>
    </w:p>
    <w:p w14:paraId="0E41C445" w14:textId="26D13DB3" w:rsidR="00157145" w:rsidRDefault="00803022" w:rsidP="0041566A">
      <w:pPr>
        <w:pStyle w:val="ListParagraph"/>
        <w:numPr>
          <w:ilvl w:val="1"/>
          <w:numId w:val="38"/>
        </w:numPr>
        <w:ind w:left="1134" w:hanging="567"/>
        <w:contextualSpacing w:val="0"/>
      </w:pPr>
      <w:r>
        <w:t>Overlay the state and territory regulatory requirements in relation to the authorisation of restrictive practices and accommodate these where possible. Acknowledging that it may not be possible to achieve this completely until greater national consistency is achieved.</w:t>
      </w:r>
      <w:r w:rsidR="00D0674F">
        <w:t xml:space="preserve"> </w:t>
      </w:r>
    </w:p>
    <w:p w14:paraId="6AB00EDE" w14:textId="36C7F7DA" w:rsidR="00025FD3" w:rsidRPr="00157145" w:rsidRDefault="00803022" w:rsidP="0041566A">
      <w:pPr>
        <w:pStyle w:val="ListParagraph"/>
        <w:numPr>
          <w:ilvl w:val="1"/>
          <w:numId w:val="38"/>
        </w:numPr>
        <w:ind w:left="1134" w:hanging="567"/>
        <w:contextualSpacing w:val="0"/>
      </w:pPr>
      <w:r>
        <w:t>Consider removing or repositioning d</w:t>
      </w:r>
      <w:r w:rsidR="00D55EC3">
        <w:t xml:space="preserve">isclaimers and ‘important information’ about the </w:t>
      </w:r>
      <w:r w:rsidR="009952C0">
        <w:t>form’s (template)</w:t>
      </w:r>
      <w:r w:rsidR="00D55EC3">
        <w:t xml:space="preserve"> approval </w:t>
      </w:r>
      <w:r>
        <w:t xml:space="preserve">from the </w:t>
      </w:r>
      <w:r w:rsidR="00D55EC3">
        <w:t>front page of the templates. In consultation with the Legal and Integrity division consider whether this information might better be captured in the declaration section</w:t>
      </w:r>
      <w:r w:rsidR="00157145">
        <w:t>, and whether it should mention BSP quality in addition to compliance requirements</w:t>
      </w:r>
      <w:r w:rsidR="00D55EC3">
        <w:t xml:space="preserve">. </w:t>
      </w:r>
    </w:p>
    <w:p w14:paraId="031B2F1E" w14:textId="6EE7AB07" w:rsidR="00804B7E" w:rsidRDefault="009952C0" w:rsidP="0041566A">
      <w:pPr>
        <w:pStyle w:val="Heading2"/>
        <w:numPr>
          <w:ilvl w:val="0"/>
          <w:numId w:val="30"/>
        </w:numPr>
        <w:ind w:left="567" w:hanging="567"/>
      </w:pPr>
      <w:bookmarkStart w:id="150" w:name="_Toc138419617"/>
      <w:bookmarkStart w:id="151" w:name="_Toc138419841"/>
      <w:bookmarkStart w:id="152" w:name="_Toc140148317"/>
      <w:bookmarkStart w:id="153" w:name="_Toc140148415"/>
      <w:bookmarkStart w:id="154" w:name="_Toc140836393"/>
      <w:bookmarkStart w:id="155" w:name="_Toc142924910"/>
      <w:bookmarkStart w:id="156" w:name="_Toc142992571"/>
      <w:bookmarkStart w:id="157" w:name="_Toc142993181"/>
      <w:bookmarkStart w:id="158" w:name="_Toc142993267"/>
      <w:r>
        <w:t>To consider the connection</w:t>
      </w:r>
      <w:r w:rsidR="00804B7E">
        <w:t xml:space="preserve"> with </w:t>
      </w:r>
      <w:r w:rsidR="005172FE">
        <w:t xml:space="preserve">other </w:t>
      </w:r>
      <w:r w:rsidR="00804B7E">
        <w:t>systems</w:t>
      </w:r>
      <w:bookmarkEnd w:id="150"/>
      <w:bookmarkEnd w:id="151"/>
      <w:bookmarkEnd w:id="152"/>
      <w:bookmarkEnd w:id="153"/>
      <w:bookmarkEnd w:id="154"/>
      <w:bookmarkEnd w:id="155"/>
      <w:bookmarkEnd w:id="156"/>
      <w:bookmarkEnd w:id="157"/>
      <w:bookmarkEnd w:id="158"/>
      <w:r w:rsidR="00804B7E">
        <w:t xml:space="preserve"> </w:t>
      </w:r>
    </w:p>
    <w:p w14:paraId="2A386AB1" w14:textId="3EF9B011" w:rsidR="002C2392" w:rsidRDefault="002C2392" w:rsidP="0041566A">
      <w:pPr>
        <w:pStyle w:val="ListParagraph"/>
        <w:numPr>
          <w:ilvl w:val="1"/>
          <w:numId w:val="39"/>
        </w:numPr>
        <w:ind w:left="1134" w:hanging="567"/>
        <w:contextualSpacing w:val="0"/>
      </w:pPr>
      <w:r>
        <w:t>Align the content with markers of good practice and measures of BSP quality</w:t>
      </w:r>
      <w:r w:rsidR="00C76838">
        <w:t xml:space="preserve">. </w:t>
      </w:r>
      <w:r w:rsidR="00046A77">
        <w:t xml:space="preserve">For example, </w:t>
      </w:r>
      <w:r>
        <w:t xml:space="preserve">including the BSPQA-tool and associated AI tools currently in development </w:t>
      </w:r>
      <w:r w:rsidR="00046A77">
        <w:t xml:space="preserve">through </w:t>
      </w:r>
      <w:r>
        <w:t xml:space="preserve">NDIS Commission funded Grants. </w:t>
      </w:r>
    </w:p>
    <w:p w14:paraId="1008CFA4" w14:textId="05FF6B60" w:rsidR="00D75F59" w:rsidRDefault="00D75F59" w:rsidP="0041566A">
      <w:pPr>
        <w:pStyle w:val="ListParagraph"/>
        <w:numPr>
          <w:ilvl w:val="1"/>
          <w:numId w:val="39"/>
        </w:numPr>
        <w:ind w:left="1134" w:hanging="567"/>
        <w:contextualSpacing w:val="0"/>
      </w:pPr>
      <w:r>
        <w:t>Where possible</w:t>
      </w:r>
      <w:r w:rsidR="00046A77">
        <w:t>,</w:t>
      </w:r>
      <w:r>
        <w:t xml:space="preserve"> and congruent with the </w:t>
      </w:r>
      <w:r w:rsidR="002C2392">
        <w:t>n</w:t>
      </w:r>
      <w:r>
        <w:t>eeds of participants, align the revised templates with</w:t>
      </w:r>
      <w:r w:rsidR="007D5790">
        <w:t xml:space="preserve"> the</w:t>
      </w:r>
      <w:r>
        <w:t xml:space="preserve"> Commission’s Operating System to streamline lodgement and reporting</w:t>
      </w:r>
      <w:r w:rsidR="002C2392">
        <w:t xml:space="preserve"> process.</w:t>
      </w:r>
    </w:p>
    <w:p w14:paraId="41CED7FB" w14:textId="4ED43E39" w:rsidR="002C2392" w:rsidRDefault="002C2392" w:rsidP="0041566A">
      <w:pPr>
        <w:pStyle w:val="ListParagraph"/>
        <w:numPr>
          <w:ilvl w:val="1"/>
          <w:numId w:val="39"/>
        </w:numPr>
        <w:ind w:left="1134" w:hanging="567"/>
        <w:contextualSpacing w:val="0"/>
      </w:pPr>
      <w:r>
        <w:t>Ensure the revised templates include the information required by the state and territory based systems and process</w:t>
      </w:r>
      <w:r w:rsidR="007D5790">
        <w:t>es</w:t>
      </w:r>
      <w:r>
        <w:t xml:space="preserve"> to obtain restrictive practice authorisation. </w:t>
      </w:r>
    </w:p>
    <w:p w14:paraId="3C843508" w14:textId="3FC9C5AC" w:rsidR="002C2392" w:rsidRDefault="002C2392" w:rsidP="0041566A">
      <w:pPr>
        <w:pStyle w:val="ListParagraph"/>
        <w:numPr>
          <w:ilvl w:val="1"/>
          <w:numId w:val="39"/>
        </w:numPr>
        <w:ind w:left="1134" w:hanging="567"/>
        <w:contextualSpacing w:val="0"/>
      </w:pPr>
      <w:r>
        <w:t>Review and update the regulated restrictive practice sub-types and develop data definitions in consultation with the state and territory authorisation bodies to promote national consistency.</w:t>
      </w:r>
    </w:p>
    <w:p w14:paraId="3AB13DE9" w14:textId="0B19E87A" w:rsidR="002C2392" w:rsidRDefault="002C2392" w:rsidP="0041566A">
      <w:pPr>
        <w:pStyle w:val="ListParagraph"/>
        <w:numPr>
          <w:ilvl w:val="1"/>
          <w:numId w:val="39"/>
        </w:numPr>
        <w:ind w:left="1134" w:hanging="567"/>
        <w:contextualSpacing w:val="0"/>
      </w:pPr>
      <w:r>
        <w:t>Consider and address recommendations of the NDIS Review and Disability Royal Commission as relevant.</w:t>
      </w:r>
    </w:p>
    <w:p w14:paraId="7ACFD584" w14:textId="5D0CA134" w:rsidR="00804B7E" w:rsidRDefault="00804B7E" w:rsidP="0041566A">
      <w:pPr>
        <w:pStyle w:val="Heading2"/>
        <w:numPr>
          <w:ilvl w:val="0"/>
          <w:numId w:val="30"/>
        </w:numPr>
        <w:ind w:left="567" w:hanging="567"/>
      </w:pPr>
      <w:bookmarkStart w:id="159" w:name="_Toc138419618"/>
      <w:bookmarkStart w:id="160" w:name="_Toc138419842"/>
      <w:bookmarkStart w:id="161" w:name="_Toc140148318"/>
      <w:bookmarkStart w:id="162" w:name="_Toc140148416"/>
      <w:bookmarkStart w:id="163" w:name="_Toc140836394"/>
      <w:bookmarkStart w:id="164" w:name="_Toc142924911"/>
      <w:bookmarkStart w:id="165" w:name="_Toc142992572"/>
      <w:bookmarkStart w:id="166" w:name="_Toc142993182"/>
      <w:bookmarkStart w:id="167" w:name="_Toc142993268"/>
      <w:r>
        <w:t xml:space="preserve">To provide complementary </w:t>
      </w:r>
      <w:r w:rsidR="00974240">
        <w:t>resources and guidance</w:t>
      </w:r>
      <w:bookmarkEnd w:id="159"/>
      <w:bookmarkEnd w:id="160"/>
      <w:bookmarkEnd w:id="161"/>
      <w:bookmarkEnd w:id="162"/>
      <w:bookmarkEnd w:id="163"/>
      <w:bookmarkEnd w:id="164"/>
      <w:bookmarkEnd w:id="165"/>
      <w:bookmarkEnd w:id="166"/>
      <w:bookmarkEnd w:id="167"/>
    </w:p>
    <w:p w14:paraId="43892017" w14:textId="61D80674" w:rsidR="00853CB4" w:rsidRDefault="000036C5" w:rsidP="0041566A">
      <w:pPr>
        <w:pStyle w:val="ListParagraph"/>
        <w:numPr>
          <w:ilvl w:val="1"/>
          <w:numId w:val="40"/>
        </w:numPr>
        <w:ind w:left="1134" w:hanging="567"/>
        <w:contextualSpacing w:val="0"/>
      </w:pPr>
      <w:r>
        <w:t xml:space="preserve">Revise the prompts and explanatory notes in the </w:t>
      </w:r>
      <w:r w:rsidR="00853CB4">
        <w:t>BSP</w:t>
      </w:r>
      <w:r>
        <w:t xml:space="preserve"> templates to </w:t>
      </w:r>
      <w:r w:rsidR="00853CB4">
        <w:t xml:space="preserve">have </w:t>
      </w:r>
      <w:r>
        <w:t>a greater focus on proactive elements.</w:t>
      </w:r>
      <w:r w:rsidR="00853CB4" w:rsidRPr="00853CB4">
        <w:t xml:space="preserve"> </w:t>
      </w:r>
    </w:p>
    <w:p w14:paraId="4E2FD323" w14:textId="25771DEA" w:rsidR="000036C5" w:rsidRDefault="00853CB4" w:rsidP="0041566A">
      <w:pPr>
        <w:pStyle w:val="ListParagraph"/>
        <w:numPr>
          <w:ilvl w:val="1"/>
          <w:numId w:val="40"/>
        </w:numPr>
        <w:ind w:left="1134" w:hanging="567"/>
        <w:contextualSpacing w:val="0"/>
      </w:pPr>
      <w:r>
        <w:t xml:space="preserve">Ensure the prompts embedded in the templates remain succinct, with more detailed information in </w:t>
      </w:r>
      <w:r w:rsidR="007D5790">
        <w:t xml:space="preserve">the </w:t>
      </w:r>
      <w:r>
        <w:t>compl</w:t>
      </w:r>
      <w:r w:rsidR="003B5A21">
        <w:t>i</w:t>
      </w:r>
      <w:r>
        <w:t>mentary practice guides and evidence-informed materials.</w:t>
      </w:r>
    </w:p>
    <w:p w14:paraId="07C4B0EE" w14:textId="235B553A" w:rsidR="000036C5" w:rsidRDefault="000036C5" w:rsidP="0041566A">
      <w:pPr>
        <w:pStyle w:val="ListParagraph"/>
        <w:numPr>
          <w:ilvl w:val="1"/>
          <w:numId w:val="40"/>
        </w:numPr>
        <w:ind w:left="1134" w:hanging="567"/>
        <w:contextualSpacing w:val="0"/>
      </w:pPr>
      <w:r>
        <w:t xml:space="preserve">Provide cross-linkages to </w:t>
      </w:r>
      <w:r w:rsidR="003B5A21">
        <w:t>compli</w:t>
      </w:r>
      <w:r w:rsidR="00853CB4">
        <w:t>mentary</w:t>
      </w:r>
      <w:r>
        <w:t xml:space="preserve"> “how to” </w:t>
      </w:r>
      <w:r w:rsidR="00853CB4">
        <w:t>resources</w:t>
      </w:r>
      <w:r w:rsidR="00046A77">
        <w:t>,</w:t>
      </w:r>
      <w:r>
        <w:t xml:space="preserve"> </w:t>
      </w:r>
      <w:r w:rsidR="00046A77">
        <w:t>e</w:t>
      </w:r>
      <w:r>
        <w:t xml:space="preserve">.g., including the </w:t>
      </w:r>
      <w:hyperlink r:id="rId70" w:history="1">
        <w:r w:rsidRPr="000036C5">
          <w:rPr>
            <w:rStyle w:val="Hyperlink"/>
          </w:rPr>
          <w:t>PBSCF</w:t>
        </w:r>
      </w:hyperlink>
      <w:r>
        <w:t xml:space="preserve">, </w:t>
      </w:r>
      <w:hyperlink r:id="rId71" w:anchor="paragraph-id-971" w:history="1">
        <w:r w:rsidRPr="000036C5">
          <w:rPr>
            <w:rStyle w:val="Hyperlink"/>
          </w:rPr>
          <w:t>Practice Guides</w:t>
        </w:r>
      </w:hyperlink>
      <w:r>
        <w:t xml:space="preserve">, </w:t>
      </w:r>
      <w:hyperlink r:id="rId72" w:anchor="paragraph-id-6810" w:history="1">
        <w:r w:rsidRPr="000036C5">
          <w:rPr>
            <w:rStyle w:val="Hyperlink"/>
          </w:rPr>
          <w:t>Evidence Matters</w:t>
        </w:r>
      </w:hyperlink>
      <w:r>
        <w:t xml:space="preserve"> and </w:t>
      </w:r>
      <w:hyperlink r:id="rId73" w:history="1">
        <w:r>
          <w:rPr>
            <w:rStyle w:val="Hyperlink"/>
          </w:rPr>
          <w:t>Portal Quick Reference G</w:t>
        </w:r>
        <w:r w:rsidRPr="000036C5">
          <w:rPr>
            <w:rStyle w:val="Hyperlink"/>
          </w:rPr>
          <w:t>uides</w:t>
        </w:r>
      </w:hyperlink>
      <w:r>
        <w:t xml:space="preserve">. </w:t>
      </w:r>
    </w:p>
    <w:p w14:paraId="623B94E9" w14:textId="0E0A313E" w:rsidR="00B40B0B" w:rsidRDefault="00B40B0B" w:rsidP="0041566A">
      <w:pPr>
        <w:pStyle w:val="ListParagraph"/>
        <w:numPr>
          <w:ilvl w:val="1"/>
          <w:numId w:val="40"/>
        </w:numPr>
        <w:ind w:left="1134" w:hanging="567"/>
        <w:contextualSpacing w:val="0"/>
      </w:pPr>
      <w:r>
        <w:t>Remove procedural information about the portal and plan lodgement, to retain the focus of the plan on the person and their supporters.</w:t>
      </w:r>
    </w:p>
    <w:p w14:paraId="26177CDA" w14:textId="37E9F716" w:rsidR="000036C5" w:rsidRDefault="000036C5" w:rsidP="0041566A">
      <w:pPr>
        <w:pStyle w:val="ListParagraph"/>
        <w:numPr>
          <w:ilvl w:val="1"/>
          <w:numId w:val="40"/>
        </w:numPr>
        <w:ind w:left="1134" w:hanging="567"/>
        <w:contextualSpacing w:val="0"/>
      </w:pPr>
      <w:r>
        <w:t xml:space="preserve">Promote usage of the </w:t>
      </w:r>
      <w:hyperlink r:id="rId74" w:anchor="paragraph-id-6797" w:history="1">
        <w:r w:rsidR="00B40B0B">
          <w:rPr>
            <w:rStyle w:val="Hyperlink"/>
          </w:rPr>
          <w:t>Interim and Comprehensive B</w:t>
        </w:r>
        <w:r w:rsidRPr="000036C5">
          <w:rPr>
            <w:rStyle w:val="Hyperlink"/>
          </w:rPr>
          <w:t>SP Checklists</w:t>
        </w:r>
      </w:hyperlink>
      <w:r>
        <w:t xml:space="preserve"> and highlight</w:t>
      </w:r>
      <w:r w:rsidR="007D5790">
        <w:t xml:space="preserve"> that</w:t>
      </w:r>
      <w:r>
        <w:t xml:space="preserve"> the</w:t>
      </w:r>
      <w:r w:rsidR="00B40B0B">
        <w:t xml:space="preserve">se resources are responsive to the </w:t>
      </w:r>
      <w:r>
        <w:t>feedback obtained by this review.</w:t>
      </w:r>
    </w:p>
    <w:p w14:paraId="14EBF005" w14:textId="4EE144C4" w:rsidR="00853CB4" w:rsidRDefault="00853CB4" w:rsidP="0041566A">
      <w:pPr>
        <w:pStyle w:val="ListParagraph"/>
        <w:numPr>
          <w:ilvl w:val="1"/>
          <w:numId w:val="40"/>
        </w:numPr>
        <w:ind w:left="1134" w:hanging="567"/>
        <w:contextualSpacing w:val="0"/>
      </w:pPr>
      <w:r>
        <w:lastRenderedPageBreak/>
        <w:t>Consider collating a Resource Map on behaviour support assessment and functional behavioural assessment to build on the existing suite of resources.</w:t>
      </w:r>
    </w:p>
    <w:p w14:paraId="1040A1A5" w14:textId="2085386A" w:rsidR="00853CB4" w:rsidRDefault="00853CB4" w:rsidP="0041566A">
      <w:pPr>
        <w:pStyle w:val="ListParagraph"/>
        <w:numPr>
          <w:ilvl w:val="1"/>
          <w:numId w:val="40"/>
        </w:numPr>
        <w:ind w:left="1134" w:hanging="567"/>
        <w:contextualSpacing w:val="0"/>
      </w:pPr>
      <w:r>
        <w:t xml:space="preserve">Consider other tools </w:t>
      </w:r>
      <w:r w:rsidR="00B40B0B">
        <w:t>for</w:t>
      </w:r>
      <w:r>
        <w:t xml:space="preserve"> supervisors</w:t>
      </w:r>
      <w:r w:rsidR="00B40B0B">
        <w:t xml:space="preserve"> given their </w:t>
      </w:r>
      <w:r>
        <w:t xml:space="preserve">instrumental role in building the capability of practitioners and </w:t>
      </w:r>
      <w:r w:rsidR="00B40B0B">
        <w:t>lifting the quality of behaviour support plans.</w:t>
      </w:r>
    </w:p>
    <w:p w14:paraId="06B0AE29" w14:textId="7EB9B893" w:rsidR="006163EF" w:rsidRPr="00A23100" w:rsidRDefault="00C74C4D" w:rsidP="00A23100">
      <w:pPr>
        <w:pStyle w:val="ListParagraph"/>
        <w:numPr>
          <w:ilvl w:val="1"/>
          <w:numId w:val="40"/>
        </w:numPr>
        <w:ind w:left="1134" w:hanging="567"/>
        <w:contextualSpacing w:val="0"/>
      </w:pPr>
      <w:r>
        <w:t xml:space="preserve">Move </w:t>
      </w:r>
      <w:r w:rsidR="00D0674F">
        <w:t xml:space="preserve">guidance </w:t>
      </w:r>
      <w:r>
        <w:t xml:space="preserve">about processes such as </w:t>
      </w:r>
      <w:r w:rsidR="00D0674F">
        <w:t>portal useability and “how to</w:t>
      </w:r>
      <w:r>
        <w:t>” guidance about positive behaviour support from the templates into complementary resources</w:t>
      </w:r>
      <w:r w:rsidR="00D0674F">
        <w:t xml:space="preserve">. </w:t>
      </w:r>
    </w:p>
    <w:p w14:paraId="08AAEB86" w14:textId="77777777" w:rsidR="00BE1542" w:rsidRDefault="00BE1542" w:rsidP="0091719E">
      <w:pPr>
        <w:pStyle w:val="Heading1"/>
        <w:spacing w:before="480"/>
      </w:pPr>
      <w:bookmarkStart w:id="168" w:name="_Toc142993269"/>
      <w:bookmarkStart w:id="169" w:name="_Toc138419619"/>
      <w:bookmarkStart w:id="170" w:name="_Toc138419843"/>
      <w:r>
        <w:t>Conclusion</w:t>
      </w:r>
    </w:p>
    <w:p w14:paraId="765E377E" w14:textId="2D47382A" w:rsidR="00BE1542" w:rsidRDefault="00BE1542" w:rsidP="00BE1542">
      <w:pPr>
        <w:rPr>
          <w:rStyle w:val="ui-provider"/>
        </w:rPr>
      </w:pPr>
      <w:r>
        <w:t>This report summarises the findings of the BSP template review. It was informed by a broad methodology, centred on consultation and a co-design process. Key themes were identified and a range of revisions proposed to uphold participant’s rights, uplift quality and enliven the principles of contemporary evidence-informed practice in behaviour support. Implementing the recommendations of this report will improve the design and accessibility of the BSP templates. It will also ensure the suite of templates is fit-for-purpose, responsive to needs and aligned with relevant laws, policy, systems and practice resources.</w:t>
      </w:r>
      <w:r>
        <w:rPr>
          <w:rStyle w:val="ui-provider"/>
        </w:rPr>
        <w:t xml:space="preserve"> </w:t>
      </w:r>
    </w:p>
    <w:p w14:paraId="726B4345" w14:textId="12F7D5FD" w:rsidR="009018E6" w:rsidRDefault="009018E6" w:rsidP="0091719E">
      <w:pPr>
        <w:pStyle w:val="Heading1"/>
        <w:spacing w:before="480"/>
      </w:pPr>
      <w:bookmarkStart w:id="171" w:name="_Toc142993270"/>
      <w:bookmarkEnd w:id="168"/>
      <w:r>
        <w:t>Acknowledgements</w:t>
      </w:r>
      <w:bookmarkEnd w:id="171"/>
    </w:p>
    <w:p w14:paraId="06668626" w14:textId="009706E2" w:rsidR="00BE1542" w:rsidRDefault="00BE1542" w:rsidP="00BE1542">
      <w:pPr>
        <w:rPr>
          <w:rStyle w:val="ui-provider"/>
        </w:rPr>
      </w:pPr>
      <w:r>
        <w:rPr>
          <w:rStyle w:val="ui-provider"/>
        </w:rPr>
        <w:t xml:space="preserve">The NDIS Commission would like to gratefully acknowledge the important contributions made to this review by people with lived experience of </w:t>
      </w:r>
      <w:r>
        <w:t xml:space="preserve">disability, family members, peak bodies, practitioners and providers. The NDIS Commission is committed to continuing these important partnerships into the next phases of the work as we co-design </w:t>
      </w:r>
      <w:r>
        <w:rPr>
          <w:rStyle w:val="ui-provider"/>
        </w:rPr>
        <w:t>the suite of revised BSP templates.</w:t>
      </w:r>
    </w:p>
    <w:p w14:paraId="1E9774D7" w14:textId="77777777" w:rsidR="00BE1542" w:rsidRDefault="00BE1542" w:rsidP="00BE1542">
      <w:r>
        <w:t xml:space="preserve">The BSP Template Review project is an important and ongoing piece of work for the Practice Quality and Clinical Advisory Division under the leadership of Dr Jeffrey Chan (Deputy Commissioner Practice Quality and Clinical Advisory) and Donna White (Director, National Policy and Clinical Guidelines). </w:t>
      </w:r>
    </w:p>
    <w:p w14:paraId="5C7C6AF9" w14:textId="1B29686A" w:rsidR="00BE1542" w:rsidRDefault="00BE1542" w:rsidP="00BE1542">
      <w:r>
        <w:t>The project is led by Shailaja Menon (Practice Advisor) and Debra Corfield (Assistant Director). Shailaja brings lived experience of disability, an understanding of behaviour support and a passion for accessibility and human rights. Debra is a registered psychologist with an extensive background in behaviour support and a passion for capacity building and quality supports which uphold human rights and improve quality of life.</w:t>
      </w:r>
    </w:p>
    <w:p w14:paraId="0F2032CE" w14:textId="77777777" w:rsidR="0091719E" w:rsidRDefault="0091719E" w:rsidP="0091719E">
      <w:pPr>
        <w:pStyle w:val="Heading1"/>
        <w:spacing w:before="480"/>
      </w:pPr>
      <w:r>
        <w:t xml:space="preserve">References </w:t>
      </w:r>
    </w:p>
    <w:p w14:paraId="6149CF57" w14:textId="1EB69648" w:rsidR="0091719E" w:rsidRPr="00317F08" w:rsidRDefault="0091719E" w:rsidP="0091719E">
      <w:pPr>
        <w:rPr>
          <w:szCs w:val="22"/>
        </w:rPr>
      </w:pPr>
      <w:r w:rsidRPr="00317F08">
        <w:rPr>
          <w:szCs w:val="22"/>
        </w:rPr>
        <w:t>Centre of Research Excellent in Disability and Health (2021) </w:t>
      </w:r>
      <w:hyperlink r:id="rId75" w:history="1">
        <w:r w:rsidRPr="00317F08">
          <w:rPr>
            <w:rStyle w:val="Hyperlink"/>
            <w:rFonts w:asciiTheme="minorHAnsi" w:hAnsiTheme="minorHAnsi" w:cstheme="minorHAnsi"/>
            <w:i/>
            <w:spacing w:val="-2"/>
            <w:szCs w:val="22"/>
          </w:rPr>
          <w:t>Research Report: Nature and extent of violence, abuse, neglect and exploitation against people with disability in Australia</w:t>
        </w:r>
      </w:hyperlink>
      <w:r w:rsidRPr="00317F08">
        <w:rPr>
          <w:rStyle w:val="Emphasis"/>
          <w:rFonts w:asciiTheme="minorHAnsi" w:hAnsiTheme="minorHAnsi" w:cstheme="minorHAnsi"/>
          <w:color w:val="2D2D2D"/>
          <w:spacing w:val="-2"/>
          <w:szCs w:val="22"/>
        </w:rPr>
        <w:t>,</w:t>
      </w:r>
      <w:r w:rsidRPr="00317F08">
        <w:rPr>
          <w:szCs w:val="22"/>
        </w:rPr>
        <w:t xml:space="preserve"> </w:t>
      </w:r>
      <w:r w:rsidRPr="00317F08">
        <w:rPr>
          <w:rFonts w:asciiTheme="minorHAnsi" w:hAnsiTheme="minorHAnsi" w:cstheme="minorHAnsi"/>
          <w:spacing w:val="-2"/>
          <w:szCs w:val="22"/>
        </w:rPr>
        <w:t>Royal Commission into Violence, Abuse, Exploitation and Neglect of People with Disability</w:t>
      </w:r>
      <w:r w:rsidRPr="00317F08">
        <w:rPr>
          <w:szCs w:val="22"/>
        </w:rPr>
        <w:t xml:space="preserve">, accessed 27 March 2023. </w:t>
      </w:r>
    </w:p>
    <w:p w14:paraId="67A439E2" w14:textId="77777777" w:rsidR="0091719E" w:rsidRPr="00317F08" w:rsidRDefault="0091719E" w:rsidP="0091719E">
      <w:pPr>
        <w:rPr>
          <w:szCs w:val="22"/>
        </w:rPr>
      </w:pPr>
      <w:r w:rsidRPr="00317F08">
        <w:rPr>
          <w:szCs w:val="22"/>
        </w:rPr>
        <w:t xml:space="preserve">Kezelman CA and Dombrowski JK (2021) </w:t>
      </w:r>
      <w:hyperlink r:id="rId76" w:anchor=":~:text=Guidelines%20for%20Trauma%20Informed%20Practice%3A%20Supporting%20people%20with,neglect%20and%20exploitation.%20This%20is%20called%20complex%20trauma." w:history="1">
        <w:r w:rsidRPr="00317F08">
          <w:rPr>
            <w:rStyle w:val="Hyperlink"/>
            <w:i/>
            <w:szCs w:val="22"/>
          </w:rPr>
          <w:t>Disability Guidelines for Trauma-Informed Practice</w:t>
        </w:r>
      </w:hyperlink>
      <w:r w:rsidRPr="00317F08">
        <w:rPr>
          <w:szCs w:val="22"/>
        </w:rPr>
        <w:t>, Blue Knot Foundation, accessed 4 July 2023.</w:t>
      </w:r>
    </w:p>
    <w:p w14:paraId="224D87EB" w14:textId="77777777" w:rsidR="0091719E" w:rsidRPr="00317F08" w:rsidRDefault="0091719E" w:rsidP="0091719E">
      <w:pPr>
        <w:rPr>
          <w:szCs w:val="22"/>
        </w:rPr>
      </w:pPr>
      <w:r w:rsidRPr="00317F08">
        <w:rPr>
          <w:szCs w:val="22"/>
        </w:rPr>
        <w:lastRenderedPageBreak/>
        <w:t xml:space="preserve">Nankervis K and Vassos M (2023) </w:t>
      </w:r>
      <w:hyperlink r:id="rId77" w:anchor="paragraph-id-6833" w:history="1">
        <w:r w:rsidRPr="00317F08">
          <w:rPr>
            <w:rStyle w:val="Hyperlink"/>
            <w:i/>
            <w:szCs w:val="22"/>
          </w:rPr>
          <w:t>Evidence Matters: Developing quality behaviour support plans</w:t>
        </w:r>
      </w:hyperlink>
      <w:r w:rsidRPr="00317F08">
        <w:rPr>
          <w:szCs w:val="22"/>
        </w:rPr>
        <w:t>, NDIS Quality and Safeguards Commission, accessed 11 July 2023.</w:t>
      </w:r>
    </w:p>
    <w:p w14:paraId="1363FCAB" w14:textId="77777777" w:rsidR="0091719E" w:rsidRPr="00317F08" w:rsidRDefault="0091719E" w:rsidP="0091719E">
      <w:pPr>
        <w:rPr>
          <w:szCs w:val="22"/>
        </w:rPr>
      </w:pPr>
      <w:r w:rsidRPr="00317F08">
        <w:rPr>
          <w:szCs w:val="22"/>
        </w:rPr>
        <w:t xml:space="preserve">NDIS Quality and Safeguards Commission (2019) </w:t>
      </w:r>
      <w:hyperlink r:id="rId78" w:anchor="paragraph-id-2753" w:history="1">
        <w:r w:rsidRPr="00317F08">
          <w:rPr>
            <w:rStyle w:val="Hyperlink"/>
            <w:szCs w:val="22"/>
          </w:rPr>
          <w:t>Interim Behaviour Support Plan Template</w:t>
        </w:r>
      </w:hyperlink>
      <w:r w:rsidRPr="00317F08">
        <w:rPr>
          <w:szCs w:val="22"/>
        </w:rPr>
        <w:t>, NDIS Quality and Safeguards Commission, accessed 5 January 2023.</w:t>
      </w:r>
    </w:p>
    <w:p w14:paraId="7DE0EBBB" w14:textId="77777777" w:rsidR="0091719E" w:rsidRPr="00317F08" w:rsidRDefault="0091719E" w:rsidP="0091719E">
      <w:pPr>
        <w:rPr>
          <w:szCs w:val="22"/>
        </w:rPr>
      </w:pPr>
      <w:r w:rsidRPr="00317F08">
        <w:rPr>
          <w:szCs w:val="22"/>
        </w:rPr>
        <w:t xml:space="preserve">NDIS Quality and Safeguards Commission (2019) </w:t>
      </w:r>
      <w:hyperlink r:id="rId79" w:anchor="paragraph-id-2754" w:history="1">
        <w:r w:rsidRPr="00317F08">
          <w:rPr>
            <w:rStyle w:val="Hyperlink"/>
            <w:szCs w:val="22"/>
          </w:rPr>
          <w:t>Comprehensive Behaviour Support Plan Template</w:t>
        </w:r>
      </w:hyperlink>
      <w:r w:rsidRPr="00317F08">
        <w:rPr>
          <w:szCs w:val="22"/>
        </w:rPr>
        <w:t>, NDIS Quality and Safeguards Commission, accessed 5 January 2023.</w:t>
      </w:r>
    </w:p>
    <w:p w14:paraId="2E8EC1E2" w14:textId="655B7C62" w:rsidR="00DE674B" w:rsidRDefault="006163EF" w:rsidP="00A50C6A">
      <w:pPr>
        <w:pStyle w:val="Heading1"/>
      </w:pPr>
      <w:bookmarkStart w:id="172" w:name="_Toc142993271"/>
      <w:r>
        <w:t xml:space="preserve">Appendix </w:t>
      </w:r>
      <w:r w:rsidR="00DE674B">
        <w:t>– Quotes</w:t>
      </w:r>
      <w:bookmarkEnd w:id="172"/>
    </w:p>
    <w:p w14:paraId="4ADE9406" w14:textId="027F4A07" w:rsidR="00A825E2" w:rsidRDefault="00A825E2" w:rsidP="00510455">
      <w:pPr>
        <w:pStyle w:val="Heading2"/>
      </w:pPr>
      <w:bookmarkStart w:id="173" w:name="_Toc140836396"/>
      <w:bookmarkStart w:id="174" w:name="_Toc142924915"/>
      <w:bookmarkStart w:id="175" w:name="_Toc142992576"/>
      <w:bookmarkStart w:id="176" w:name="_Toc142993186"/>
      <w:bookmarkStart w:id="177" w:name="_Toc142993272"/>
      <w:bookmarkStart w:id="178" w:name="_Toc140148418"/>
      <w:r>
        <w:t>Theme 1: Principles</w:t>
      </w:r>
      <w:bookmarkEnd w:id="173"/>
      <w:bookmarkEnd w:id="174"/>
      <w:bookmarkEnd w:id="175"/>
      <w:bookmarkEnd w:id="176"/>
      <w:bookmarkEnd w:id="177"/>
    </w:p>
    <w:p w14:paraId="71CF8659" w14:textId="31C0C1FB" w:rsidR="00F26854" w:rsidRDefault="00F26854" w:rsidP="00510455">
      <w:pPr>
        <w:pStyle w:val="Heading3"/>
        <w:spacing w:before="240"/>
      </w:pPr>
      <w:r>
        <w:t xml:space="preserve">Quote related to </w:t>
      </w:r>
      <w:r w:rsidR="00A825E2">
        <w:t>Sub-t</w:t>
      </w:r>
      <w:r>
        <w:t>heme 1: Upholds human rights and promotes the reduction and elimination of restrictive practices</w:t>
      </w:r>
      <w:bookmarkEnd w:id="178"/>
    </w:p>
    <w:p w14:paraId="48E2EE1C" w14:textId="6BD1AC81" w:rsidR="00F26854" w:rsidRPr="00F26854" w:rsidRDefault="00F26854" w:rsidP="00F26854">
      <w:r w:rsidRPr="00F26854">
        <w:t xml:space="preserve">An NDIS behaviour support practitioner said “Restrictive practices are and </w:t>
      </w:r>
      <w:r w:rsidRPr="00F26854">
        <w:rPr>
          <w14:textOutline w14:w="9525" w14:cap="rnd" w14:cmpd="sng" w14:algn="ctr">
            <w14:noFill/>
            <w14:prstDash w14:val="solid"/>
            <w14:bevel/>
          </w14:textOutline>
        </w:rPr>
        <w:t>should</w:t>
      </w:r>
      <w:r w:rsidRPr="00F26854">
        <w:t xml:space="preserve"> be considered a serious infringement on a person's human rights.” </w:t>
      </w:r>
    </w:p>
    <w:p w14:paraId="3E82D670" w14:textId="35A37124" w:rsidR="00F26854" w:rsidRDefault="00F26854" w:rsidP="00510455">
      <w:pPr>
        <w:pStyle w:val="Heading3"/>
        <w:spacing w:before="240"/>
      </w:pPr>
      <w:bookmarkStart w:id="179" w:name="_Toc140148419"/>
      <w:r>
        <w:t xml:space="preserve">Quotes related to </w:t>
      </w:r>
      <w:r w:rsidR="00A825E2">
        <w:t>Sub-t</w:t>
      </w:r>
      <w:r>
        <w:t>heme 2: Person-centred, strength-based and proactive</w:t>
      </w:r>
      <w:bookmarkEnd w:id="179"/>
      <w:r w:rsidR="00A825E2">
        <w:t xml:space="preserve"> to improve quality of life</w:t>
      </w:r>
    </w:p>
    <w:p w14:paraId="795C4665" w14:textId="310DCF24" w:rsidR="00F26854" w:rsidRPr="00F26854" w:rsidRDefault="00F26854" w:rsidP="00F26854">
      <w:r w:rsidRPr="00F26854">
        <w:rPr>
          <w:rFonts w:asciiTheme="minorHAnsi" w:hAnsiTheme="minorHAnsi" w:cstheme="minorHAnsi"/>
          <w:color w:val="auto"/>
        </w:rPr>
        <w:t>A person with disability said “</w:t>
      </w:r>
      <w:r w:rsidRPr="00F26854">
        <w:t xml:space="preserve">I don't like BSPs, because they fail to address my human side. It focuses on my challenging behaviours, never my strengths.” </w:t>
      </w:r>
    </w:p>
    <w:p w14:paraId="44A1556A" w14:textId="438697DC" w:rsidR="00F26854" w:rsidRPr="00F26854" w:rsidRDefault="00F26854" w:rsidP="00F26854">
      <w:pPr>
        <w:rPr>
          <w:color w:val="auto"/>
        </w:rPr>
      </w:pPr>
      <w:r w:rsidRPr="00F26854">
        <w:t xml:space="preserve">Inclusion Australia, a peak body representing people with disability said “understanding underlying drivers of behaviour, such as unmet needs, communication barriers or trauma responses creates opportunities for person-centred support that promotes peoples’ strengths and works proactively </w:t>
      </w:r>
      <w:r w:rsidRPr="00F26854">
        <w:rPr>
          <w:bCs/>
        </w:rPr>
        <w:t>with the person</w:t>
      </w:r>
      <w:r w:rsidRPr="00F26854">
        <w:t xml:space="preserve"> and others to find holistic solutions”</w:t>
      </w:r>
    </w:p>
    <w:p w14:paraId="49914513" w14:textId="77777777" w:rsidR="00A825E2" w:rsidRDefault="00A825E2" w:rsidP="00A50C6A">
      <w:pPr>
        <w:pStyle w:val="Heading2"/>
      </w:pPr>
      <w:bookmarkStart w:id="180" w:name="_Toc140836397"/>
      <w:bookmarkStart w:id="181" w:name="_Toc142924916"/>
      <w:bookmarkStart w:id="182" w:name="_Toc142992577"/>
      <w:bookmarkStart w:id="183" w:name="_Toc142993187"/>
      <w:bookmarkStart w:id="184" w:name="_Toc142993273"/>
      <w:bookmarkStart w:id="185" w:name="_Toc140148420"/>
      <w:r>
        <w:t>Theme 2: Design</w:t>
      </w:r>
      <w:bookmarkEnd w:id="180"/>
      <w:bookmarkEnd w:id="181"/>
      <w:bookmarkEnd w:id="182"/>
      <w:bookmarkEnd w:id="183"/>
      <w:bookmarkEnd w:id="184"/>
    </w:p>
    <w:p w14:paraId="6BE51EB5" w14:textId="6751D625" w:rsidR="00F26854" w:rsidRDefault="00F26854" w:rsidP="00510455">
      <w:pPr>
        <w:pStyle w:val="Heading3"/>
        <w:spacing w:before="240"/>
      </w:pPr>
      <w:r>
        <w:t xml:space="preserve">Quotes related to </w:t>
      </w:r>
      <w:r w:rsidR="00A825E2">
        <w:t>Sub-t</w:t>
      </w:r>
      <w:r>
        <w:t>heme 3: Co-designed to meet diverse user needs</w:t>
      </w:r>
      <w:bookmarkEnd w:id="185"/>
    </w:p>
    <w:p w14:paraId="64271B64" w14:textId="3AA1E589" w:rsidR="00F26854" w:rsidRPr="00F26854" w:rsidRDefault="00F26854" w:rsidP="00F26854">
      <w:r w:rsidRPr="00F26854">
        <w:t>Inclusion Australia said “</w:t>
      </w:r>
      <w:r w:rsidRPr="00F26854">
        <w:rPr>
          <w:rFonts w:asciiTheme="minorHAnsi" w:hAnsiTheme="minorHAnsi" w:cstheme="minorHAnsi"/>
          <w:color w:val="auto"/>
        </w:rPr>
        <w:t xml:space="preserve">Involving the </w:t>
      </w:r>
      <w:r w:rsidRPr="00F26854">
        <w:t>person in their BSP recognises people with disability as experts of their own lives, as well as promoting choice and control and ownership of decisions and strategies to improve quality of life.”</w:t>
      </w:r>
    </w:p>
    <w:p w14:paraId="4916370C" w14:textId="6C17D4EB" w:rsidR="00F26854" w:rsidRDefault="00F26854" w:rsidP="00510455">
      <w:pPr>
        <w:pStyle w:val="Heading3"/>
        <w:spacing w:before="240"/>
      </w:pPr>
      <w:bookmarkStart w:id="186" w:name="_Toc140148421"/>
      <w:r>
        <w:t xml:space="preserve">Quotes related to </w:t>
      </w:r>
      <w:r w:rsidR="00A825E2">
        <w:t>Sub-t</w:t>
      </w:r>
      <w:r>
        <w:t>heme 4: Increased accessibility</w:t>
      </w:r>
      <w:bookmarkEnd w:id="186"/>
    </w:p>
    <w:p w14:paraId="2895C661" w14:textId="1BFBB2CA" w:rsidR="00F26854" w:rsidRDefault="00F26854" w:rsidP="00F26854">
      <w:r w:rsidRPr="00F26854">
        <w:t xml:space="preserve">An implementing provider said “Simplify the format. Simplify the language so it is accessible.” </w:t>
      </w:r>
    </w:p>
    <w:p w14:paraId="2206C1E2" w14:textId="4992ECD4" w:rsidR="00F26854" w:rsidRPr="00F26854" w:rsidRDefault="00F26854" w:rsidP="00F26854">
      <w:pPr>
        <w:suppressAutoHyphens w:val="0"/>
        <w:spacing w:before="120" w:after="0" w:line="240" w:lineRule="auto"/>
        <w:rPr>
          <w:b/>
          <w:sz w:val="27"/>
          <w:szCs w:val="27"/>
        </w:rPr>
      </w:pPr>
      <w:r>
        <w:t xml:space="preserve">A specialist behaviour support provider said </w:t>
      </w:r>
      <w:r w:rsidRPr="00F26854">
        <w:rPr>
          <w:szCs w:val="22"/>
        </w:rPr>
        <w:t>“The template can be challenging for people to navigate and find the information that they need. The formatting of the tables makes the document visually hard to read and access.”</w:t>
      </w:r>
    </w:p>
    <w:p w14:paraId="032FE64A" w14:textId="77777777" w:rsidR="00A825E2" w:rsidRDefault="00A825E2" w:rsidP="00A50C6A">
      <w:pPr>
        <w:pStyle w:val="Heading2"/>
      </w:pPr>
      <w:bookmarkStart w:id="187" w:name="_Toc140836398"/>
      <w:bookmarkStart w:id="188" w:name="_Toc142924917"/>
      <w:bookmarkStart w:id="189" w:name="_Toc142992578"/>
      <w:bookmarkStart w:id="190" w:name="_Toc142993188"/>
      <w:bookmarkStart w:id="191" w:name="_Toc142993274"/>
      <w:bookmarkStart w:id="192" w:name="_Toc140148422"/>
      <w:r>
        <w:lastRenderedPageBreak/>
        <w:t>Theme 3: Contents</w:t>
      </w:r>
      <w:bookmarkEnd w:id="187"/>
      <w:bookmarkEnd w:id="188"/>
      <w:bookmarkEnd w:id="189"/>
      <w:bookmarkEnd w:id="190"/>
      <w:bookmarkEnd w:id="191"/>
    </w:p>
    <w:p w14:paraId="12D465D5" w14:textId="7494E204" w:rsidR="00F26854" w:rsidRDefault="00A825E2" w:rsidP="00510455">
      <w:pPr>
        <w:pStyle w:val="Heading3"/>
        <w:spacing w:before="240"/>
      </w:pPr>
      <w:r>
        <w:t>Quote related to Sub-t</w:t>
      </w:r>
      <w:r w:rsidR="00F26854">
        <w:t>heme 5: Content areas are fit-for-purpose</w:t>
      </w:r>
      <w:bookmarkEnd w:id="192"/>
    </w:p>
    <w:p w14:paraId="05528A87" w14:textId="2ED5AE89" w:rsidR="00F26854" w:rsidRPr="00F26854" w:rsidRDefault="00F26854" w:rsidP="00F26854">
      <w:r w:rsidRPr="00F26854">
        <w:t>An NDIS behaviour support practitioner said “</w:t>
      </w:r>
      <w:r w:rsidRPr="00F26854">
        <w:rPr>
          <w:lang w:eastAsia="en-AU"/>
        </w:rPr>
        <w:t>The Interim BSP should just be a Safety Plan developed immediately to keep everyone safe. Leave the comprehensive information to the Comprehensive BSP.”</w:t>
      </w:r>
    </w:p>
    <w:p w14:paraId="207C19F4" w14:textId="797EBE24" w:rsidR="00F26854" w:rsidRDefault="00F26854" w:rsidP="00510455">
      <w:pPr>
        <w:pStyle w:val="Heading3"/>
        <w:spacing w:before="240"/>
      </w:pPr>
      <w:bookmarkStart w:id="193" w:name="_Toc140148423"/>
      <w:r>
        <w:t>Quote</w:t>
      </w:r>
      <w:r w:rsidR="00A30836">
        <w:t>s</w:t>
      </w:r>
      <w:r>
        <w:t xml:space="preserve"> related to </w:t>
      </w:r>
      <w:r w:rsidR="00A825E2">
        <w:t>Sub-t</w:t>
      </w:r>
      <w:r>
        <w:t>heme 6: Goal-driven and measurement of outcomes</w:t>
      </w:r>
      <w:bookmarkEnd w:id="193"/>
    </w:p>
    <w:p w14:paraId="524E1A87" w14:textId="516B7187" w:rsidR="00F26854" w:rsidRDefault="00F26854" w:rsidP="00F26854">
      <w:r w:rsidRPr="00F26854">
        <w:t>An NDIS behaviour support practitioner said “needs to be more focus on goals relating to quality of life and environmental change, rather than only teaching skills</w:t>
      </w:r>
      <w:r w:rsidR="00A30836">
        <w:t>.</w:t>
      </w:r>
      <w:r w:rsidRPr="00F26854">
        <w:t>”</w:t>
      </w:r>
    </w:p>
    <w:p w14:paraId="3337B41D" w14:textId="40F80BC7" w:rsidR="00A30836" w:rsidRPr="00F26854" w:rsidRDefault="00A30836" w:rsidP="00F26854">
      <w:r>
        <w:t xml:space="preserve">A </w:t>
      </w:r>
      <w:r w:rsidRPr="00A30836">
        <w:t>family member said “a stronger focus on how strategies are measured</w:t>
      </w:r>
      <w:r>
        <w:t>.</w:t>
      </w:r>
      <w:r w:rsidRPr="00A30836">
        <w:t>”</w:t>
      </w:r>
    </w:p>
    <w:p w14:paraId="7BB10C1A" w14:textId="03F362D8" w:rsidR="00A30836" w:rsidRDefault="00A30836" w:rsidP="00510455">
      <w:pPr>
        <w:pStyle w:val="Heading3"/>
        <w:spacing w:before="240"/>
      </w:pPr>
      <w:bookmarkStart w:id="194" w:name="_Toc140148424"/>
      <w:r>
        <w:t xml:space="preserve">Quotes related to </w:t>
      </w:r>
      <w:r w:rsidR="00A825E2">
        <w:t>Sub-t</w:t>
      </w:r>
      <w:r>
        <w:t>heme 7: Based on contemporary evidence-informed practice</w:t>
      </w:r>
      <w:bookmarkEnd w:id="194"/>
    </w:p>
    <w:p w14:paraId="0408BF36" w14:textId="7DBD6381" w:rsidR="00A30836" w:rsidRDefault="00317F08" w:rsidP="00A30836">
      <w:r>
        <w:t xml:space="preserve">Karen </w:t>
      </w:r>
      <w:r w:rsidR="00A30836" w:rsidRPr="00A30836">
        <w:t xml:space="preserve">Nankervis and </w:t>
      </w:r>
      <w:r>
        <w:t xml:space="preserve">Maria </w:t>
      </w:r>
      <w:r w:rsidR="00A30836" w:rsidRPr="00A30836">
        <w:t xml:space="preserve">Vassos in their 2023 systematic literature review said “extracted from 90 sources, BSP quality markers could be categorised into </w:t>
      </w:r>
      <w:r w:rsidR="00A30836" w:rsidRPr="00A30836">
        <w:rPr>
          <w:iCs/>
        </w:rPr>
        <w:t>behavioural assessment</w:t>
      </w:r>
      <w:r w:rsidR="00A30836" w:rsidRPr="00A30836">
        <w:t xml:space="preserve">, </w:t>
      </w:r>
      <w:r w:rsidR="00A30836" w:rsidRPr="00A30836">
        <w:rPr>
          <w:iCs/>
        </w:rPr>
        <w:t>technical compliance with behavioural principles</w:t>
      </w:r>
      <w:r w:rsidR="00A30836" w:rsidRPr="00A30836">
        <w:t xml:space="preserve">, and </w:t>
      </w:r>
      <w:r w:rsidR="00A30836" w:rsidRPr="00A30836">
        <w:rPr>
          <w:iCs/>
        </w:rPr>
        <w:t>plan implementation</w:t>
      </w:r>
      <w:r w:rsidR="00A30836" w:rsidRPr="00A30836">
        <w:t>.”</w:t>
      </w:r>
    </w:p>
    <w:p w14:paraId="2C807B3E" w14:textId="516A6BFC" w:rsidR="00A30836" w:rsidRPr="00A30836" w:rsidRDefault="00A30836" w:rsidP="00A30836">
      <w:pPr>
        <w:rPr>
          <w:rFonts w:ascii="Liberation Sans" w:hAnsi="Liberation Sans"/>
          <w:color w:val="auto"/>
          <w:lang w:eastAsia="en-AU"/>
        </w:rPr>
      </w:pPr>
      <w:r w:rsidRPr="00A30836">
        <w:t>An implementing provider said “Triggers are not always the reason behind a behaviour it is far more complex than that. An understanding of neuroscience and trauma informed care needs to be the focus.”</w:t>
      </w:r>
    </w:p>
    <w:p w14:paraId="41EBA974" w14:textId="5478C8BB" w:rsidR="00DE674B" w:rsidRDefault="00A30836" w:rsidP="00510455">
      <w:pPr>
        <w:pStyle w:val="Heading3"/>
        <w:spacing w:before="240"/>
      </w:pPr>
      <w:bookmarkStart w:id="195" w:name="_Toc140148425"/>
      <w:r>
        <w:t xml:space="preserve">Quote related to </w:t>
      </w:r>
      <w:r w:rsidR="00A825E2">
        <w:t>Sub-t</w:t>
      </w:r>
      <w:r>
        <w:t>heme 8: Supports compliance with regulatory requirements</w:t>
      </w:r>
      <w:bookmarkEnd w:id="195"/>
    </w:p>
    <w:p w14:paraId="5F8F9081" w14:textId="7D7C7BE4" w:rsidR="00A30836" w:rsidRPr="00A30836" w:rsidRDefault="00A30836" w:rsidP="00A30836">
      <w:r w:rsidRPr="00A30836">
        <w:t>An NDIS behaviour support practitioner said it is a “</w:t>
      </w:r>
      <w:r w:rsidRPr="00A30836">
        <w:rPr>
          <w:lang w:eastAsia="en-AU"/>
        </w:rPr>
        <w:t>balance between developing a template that ensures all regulations are included and one that is easy to use, implement and person centred.”</w:t>
      </w:r>
    </w:p>
    <w:p w14:paraId="540B6325" w14:textId="77777777" w:rsidR="00A825E2" w:rsidRDefault="00A825E2" w:rsidP="00A50C6A">
      <w:pPr>
        <w:pStyle w:val="Heading2"/>
      </w:pPr>
      <w:bookmarkStart w:id="196" w:name="_Toc140836399"/>
      <w:bookmarkStart w:id="197" w:name="_Toc142924918"/>
      <w:bookmarkStart w:id="198" w:name="_Toc142992579"/>
      <w:bookmarkStart w:id="199" w:name="_Toc142993189"/>
      <w:bookmarkStart w:id="200" w:name="_Toc142993275"/>
      <w:bookmarkStart w:id="201" w:name="_Toc140148426"/>
      <w:r>
        <w:t>Theme 4: Systems, tools and resources</w:t>
      </w:r>
      <w:bookmarkEnd w:id="196"/>
      <w:bookmarkEnd w:id="197"/>
      <w:bookmarkEnd w:id="198"/>
      <w:bookmarkEnd w:id="199"/>
      <w:bookmarkEnd w:id="200"/>
    </w:p>
    <w:p w14:paraId="6D49F920" w14:textId="7B05BF81" w:rsidR="00A30836" w:rsidRDefault="00A30836" w:rsidP="00510455">
      <w:pPr>
        <w:pStyle w:val="Heading3"/>
        <w:spacing w:before="240"/>
      </w:pPr>
      <w:r>
        <w:t xml:space="preserve">Quotes related to </w:t>
      </w:r>
      <w:r w:rsidR="00A825E2">
        <w:t>Sub-t</w:t>
      </w:r>
      <w:r>
        <w:t>heme 9: Considers the connection with other systems</w:t>
      </w:r>
      <w:bookmarkEnd w:id="201"/>
    </w:p>
    <w:p w14:paraId="5C4AC04A" w14:textId="3B7F33AE" w:rsidR="00F26854" w:rsidRDefault="00A30836" w:rsidP="00A30836">
      <w:pPr>
        <w:rPr>
          <w:lang w:eastAsia="en-AU"/>
        </w:rPr>
      </w:pPr>
      <w:r w:rsidRPr="00A30836">
        <w:rPr>
          <w:lang w:eastAsia="en-AU"/>
        </w:rPr>
        <w:t>An NDIS behaviour support practitioner said “it would be good to have sections that match the Commission's requirements on the portal, and in order for ease of input.”</w:t>
      </w:r>
    </w:p>
    <w:p w14:paraId="30E603E9" w14:textId="65B52A35" w:rsidR="00A30836" w:rsidRPr="00A30836" w:rsidRDefault="00A30836" w:rsidP="00A30836">
      <w:pPr>
        <w:rPr>
          <w:lang w:eastAsia="en-AU"/>
        </w:rPr>
      </w:pPr>
      <w:r w:rsidRPr="00A30836">
        <w:rPr>
          <w:lang w:eastAsia="en-AU"/>
        </w:rPr>
        <w:t xml:space="preserve">Another NDIS behaviour support practitioner said “there should be an expectation that practitioners self-assess the plan quality against the BIP-QE2 or some other measurement tool.” </w:t>
      </w:r>
    </w:p>
    <w:p w14:paraId="20BE0C06" w14:textId="2F7FFC02" w:rsidR="00A30836" w:rsidRDefault="00A30836" w:rsidP="00510455">
      <w:pPr>
        <w:pStyle w:val="Heading3"/>
        <w:spacing w:before="240"/>
      </w:pPr>
      <w:bookmarkStart w:id="202" w:name="_Toc140148427"/>
      <w:r>
        <w:t xml:space="preserve">Quotes related to </w:t>
      </w:r>
      <w:r w:rsidR="00A825E2">
        <w:t>Sub-t</w:t>
      </w:r>
      <w:r>
        <w:t>heme 10: Supported by complementary resources and guidance</w:t>
      </w:r>
      <w:bookmarkEnd w:id="202"/>
    </w:p>
    <w:p w14:paraId="64D356C3" w14:textId="5E36A588" w:rsidR="00A30836" w:rsidRPr="00A30836" w:rsidRDefault="00A30836" w:rsidP="00A30836">
      <w:pPr>
        <w:rPr>
          <w:rFonts w:asciiTheme="minorHAnsi" w:hAnsiTheme="minorHAnsi" w:cstheme="minorHAnsi"/>
          <w:lang w:eastAsia="en-AU"/>
        </w:rPr>
      </w:pPr>
      <w:r w:rsidRPr="00A30836">
        <w:t>An NDIS behaviour support practitioner said “a list of any mandatory sections in a plan would support practitioners know what the commission requires for an interim and a comprehensive.”</w:t>
      </w:r>
      <w:r w:rsidRPr="00A30836">
        <w:rPr>
          <w:rFonts w:asciiTheme="minorHAnsi" w:hAnsiTheme="minorHAnsi" w:cstheme="minorHAnsi"/>
          <w:lang w:eastAsia="en-AU"/>
        </w:rPr>
        <w:t xml:space="preserve"> </w:t>
      </w:r>
    </w:p>
    <w:p w14:paraId="030ECACD" w14:textId="38F0D027" w:rsidR="00A30836" w:rsidRDefault="00A30836" w:rsidP="003B15B2">
      <w:pPr>
        <w:rPr>
          <w:rFonts w:eastAsia="Times New Roman"/>
          <w:b/>
          <w:color w:val="85367B"/>
          <w:sz w:val="34"/>
          <w:szCs w:val="34"/>
        </w:rPr>
      </w:pPr>
      <w:r w:rsidRPr="00A30836">
        <w:t>Another NDIS behaviour support practitioner said “</w:t>
      </w:r>
      <w:r w:rsidRPr="00A30836">
        <w:rPr>
          <w:lang w:eastAsia="en-AU"/>
        </w:rPr>
        <w:t xml:space="preserve">Many practitioners have never done any formal PBS training so these headings do not provide enough guidance on what is expected and it is up to supervisors to train them in how to do PBS.” </w:t>
      </w:r>
      <w:bookmarkEnd w:id="16"/>
      <w:bookmarkEnd w:id="17"/>
      <w:bookmarkEnd w:id="18"/>
      <w:bookmarkEnd w:id="19"/>
      <w:bookmarkEnd w:id="169"/>
      <w:bookmarkEnd w:id="170"/>
    </w:p>
    <w:sectPr w:rsidR="00A30836" w:rsidSect="00F54B3D">
      <w:headerReference w:type="default" r:id="rId80"/>
      <w:footerReference w:type="default" r:id="rId81"/>
      <w:headerReference w:type="first" r:id="rId82"/>
      <w:footerReference w:type="first" r:id="rId83"/>
      <w:pgSz w:w="11906" w:h="16838" w:code="9"/>
      <w:pgMar w:top="1361" w:right="1361" w:bottom="1361" w:left="1361"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90DC3" w14:textId="77777777" w:rsidR="00B85ACF" w:rsidRDefault="00B85ACF" w:rsidP="008E21DE">
      <w:pPr>
        <w:spacing w:before="0" w:after="0"/>
      </w:pPr>
      <w:r>
        <w:separator/>
      </w:r>
    </w:p>
  </w:endnote>
  <w:endnote w:type="continuationSeparator" w:id="0">
    <w:p w14:paraId="73EE9EE5" w14:textId="77777777" w:rsidR="00B85ACF" w:rsidRDefault="00B85AC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Arial"/>
    <w:panose1 w:val="02000506040000020004"/>
    <w:charset w:val="00"/>
    <w:family w:val="auto"/>
    <w:pitch w:val="variable"/>
    <w:sig w:usb0="A000002F" w:usb1="5000606A" w:usb2="00000000" w:usb3="00000000" w:csb0="00000093" w:csb1="00000000"/>
  </w:font>
  <w:font w:name="Liberation Sans">
    <w:altName w:val="Liberatio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D821" w14:textId="77777777" w:rsidR="00BE1542" w:rsidRDefault="00BE1542" w:rsidP="00362AB6">
    <w:pPr>
      <w:pStyle w:val="Footer"/>
    </w:pPr>
    <w:r>
      <w:rPr>
        <w:noProof/>
        <w:lang w:eastAsia="en-AU"/>
      </w:rPr>
      <mc:AlternateContent>
        <mc:Choice Requires="wps">
          <w:drawing>
            <wp:inline distT="0" distB="0" distL="0" distR="0" wp14:anchorId="526A831F" wp14:editId="5B350D55">
              <wp:extent cx="5723890" cy="79375"/>
              <wp:effectExtent l="0" t="0" r="0" b="0"/>
              <wp:docPr id="8" name="Rectangle 8"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gradFill>
                        <a:gsLst>
                          <a:gs pos="0">
                            <a:srgbClr val="539250"/>
                          </a:gs>
                          <a:gs pos="50000">
                            <a:srgbClr val="83B14C"/>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5BEC0F"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" fillcolor="#539250" stroked="f" strokeweight="1pt">
              <v:fill color2="#83b14c" angle="90" colors="0 #539250;.5 #83b14c" focus="100%" type="gradient">
                <o:fill v:ext="view" type="gradientUnscaled"/>
              </v:fill>
              <v:path arrowok="t"/>
              <w10:anchorlock/>
            </v:rect>
          </w:pict>
        </mc:Fallback>
      </mc:AlternateContent>
    </w:r>
  </w:p>
  <w:p w14:paraId="73AB5236" w14:textId="77777777" w:rsidR="00BE1542" w:rsidRPr="00080615" w:rsidRDefault="00BE1542"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5568" w14:textId="77777777" w:rsidR="00BE1542" w:rsidRPr="00080615" w:rsidRDefault="00BE1542"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5E02" w14:textId="77777777" w:rsidR="00BE1542" w:rsidRDefault="00BE1542" w:rsidP="00686CF1">
    <w:pPr>
      <w:pStyle w:val="Footer"/>
      <w:spacing w:before="120"/>
    </w:pPr>
    <w:r>
      <w:rPr>
        <w:noProof/>
        <w:lang w:eastAsia="en-AU"/>
      </w:rPr>
      <mc:AlternateContent>
        <mc:Choice Requires="wps">
          <w:drawing>
            <wp:inline distT="0" distB="0" distL="0" distR="0" wp14:anchorId="1FF2FB8A" wp14:editId="47A8946E">
              <wp:extent cx="5734800" cy="75600"/>
              <wp:effectExtent l="0" t="0" r="0" b="635"/>
              <wp:docPr id="14" name="Rectangle 14"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0445DF" id="Rectangle 14"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msxwIAACU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" fillcolor="#539250 [3207]" stroked="f" strokeweight="1pt">
              <v:fill color2="#83b14c [3208]" angle="90" colors="0 #539250;.5 #83b14c" focus="100%" type="gradient">
                <o:fill v:ext="view" type="gradientUnscaled"/>
              </v:fill>
              <w10:anchorlock/>
            </v:rect>
          </w:pict>
        </mc:Fallback>
      </mc:AlternateContent>
    </w:r>
  </w:p>
  <w:p w14:paraId="1D004E24" w14:textId="32089DCC" w:rsidR="00BE1542" w:rsidRDefault="00BE1542" w:rsidP="00E97FA5">
    <w:pPr>
      <w:pStyle w:val="Footer"/>
      <w:rPr>
        <w:noProof/>
      </w:rPr>
    </w:pPr>
    <w:r>
      <w:tab/>
    </w:r>
    <w:r w:rsidRPr="00362AB6">
      <w:t>NDIS Quality and Safeguards Commission</w:t>
    </w:r>
    <w:r>
      <w:tab/>
    </w:r>
    <w:r>
      <w:fldChar w:fldCharType="begin"/>
    </w:r>
    <w:r>
      <w:instrText xml:space="preserve"> PAGE   \* MERGEFORMAT </w:instrText>
    </w:r>
    <w:r>
      <w:fldChar w:fldCharType="separate"/>
    </w:r>
    <w:r w:rsidR="00D82D9C">
      <w:rPr>
        <w:noProof/>
      </w:rPr>
      <w:t>20</w:t>
    </w:r>
    <w:r>
      <w:rPr>
        <w:noProof/>
      </w:rPr>
      <w:fldChar w:fldCharType="end"/>
    </w:r>
  </w:p>
  <w:p w14:paraId="2FC285A2" w14:textId="77777777" w:rsidR="00BE1542" w:rsidRPr="00080615" w:rsidRDefault="00BE1542" w:rsidP="00E97F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D047" w14:textId="77777777" w:rsidR="00BE1542" w:rsidRDefault="00BE1542" w:rsidP="00E97FA5">
    <w:pPr>
      <w:pStyle w:val="Footer"/>
      <w:rPr>
        <w:sz w:val="18"/>
        <w:szCs w:val="18"/>
      </w:rPr>
    </w:pPr>
    <w:r>
      <w:rPr>
        <w:noProof/>
        <w:lang w:eastAsia="en-AU"/>
      </w:rPr>
      <mc:AlternateContent>
        <mc:Choice Requires="wps">
          <w:drawing>
            <wp:inline distT="0" distB="0" distL="0" distR="0" wp14:anchorId="1639E8FE" wp14:editId="46AC09F3">
              <wp:extent cx="5734050" cy="76200"/>
              <wp:effectExtent l="0" t="0" r="0" b="0"/>
              <wp:docPr id="15" name="Rectangle 15"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AE69F8" id="Rectangle 15"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J5CSL/FAgAAJQ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2B1915A7" w14:textId="4C539902" w:rsidR="00BE1542" w:rsidRPr="00080615" w:rsidRDefault="00BE1542" w:rsidP="00E97FA5">
    <w:pPr>
      <w:pStyle w:val="Footer"/>
    </w:pPr>
    <w:r>
      <w:tab/>
    </w:r>
    <w:r w:rsidRPr="00362AB6">
      <w:t>NDIS Quality and Safeguards Commission</w:t>
    </w:r>
    <w:r>
      <w:tab/>
    </w:r>
    <w:r>
      <w:fldChar w:fldCharType="begin"/>
    </w:r>
    <w:r>
      <w:instrText xml:space="preserve"> PAGE   \* MERGEFORMAT </w:instrText>
    </w:r>
    <w:r>
      <w:fldChar w:fldCharType="separate"/>
    </w:r>
    <w:r w:rsidR="00D82D9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848EB" w14:textId="77777777" w:rsidR="00B85ACF" w:rsidRDefault="00B85ACF" w:rsidP="008E21DE">
      <w:pPr>
        <w:spacing w:before="0" w:after="0"/>
      </w:pPr>
      <w:r>
        <w:separator/>
      </w:r>
    </w:p>
  </w:footnote>
  <w:footnote w:type="continuationSeparator" w:id="0">
    <w:p w14:paraId="545C5D0D" w14:textId="77777777" w:rsidR="00B85ACF" w:rsidRDefault="00B85AC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842C" w14:textId="77777777" w:rsidR="00BE1542" w:rsidRDefault="00BE1542">
    <w:pPr>
      <w:pStyle w:val="Header"/>
    </w:pPr>
  </w:p>
  <w:p w14:paraId="32193CFD" w14:textId="77777777" w:rsidR="00BE1542" w:rsidRDefault="00BE1542">
    <w:pPr>
      <w:pStyle w:val="Header"/>
    </w:pPr>
    <w:r>
      <w:rPr>
        <w:noProof/>
        <w:lang w:eastAsia="en-AU"/>
      </w:rPr>
      <mc:AlternateContent>
        <mc:Choice Requires="wps">
          <w:drawing>
            <wp:inline distT="0" distB="0" distL="0" distR="0" wp14:anchorId="75BC9575" wp14:editId="5EBEA270">
              <wp:extent cx="5723890" cy="79375"/>
              <wp:effectExtent l="0" t="0" r="0" b="0"/>
              <wp:docPr id="5" name="Rectangle 2"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solidFill>
                        <a:srgbClr val="612C6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ABE38A"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" fillcolor="#612c69" stroked="f" strokeweight="1pt">
              <v:path arrowok="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BD7D" w14:textId="77777777" w:rsidR="00BE1542" w:rsidRDefault="00BE1542">
    <w:pPr>
      <w:pStyle w:val="Header"/>
    </w:pPr>
    <w:r>
      <w:rPr>
        <w:noProof/>
        <w:lang w:eastAsia="en-AU"/>
      </w:rPr>
      <mc:AlternateContent>
        <mc:Choice Requires="wps">
          <w:drawing>
            <wp:anchor distT="0" distB="0" distL="114300" distR="114300" simplePos="0" relativeHeight="251677696" behindDoc="1" locked="0" layoutInCell="1" allowOverlap="1" wp14:anchorId="1D4D6440" wp14:editId="3D0BB415">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0" cy="12620625"/>
                      </a:xfrm>
                      <a:prstGeom prst="rect">
                        <a:avLst/>
                      </a:prstGeom>
                      <a:solidFill>
                        <a:srgbClr val="5F2E74"/>
                      </a:solidFill>
                      <a:ln w="12700" cap="flat" cmpd="sng" algn="ctr">
                        <a:noFill/>
                        <a:prstDash val="solid"/>
                        <a:miter lim="800000"/>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60FCC0A6" id="Rectangle 3" o:spid="_x0000_s1026" alt="decorative" style="position:absolute;margin-left:-119.35pt;margin-top:-29.95pt;width:960pt;height:993.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" fillcolor="#5f2e74" stroked="f" strokeweight="1pt">
              <v:path arrowok="t"/>
              <w10:wrap anchorx="margin"/>
            </v:rect>
          </w:pict>
        </mc:Fallback>
      </mc:AlternateContent>
    </w:r>
    <w:r w:rsidRPr="002E59E1">
      <w:rPr>
        <w:noProof/>
        <w:lang w:eastAsia="en-AU"/>
      </w:rPr>
      <w:drawing>
        <wp:inline distT="0" distB="0" distL="0" distR="0" wp14:anchorId="05085263" wp14:editId="2B4D61C1">
          <wp:extent cx="3574800" cy="1105200"/>
          <wp:effectExtent l="0" t="0" r="0" b="0"/>
          <wp:docPr id="1" name="Picture 1"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stralian Government NDIS Quality and Safeguard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00" cy="110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B458" w14:textId="77777777" w:rsidR="00BE1542" w:rsidRDefault="00BE1542" w:rsidP="00E97FA5">
    <w:pPr>
      <w:pStyle w:val="Header"/>
    </w:pPr>
  </w:p>
  <w:p w14:paraId="2A88061E" w14:textId="77777777" w:rsidR="00BE1542" w:rsidRDefault="00BE1542" w:rsidP="00E97FA5">
    <w:pPr>
      <w:pStyle w:val="Header"/>
    </w:pPr>
  </w:p>
  <w:p w14:paraId="3F5F725B" w14:textId="77777777" w:rsidR="00BE1542" w:rsidRDefault="00BE1542" w:rsidP="002D3454">
    <w:pPr>
      <w:pStyle w:val="Header"/>
      <w:spacing w:after="120"/>
    </w:pPr>
    <w:r>
      <w:rPr>
        <w:noProof/>
        <w:lang w:eastAsia="en-AU"/>
      </w:rPr>
      <mc:AlternateContent>
        <mc:Choice Requires="wps">
          <w:drawing>
            <wp:inline distT="0" distB="0" distL="0" distR="0" wp14:anchorId="52ABEF05" wp14:editId="28FD7EB7">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46494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96B1" w14:textId="77777777" w:rsidR="00BE1542" w:rsidRDefault="00BE1542" w:rsidP="00E97FA5">
    <w:pPr>
      <w:pStyle w:val="Header"/>
    </w:pPr>
    <w:r>
      <w:rPr>
        <w:noProof/>
      </w:rPr>
      <w:ptab w:relativeTo="margin" w:alignment="left" w:leader="none"/>
    </w:r>
    <w:r>
      <w:rPr>
        <w:noProof/>
        <w:lang w:eastAsia="en-AU"/>
      </w:rPr>
      <w:drawing>
        <wp:inline distT="0" distB="0" distL="0" distR="0" wp14:anchorId="29531BC0" wp14:editId="745C5BC7">
          <wp:extent cx="2725200" cy="979200"/>
          <wp:effectExtent l="0" t="0" r="0" b="0"/>
          <wp:docPr id="31" name="Picture 3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725200" cy="97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97"/>
    <w:multiLevelType w:val="multilevel"/>
    <w:tmpl w:val="3600E8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2076B1"/>
    <w:multiLevelType w:val="hybridMultilevel"/>
    <w:tmpl w:val="7B9815D4"/>
    <w:lvl w:ilvl="0" w:tplc="BCBE68FC">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296DE4"/>
    <w:multiLevelType w:val="hybridMultilevel"/>
    <w:tmpl w:val="43EE5DFC"/>
    <w:lvl w:ilvl="0" w:tplc="89E2186A">
      <w:start w:val="1"/>
      <w:numFmt w:val="decimal"/>
      <w:pStyle w:val="Heading1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108EE"/>
    <w:multiLevelType w:val="multilevel"/>
    <w:tmpl w:val="932A4E7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F422FB"/>
    <w:multiLevelType w:val="multilevel"/>
    <w:tmpl w:val="72F6E1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CB1535"/>
    <w:multiLevelType w:val="multilevel"/>
    <w:tmpl w:val="6A4451A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972353"/>
    <w:multiLevelType w:val="multilevel"/>
    <w:tmpl w:val="E444C3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7254DE"/>
    <w:multiLevelType w:val="multilevel"/>
    <w:tmpl w:val="FFB216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561FCE"/>
    <w:multiLevelType w:val="hybridMultilevel"/>
    <w:tmpl w:val="B7829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F65A21"/>
    <w:multiLevelType w:val="multilevel"/>
    <w:tmpl w:val="72F6E1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A92F1F"/>
    <w:multiLevelType w:val="multilevel"/>
    <w:tmpl w:val="03F2D052"/>
    <w:lvl w:ilvl="0">
      <w:start w:val="1"/>
      <w:numFmt w:val="bullet"/>
      <w:lvlText w:val=""/>
      <w:lvlJc w:val="left"/>
      <w:pPr>
        <w:ind w:left="284" w:hanging="284"/>
      </w:pPr>
      <w:rPr>
        <w:rFonts w:ascii="Symbol" w:hAnsi="Symbol" w:hint="default"/>
        <w:color w:val="auto"/>
      </w:rPr>
    </w:lvl>
    <w:lvl w:ilvl="1">
      <w:start w:val="1"/>
      <w:numFmt w:val="decimal"/>
      <w:lvlText w:val="%2."/>
      <w:lvlJc w:val="left"/>
      <w:pPr>
        <w:ind w:left="568" w:hanging="284"/>
      </w:pPr>
      <w:rPr>
        <w:rFonts w:hint="default"/>
        <w:color w:val="000000" w:themeColor="text1"/>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55C482A"/>
    <w:multiLevelType w:val="multilevel"/>
    <w:tmpl w:val="654ECA5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7DD5308"/>
    <w:multiLevelType w:val="multilevel"/>
    <w:tmpl w:val="38DE2668"/>
    <w:lvl w:ilvl="0">
      <w:start w:val="1"/>
      <w:numFmt w:val="decimal"/>
      <w:lvlText w:val="%1)"/>
      <w:lvlJc w:val="left"/>
      <w:pPr>
        <w:ind w:left="360" w:hanging="360"/>
      </w:pPr>
      <w:rPr>
        <w:rFonts w:hint="default"/>
        <w:color w:val="auto"/>
      </w:rPr>
    </w:lvl>
    <w:lvl w:ilvl="1">
      <w:start w:val="354"/>
      <w:numFmt w:val="bullet"/>
      <w:lvlText w:val=""/>
      <w:lvlJc w:val="left"/>
      <w:pPr>
        <w:ind w:left="720" w:hanging="360"/>
      </w:pPr>
      <w:rPr>
        <w:rFonts w:ascii="Symbol" w:hAnsi="Symbol" w:cstheme="minorBidi" w:hint="default"/>
        <w:color w:val="5F2E74" w:themeColor="accent1"/>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944E61"/>
    <w:multiLevelType w:val="multilevel"/>
    <w:tmpl w:val="57E2DEBA"/>
    <w:lvl w:ilvl="0">
      <w:numFmt w:val="bullet"/>
      <w:lvlText w:val=""/>
      <w:lvlJc w:val="left"/>
      <w:pPr>
        <w:ind w:left="568" w:hanging="284"/>
      </w:pPr>
      <w:rPr>
        <w:rFonts w:ascii="Symbol" w:hAnsi="Symbol" w:cstheme="minorBidi" w:hint="default"/>
        <w:b/>
        <w:i w:val="0"/>
        <w:color w:val="000000" w:themeColor="text1"/>
        <w:sz w:val="20"/>
      </w:rPr>
    </w:lvl>
    <w:lvl w:ilvl="1">
      <w:start w:val="1"/>
      <w:numFmt w:val="bullet"/>
      <w:lvlText w:val=""/>
      <w:lvlJc w:val="left"/>
      <w:pPr>
        <w:ind w:left="852" w:hanging="284"/>
      </w:pPr>
      <w:rPr>
        <w:rFonts w:ascii="Symbol" w:hAnsi="Symbol" w:hint="default"/>
        <w:color w:val="962C8B" w:themeColor="accent2"/>
      </w:rPr>
    </w:lvl>
    <w:lvl w:ilvl="2">
      <w:start w:val="1"/>
      <w:numFmt w:val="bullet"/>
      <w:lvlText w:val="»"/>
      <w:lvlJc w:val="left"/>
      <w:pPr>
        <w:ind w:left="1136" w:hanging="284"/>
      </w:pPr>
      <w:rPr>
        <w:rFonts w:ascii="Arial" w:hAnsi="Arial" w:hint="default"/>
        <w:color w:val="auto"/>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9" w15:restartNumberingAfterBreak="0">
    <w:nsid w:val="397A32DF"/>
    <w:multiLevelType w:val="multilevel"/>
    <w:tmpl w:val="015C7C5C"/>
    <w:lvl w:ilvl="0">
      <w:start w:val="1"/>
      <w:numFmt w:val="decimal"/>
      <w:lvlText w:val="%1."/>
      <w:lvlJc w:val="left"/>
      <w:pPr>
        <w:ind w:left="284" w:hanging="284"/>
      </w:pPr>
      <w:rPr>
        <w:rFonts w:hint="default"/>
        <w:b/>
        <w:i w:val="0"/>
        <w:color w:val="962C8B" w:themeColor="accent2"/>
      </w:rPr>
    </w:lvl>
    <w:lvl w:ilvl="1">
      <w:start w:val="1"/>
      <w:numFmt w:val="bullet"/>
      <w:lvlText w:val=""/>
      <w:lvlJc w:val="left"/>
      <w:pPr>
        <w:ind w:left="568" w:hanging="284"/>
      </w:pPr>
      <w:rPr>
        <w:rFonts w:ascii="Symbol" w:hAnsi="Symbol" w:hint="default"/>
        <w:color w:val="962C8B" w:themeColor="accent2"/>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b/>
        <w:i w:val="0"/>
        <w:color w:val="962C8B" w:themeColor="accent2"/>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39AF392E"/>
    <w:multiLevelType w:val="hybridMultilevel"/>
    <w:tmpl w:val="98963828"/>
    <w:lvl w:ilvl="0" w:tplc="AA88B7AE">
      <w:numFmt w:val="bullet"/>
      <w:lvlText w:val=""/>
      <w:lvlJc w:val="left"/>
      <w:pPr>
        <w:ind w:left="720" w:hanging="360"/>
      </w:pPr>
      <w:rPr>
        <w:rFonts w:ascii="Symbol" w:hAnsi="Symbol" w:cstheme="minorBidi" w:hint="default"/>
        <w:b/>
        <w:i w:val="0"/>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4A7A7443"/>
    <w:multiLevelType w:val="hybridMultilevel"/>
    <w:tmpl w:val="EFE02DD6"/>
    <w:lvl w:ilvl="0" w:tplc="AA88B7AE">
      <w:numFmt w:val="bullet"/>
      <w:lvlText w:val=""/>
      <w:lvlJc w:val="left"/>
      <w:pPr>
        <w:ind w:left="720" w:hanging="360"/>
      </w:pPr>
      <w:rPr>
        <w:rFonts w:ascii="Symbol" w:hAnsi="Symbol" w:cstheme="minorBidi" w:hint="default"/>
        <w:b/>
        <w:i w:val="0"/>
        <w:color w:val="000000" w:themeColor="text1"/>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BEE2FA5"/>
    <w:multiLevelType w:val="hybridMultilevel"/>
    <w:tmpl w:val="5BB6CFF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19">
      <w:start w:val="1"/>
      <w:numFmt w:val="lowerLetter"/>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D5902C3"/>
    <w:multiLevelType w:val="multilevel"/>
    <w:tmpl w:val="4EA81B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2028F9"/>
    <w:multiLevelType w:val="hybridMultilevel"/>
    <w:tmpl w:val="1DD25B0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50812BA8"/>
    <w:multiLevelType w:val="multilevel"/>
    <w:tmpl w:val="0C0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color w:val="962C8B" w:themeColor="accent2"/>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51476C"/>
    <w:multiLevelType w:val="hybridMultilevel"/>
    <w:tmpl w:val="A684A202"/>
    <w:lvl w:ilvl="0" w:tplc="CF522D78">
      <w:start w:val="2"/>
      <w:numFmt w:val="lowerLetter"/>
      <w:lvlText w:val="%1."/>
      <w:lvlJc w:val="left"/>
      <w:pPr>
        <w:ind w:left="720" w:hanging="360"/>
      </w:pPr>
      <w:rPr>
        <w:rFonts w:hint="default"/>
        <w:i/>
        <w:color w:val="5F2E7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0B4317"/>
    <w:multiLevelType w:val="multilevel"/>
    <w:tmpl w:val="F4483920"/>
    <w:lvl w:ilvl="0">
      <w:start w:val="1"/>
      <w:numFmt w:val="decimal"/>
      <w:lvlText w:val="%1."/>
      <w:lvlJc w:val="left"/>
      <w:pPr>
        <w:ind w:left="568" w:hanging="284"/>
      </w:pPr>
      <w:rPr>
        <w:rFonts w:hint="default"/>
        <w:b w:val="0"/>
        <w:i w:val="0"/>
        <w:color w:val="000000" w:themeColor="text1"/>
      </w:rPr>
    </w:lvl>
    <w:lvl w:ilvl="1">
      <w:start w:val="1"/>
      <w:numFmt w:val="lowerLetter"/>
      <w:lvlText w:val="%2."/>
      <w:lvlJc w:val="left"/>
      <w:pPr>
        <w:ind w:left="852" w:hanging="284"/>
      </w:pPr>
      <w:rPr>
        <w:rFonts w:hint="default"/>
      </w:rPr>
    </w:lvl>
    <w:lvl w:ilvl="2">
      <w:start w:val="1"/>
      <w:numFmt w:val="lowerRoman"/>
      <w:lvlText w:val="%3."/>
      <w:lvlJc w:val="left"/>
      <w:pPr>
        <w:ind w:left="1136" w:hanging="284"/>
      </w:pPr>
      <w:rPr>
        <w:rFonts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color w:val="000000" w:themeColor="text1"/>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0" w15:restartNumberingAfterBreak="0">
    <w:nsid w:val="56C458C9"/>
    <w:multiLevelType w:val="multilevel"/>
    <w:tmpl w:val="73BC63AE"/>
    <w:lvl w:ilvl="0">
      <w:start w:val="3"/>
      <w:numFmt w:val="decimal"/>
      <w:lvlText w:val="%1."/>
      <w:lvlJc w:val="left"/>
      <w:pPr>
        <w:ind w:left="568" w:hanging="284"/>
      </w:pPr>
      <w:rPr>
        <w:rFonts w:hint="default"/>
        <w:color w:val="000000" w:themeColor="text1"/>
      </w:rPr>
    </w:lvl>
    <w:lvl w:ilvl="1">
      <w:start w:val="1"/>
      <w:numFmt w:val="bullet"/>
      <w:lvlText w:val="–"/>
      <w:lvlJc w:val="left"/>
      <w:pPr>
        <w:ind w:left="852" w:hanging="284"/>
      </w:pPr>
      <w:rPr>
        <w:rFonts w:ascii="Arial" w:hAnsi="Arial" w:hint="default"/>
        <w:color w:val="auto"/>
      </w:rPr>
    </w:lvl>
    <w:lvl w:ilvl="2">
      <w:start w:val="1"/>
      <w:numFmt w:val="bullet"/>
      <w:lvlText w:val="»"/>
      <w:lvlJc w:val="left"/>
      <w:pPr>
        <w:ind w:left="1136" w:hanging="284"/>
      </w:pPr>
      <w:rPr>
        <w:rFonts w:ascii="Arial" w:hAnsi="Arial" w:hint="default"/>
        <w:color w:val="auto"/>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color w:val="962C8B" w:themeColor="accent2"/>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615703"/>
    <w:multiLevelType w:val="multilevel"/>
    <w:tmpl w:val="803CF862"/>
    <w:numStyleLink w:val="List1Numbered"/>
  </w:abstractNum>
  <w:abstractNum w:abstractNumId="33" w15:restartNumberingAfterBreak="0">
    <w:nsid w:val="58F56ED1"/>
    <w:multiLevelType w:val="multilevel"/>
    <w:tmpl w:val="CA4C74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5AE43518"/>
    <w:multiLevelType w:val="multilevel"/>
    <w:tmpl w:val="45764A28"/>
    <w:lvl w:ilvl="0">
      <w:start w:val="354"/>
      <w:numFmt w:val="bullet"/>
      <w:lvlText w:val=""/>
      <w:lvlJc w:val="left"/>
      <w:pPr>
        <w:ind w:left="284" w:hanging="284"/>
      </w:pPr>
      <w:rPr>
        <w:rFonts w:ascii="Symbol" w:hAnsi="Symbol" w:cstheme="minorBidi" w:hint="default"/>
        <w:color w:val="5F2E74" w:themeColor="accent1"/>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5EA23490"/>
    <w:multiLevelType w:val="hybridMultilevel"/>
    <w:tmpl w:val="4C8C19B0"/>
    <w:lvl w:ilvl="0" w:tplc="60865C04">
      <w:start w:val="1"/>
      <w:numFmt w:val="decimal"/>
      <w:lvlText w:val="%1."/>
      <w:lvlJc w:val="left"/>
      <w:pPr>
        <w:ind w:left="644" w:hanging="360"/>
      </w:pPr>
      <w:rPr>
        <w:rFonts w:hint="default"/>
        <w:color w:val="943C84"/>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6" w15:restartNumberingAfterBreak="0">
    <w:nsid w:val="60EB6BE4"/>
    <w:multiLevelType w:val="multilevel"/>
    <w:tmpl w:val="AB4AC15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962C8B" w:themeColor="accent2"/>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1CA4D6E"/>
    <w:multiLevelType w:val="multilevel"/>
    <w:tmpl w:val="87CC0128"/>
    <w:lvl w:ilvl="0">
      <w:start w:val="354"/>
      <w:numFmt w:val="bullet"/>
      <w:lvlText w:val=""/>
      <w:lvlJc w:val="left"/>
      <w:pPr>
        <w:ind w:left="284" w:hanging="284"/>
      </w:pPr>
      <w:rPr>
        <w:rFonts w:ascii="Symbol" w:hAnsi="Symbol" w:cstheme="minorBidi" w:hint="default"/>
        <w:b/>
        <w:i w:val="0"/>
        <w:color w:val="5F2E74" w:themeColor="accent1"/>
        <w:sz w:val="20"/>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633653BA"/>
    <w:multiLevelType w:val="multilevel"/>
    <w:tmpl w:val="1FC06AF6"/>
    <w:lvl w:ilvl="0">
      <w:numFmt w:val="bullet"/>
      <w:lvlText w:val=""/>
      <w:lvlJc w:val="left"/>
      <w:pPr>
        <w:ind w:left="284" w:hanging="284"/>
      </w:pPr>
      <w:rPr>
        <w:rFonts w:ascii="Symbol" w:hAnsi="Symbol" w:cstheme="minorBidi" w:hint="default"/>
        <w:b/>
        <w:i w:val="0"/>
        <w:color w:val="000000" w:themeColor="text1"/>
        <w:sz w:val="20"/>
      </w:rPr>
    </w:lvl>
    <w:lvl w:ilvl="1">
      <w:start w:val="8"/>
      <w:numFmt w:val="bullet"/>
      <w:lvlText w:val=""/>
      <w:lvlJc w:val="left"/>
      <w:pPr>
        <w:ind w:left="568" w:hanging="284"/>
      </w:pPr>
      <w:rPr>
        <w:rFonts w:ascii="Symbol" w:hAnsi="Symbol" w:hint="default"/>
        <w:color w:val="962C8B" w:themeColor="accent2"/>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2"/>
      <w:numFmt w:val="decimal"/>
      <w:lvlText w:val="%7."/>
      <w:lvlJc w:val="left"/>
      <w:pPr>
        <w:ind w:left="1988" w:hanging="284"/>
      </w:pPr>
      <w:rPr>
        <w:rFonts w:hint="default"/>
        <w:b/>
        <w:i w:val="0"/>
        <w:color w:val="962C8B" w:themeColor="accent2"/>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65AA6885"/>
    <w:multiLevelType w:val="multilevel"/>
    <w:tmpl w:val="FC02A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4F423B"/>
    <w:multiLevelType w:val="multilevel"/>
    <w:tmpl w:val="4A7CCC2C"/>
    <w:numStyleLink w:val="DefaultBullets"/>
  </w:abstractNum>
  <w:abstractNum w:abstractNumId="4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74C202EE"/>
    <w:multiLevelType w:val="multilevel"/>
    <w:tmpl w:val="26F28BF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710" w:hanging="284"/>
      </w:pPr>
      <w:rPr>
        <w:rFonts w:hint="default"/>
        <w:color w:val="000000" w:themeColor="text1"/>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3" w15:restartNumberingAfterBreak="0">
    <w:nsid w:val="78423B5A"/>
    <w:multiLevelType w:val="hybridMultilevel"/>
    <w:tmpl w:val="EC5C0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90B67C4"/>
    <w:multiLevelType w:val="multilevel"/>
    <w:tmpl w:val="FE688822"/>
    <w:numStyleLink w:val="BoxedBullets"/>
  </w:abstractNum>
  <w:abstractNum w:abstractNumId="45" w15:restartNumberingAfterBreak="0">
    <w:nsid w:val="7CC31688"/>
    <w:multiLevelType w:val="multilevel"/>
    <w:tmpl w:val="078CFCDE"/>
    <w:lvl w:ilvl="0">
      <w:start w:val="1"/>
      <w:numFmt w:val="decimal"/>
      <w:lvlText w:val="%1."/>
      <w:lvlJc w:val="left"/>
      <w:pPr>
        <w:ind w:left="852" w:hanging="284"/>
      </w:pPr>
      <w:rPr>
        <w:rFonts w:hint="default"/>
        <w:b w:val="0"/>
        <w:i w:val="0"/>
        <w:color w:val="000000" w:themeColor="text1"/>
      </w:rPr>
    </w:lvl>
    <w:lvl w:ilvl="1">
      <w:start w:val="1"/>
      <w:numFmt w:val="lowerLetter"/>
      <w:lvlText w:val="%2."/>
      <w:lvlJc w:val="left"/>
      <w:pPr>
        <w:ind w:left="1136" w:hanging="284"/>
      </w:pPr>
      <w:rPr>
        <w:rFonts w:hint="default"/>
      </w:rPr>
    </w:lvl>
    <w:lvl w:ilvl="2">
      <w:start w:val="1"/>
      <w:numFmt w:val="lowerRoman"/>
      <w:lvlText w:val="%3."/>
      <w:lvlJc w:val="left"/>
      <w:pPr>
        <w:ind w:left="1420" w:hanging="284"/>
      </w:pPr>
      <w:rPr>
        <w:rFonts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abstractNum w:abstractNumId="46" w15:restartNumberingAfterBreak="0">
    <w:nsid w:val="7F663E2E"/>
    <w:multiLevelType w:val="multilevel"/>
    <w:tmpl w:val="34309A0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5"/>
      <w:numFmt w:val="decimal"/>
      <w:lvlText w:val="%7."/>
      <w:lvlJc w:val="left"/>
      <w:pPr>
        <w:ind w:left="1988" w:hanging="284"/>
      </w:pPr>
      <w:rPr>
        <w:rFonts w:hint="default"/>
        <w:color w:val="000000" w:themeColor="text1"/>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28"/>
  </w:num>
  <w:num w:numId="3">
    <w:abstractNumId w:val="44"/>
  </w:num>
  <w:num w:numId="4">
    <w:abstractNumId w:val="21"/>
  </w:num>
  <w:num w:numId="5">
    <w:abstractNumId w:val="8"/>
  </w:num>
  <w:num w:numId="6">
    <w:abstractNumId w:val="6"/>
  </w:num>
  <w:num w:numId="7">
    <w:abstractNumId w:val="32"/>
  </w:num>
  <w:num w:numId="8">
    <w:abstractNumId w:val="31"/>
  </w:num>
  <w:num w:numId="9">
    <w:abstractNumId w:val="9"/>
  </w:num>
  <w:num w:numId="10">
    <w:abstractNumId w:val="41"/>
  </w:num>
  <w:num w:numId="11">
    <w:abstractNumId w:val="40"/>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
  </w:num>
  <w:num w:numId="13">
    <w:abstractNumId w:val="1"/>
  </w:num>
  <w:num w:numId="14">
    <w:abstractNumId w:val="2"/>
  </w:num>
  <w:num w:numId="15">
    <w:abstractNumId w:val="33"/>
  </w:num>
  <w:num w:numId="16">
    <w:abstractNumId w:val="36"/>
  </w:num>
  <w:num w:numId="17">
    <w:abstractNumId w:val="37"/>
  </w:num>
  <w:num w:numId="18">
    <w:abstractNumId w:val="42"/>
  </w:num>
  <w:num w:numId="19">
    <w:abstractNumId w:val="30"/>
  </w:num>
  <w:num w:numId="20">
    <w:abstractNumId w:val="46"/>
  </w:num>
  <w:num w:numId="21">
    <w:abstractNumId w:val="34"/>
  </w:num>
  <w:num w:numId="22">
    <w:abstractNumId w:val="19"/>
  </w:num>
  <w:num w:numId="23">
    <w:abstractNumId w:val="13"/>
  </w:num>
  <w:num w:numId="24">
    <w:abstractNumId w:val="18"/>
  </w:num>
  <w:num w:numId="25">
    <w:abstractNumId w:val="20"/>
  </w:num>
  <w:num w:numId="26">
    <w:abstractNumId w:val="22"/>
  </w:num>
  <w:num w:numId="27">
    <w:abstractNumId w:val="45"/>
  </w:num>
  <w:num w:numId="28">
    <w:abstractNumId w:val="29"/>
  </w:num>
  <w:num w:numId="29">
    <w:abstractNumId w:val="38"/>
  </w:num>
  <w:num w:numId="30">
    <w:abstractNumId w:val="35"/>
  </w:num>
  <w:num w:numId="31">
    <w:abstractNumId w:val="4"/>
  </w:num>
  <w:num w:numId="32">
    <w:abstractNumId w:val="12"/>
  </w:num>
  <w:num w:numId="33">
    <w:abstractNumId w:val="0"/>
  </w:num>
  <w:num w:numId="34">
    <w:abstractNumId w:val="16"/>
  </w:num>
  <w:num w:numId="35">
    <w:abstractNumId w:val="39"/>
  </w:num>
  <w:num w:numId="36">
    <w:abstractNumId w:val="24"/>
  </w:num>
  <w:num w:numId="37">
    <w:abstractNumId w:val="11"/>
  </w:num>
  <w:num w:numId="38">
    <w:abstractNumId w:val="7"/>
  </w:num>
  <w:num w:numId="39">
    <w:abstractNumId w:val="14"/>
  </w:num>
  <w:num w:numId="40">
    <w:abstractNumId w:val="10"/>
  </w:num>
  <w:num w:numId="41">
    <w:abstractNumId w:val="43"/>
  </w:num>
  <w:num w:numId="42">
    <w:abstractNumId w:val="4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3">
    <w:abstractNumId w:val="15"/>
  </w:num>
  <w:num w:numId="44">
    <w:abstractNumId w:val="25"/>
  </w:num>
  <w:num w:numId="45">
    <w:abstractNumId w:val="23"/>
  </w:num>
  <w:num w:numId="46">
    <w:abstractNumId w:val="26"/>
  </w:num>
  <w:num w:numId="47">
    <w:abstractNumId w:val="27"/>
  </w:num>
  <w:num w:numId="4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B8"/>
    <w:rsid w:val="00001BBA"/>
    <w:rsid w:val="00002218"/>
    <w:rsid w:val="000036C5"/>
    <w:rsid w:val="00013AA8"/>
    <w:rsid w:val="00013EDB"/>
    <w:rsid w:val="00017636"/>
    <w:rsid w:val="00020474"/>
    <w:rsid w:val="000222F8"/>
    <w:rsid w:val="000223D1"/>
    <w:rsid w:val="00022786"/>
    <w:rsid w:val="00023CB9"/>
    <w:rsid w:val="00025FD3"/>
    <w:rsid w:val="0003351F"/>
    <w:rsid w:val="000353C2"/>
    <w:rsid w:val="00036457"/>
    <w:rsid w:val="0004157D"/>
    <w:rsid w:val="00042515"/>
    <w:rsid w:val="000432F9"/>
    <w:rsid w:val="0004487E"/>
    <w:rsid w:val="00044C52"/>
    <w:rsid w:val="00044EAA"/>
    <w:rsid w:val="00045A3D"/>
    <w:rsid w:val="00046A77"/>
    <w:rsid w:val="00047787"/>
    <w:rsid w:val="00051D56"/>
    <w:rsid w:val="000526B2"/>
    <w:rsid w:val="00052862"/>
    <w:rsid w:val="00052E34"/>
    <w:rsid w:val="00053BB4"/>
    <w:rsid w:val="0005699A"/>
    <w:rsid w:val="000575AC"/>
    <w:rsid w:val="00062C79"/>
    <w:rsid w:val="000658D2"/>
    <w:rsid w:val="00067C12"/>
    <w:rsid w:val="00071BFA"/>
    <w:rsid w:val="000720D2"/>
    <w:rsid w:val="00072408"/>
    <w:rsid w:val="000724F7"/>
    <w:rsid w:val="00072B7E"/>
    <w:rsid w:val="00074179"/>
    <w:rsid w:val="000748E2"/>
    <w:rsid w:val="00075CA3"/>
    <w:rsid w:val="000766FC"/>
    <w:rsid w:val="00077AE4"/>
    <w:rsid w:val="00077C10"/>
    <w:rsid w:val="000801C8"/>
    <w:rsid w:val="00080615"/>
    <w:rsid w:val="00081676"/>
    <w:rsid w:val="00081AC5"/>
    <w:rsid w:val="00081C39"/>
    <w:rsid w:val="00082127"/>
    <w:rsid w:val="00084BF3"/>
    <w:rsid w:val="000855E3"/>
    <w:rsid w:val="000900B4"/>
    <w:rsid w:val="00095DDE"/>
    <w:rsid w:val="0009662B"/>
    <w:rsid w:val="000A0556"/>
    <w:rsid w:val="000A2A81"/>
    <w:rsid w:val="000A57CB"/>
    <w:rsid w:val="000A5BB0"/>
    <w:rsid w:val="000B1511"/>
    <w:rsid w:val="000B34E7"/>
    <w:rsid w:val="000B37D4"/>
    <w:rsid w:val="000B3B31"/>
    <w:rsid w:val="000B3CF8"/>
    <w:rsid w:val="000B46A0"/>
    <w:rsid w:val="000B64C9"/>
    <w:rsid w:val="000C1CFE"/>
    <w:rsid w:val="000C252F"/>
    <w:rsid w:val="000C36B8"/>
    <w:rsid w:val="000C3BC7"/>
    <w:rsid w:val="000C5F37"/>
    <w:rsid w:val="000C7235"/>
    <w:rsid w:val="000C760A"/>
    <w:rsid w:val="000C78CD"/>
    <w:rsid w:val="000D0F38"/>
    <w:rsid w:val="000D24EE"/>
    <w:rsid w:val="000D5244"/>
    <w:rsid w:val="000D5402"/>
    <w:rsid w:val="000D7118"/>
    <w:rsid w:val="000E4DBB"/>
    <w:rsid w:val="000E55FC"/>
    <w:rsid w:val="000E6C2E"/>
    <w:rsid w:val="000E7E1B"/>
    <w:rsid w:val="000F2BAD"/>
    <w:rsid w:val="000F3A54"/>
    <w:rsid w:val="000F3B71"/>
    <w:rsid w:val="000F48FC"/>
    <w:rsid w:val="000F53D5"/>
    <w:rsid w:val="000F7AE2"/>
    <w:rsid w:val="0010058B"/>
    <w:rsid w:val="001006FC"/>
    <w:rsid w:val="00102C56"/>
    <w:rsid w:val="00102D5B"/>
    <w:rsid w:val="001037B0"/>
    <w:rsid w:val="00106B75"/>
    <w:rsid w:val="00106D92"/>
    <w:rsid w:val="001076D4"/>
    <w:rsid w:val="0011436D"/>
    <w:rsid w:val="00120DE2"/>
    <w:rsid w:val="001237E5"/>
    <w:rsid w:val="001256A7"/>
    <w:rsid w:val="00126557"/>
    <w:rsid w:val="0012729E"/>
    <w:rsid w:val="001304FE"/>
    <w:rsid w:val="00131B93"/>
    <w:rsid w:val="00132882"/>
    <w:rsid w:val="00133EC8"/>
    <w:rsid w:val="00134E57"/>
    <w:rsid w:val="00136083"/>
    <w:rsid w:val="001420E7"/>
    <w:rsid w:val="00142E11"/>
    <w:rsid w:val="001433BF"/>
    <w:rsid w:val="00146C68"/>
    <w:rsid w:val="001517D7"/>
    <w:rsid w:val="001542DA"/>
    <w:rsid w:val="00156BF7"/>
    <w:rsid w:val="00156FAA"/>
    <w:rsid w:val="00157145"/>
    <w:rsid w:val="00166707"/>
    <w:rsid w:val="00167C53"/>
    <w:rsid w:val="00173924"/>
    <w:rsid w:val="0017503E"/>
    <w:rsid w:val="00176A80"/>
    <w:rsid w:val="00180B07"/>
    <w:rsid w:val="0018425C"/>
    <w:rsid w:val="00184A45"/>
    <w:rsid w:val="00186914"/>
    <w:rsid w:val="00190697"/>
    <w:rsid w:val="00195A20"/>
    <w:rsid w:val="001968F6"/>
    <w:rsid w:val="001969B8"/>
    <w:rsid w:val="001974CB"/>
    <w:rsid w:val="001A0C44"/>
    <w:rsid w:val="001A2582"/>
    <w:rsid w:val="001A7B8B"/>
    <w:rsid w:val="001B03F6"/>
    <w:rsid w:val="001B2A19"/>
    <w:rsid w:val="001B2FBE"/>
    <w:rsid w:val="001B41E3"/>
    <w:rsid w:val="001B50D5"/>
    <w:rsid w:val="001C105D"/>
    <w:rsid w:val="001D0B8C"/>
    <w:rsid w:val="001D10F7"/>
    <w:rsid w:val="001D1EDF"/>
    <w:rsid w:val="001D2384"/>
    <w:rsid w:val="001D28F8"/>
    <w:rsid w:val="001D2AEE"/>
    <w:rsid w:val="001D2B3A"/>
    <w:rsid w:val="001D4515"/>
    <w:rsid w:val="001D5DBF"/>
    <w:rsid w:val="001E5F95"/>
    <w:rsid w:val="001E6210"/>
    <w:rsid w:val="001F035A"/>
    <w:rsid w:val="001F436C"/>
    <w:rsid w:val="001F5202"/>
    <w:rsid w:val="001F6779"/>
    <w:rsid w:val="0020020A"/>
    <w:rsid w:val="00200AE2"/>
    <w:rsid w:val="00201052"/>
    <w:rsid w:val="00204FA1"/>
    <w:rsid w:val="002100F0"/>
    <w:rsid w:val="00210110"/>
    <w:rsid w:val="00215EE3"/>
    <w:rsid w:val="00216EEA"/>
    <w:rsid w:val="002238E2"/>
    <w:rsid w:val="00223D56"/>
    <w:rsid w:val="00225237"/>
    <w:rsid w:val="002269F3"/>
    <w:rsid w:val="00231AAC"/>
    <w:rsid w:val="002335A1"/>
    <w:rsid w:val="00234D16"/>
    <w:rsid w:val="002354AB"/>
    <w:rsid w:val="002355AC"/>
    <w:rsid w:val="002401CE"/>
    <w:rsid w:val="002436FC"/>
    <w:rsid w:val="002446CC"/>
    <w:rsid w:val="00247502"/>
    <w:rsid w:val="002514B4"/>
    <w:rsid w:val="0025780C"/>
    <w:rsid w:val="00260CCC"/>
    <w:rsid w:val="00260F95"/>
    <w:rsid w:val="00260FD3"/>
    <w:rsid w:val="002625F3"/>
    <w:rsid w:val="002629A3"/>
    <w:rsid w:val="00262CC2"/>
    <w:rsid w:val="00263DC5"/>
    <w:rsid w:val="00270BDE"/>
    <w:rsid w:val="00272506"/>
    <w:rsid w:val="002729AC"/>
    <w:rsid w:val="00276595"/>
    <w:rsid w:val="0027748E"/>
    <w:rsid w:val="00277B0A"/>
    <w:rsid w:val="002804D3"/>
    <w:rsid w:val="00280867"/>
    <w:rsid w:val="00281833"/>
    <w:rsid w:val="00281BBD"/>
    <w:rsid w:val="00282A5A"/>
    <w:rsid w:val="00282E67"/>
    <w:rsid w:val="0028547B"/>
    <w:rsid w:val="00285BAD"/>
    <w:rsid w:val="002861F3"/>
    <w:rsid w:val="00293044"/>
    <w:rsid w:val="00293823"/>
    <w:rsid w:val="002A212E"/>
    <w:rsid w:val="002A5068"/>
    <w:rsid w:val="002A7E60"/>
    <w:rsid w:val="002B149C"/>
    <w:rsid w:val="002B42CE"/>
    <w:rsid w:val="002B4E96"/>
    <w:rsid w:val="002B7327"/>
    <w:rsid w:val="002C2392"/>
    <w:rsid w:val="002C4CD7"/>
    <w:rsid w:val="002D16CA"/>
    <w:rsid w:val="002D3454"/>
    <w:rsid w:val="002D672D"/>
    <w:rsid w:val="002D7A2A"/>
    <w:rsid w:val="002E05FA"/>
    <w:rsid w:val="002F04FA"/>
    <w:rsid w:val="002F061C"/>
    <w:rsid w:val="003022F8"/>
    <w:rsid w:val="003055C9"/>
    <w:rsid w:val="00305963"/>
    <w:rsid w:val="00314D91"/>
    <w:rsid w:val="003155E8"/>
    <w:rsid w:val="00315A2F"/>
    <w:rsid w:val="00317F08"/>
    <w:rsid w:val="003201B2"/>
    <w:rsid w:val="00320D99"/>
    <w:rsid w:val="0032284B"/>
    <w:rsid w:val="00326233"/>
    <w:rsid w:val="00334CD9"/>
    <w:rsid w:val="00334FAD"/>
    <w:rsid w:val="00336358"/>
    <w:rsid w:val="003403AB"/>
    <w:rsid w:val="00340715"/>
    <w:rsid w:val="00341904"/>
    <w:rsid w:val="00342653"/>
    <w:rsid w:val="00343A3B"/>
    <w:rsid w:val="003447DF"/>
    <w:rsid w:val="003449A0"/>
    <w:rsid w:val="00347634"/>
    <w:rsid w:val="00347A30"/>
    <w:rsid w:val="003517F6"/>
    <w:rsid w:val="00352588"/>
    <w:rsid w:val="00354CF2"/>
    <w:rsid w:val="00354F34"/>
    <w:rsid w:val="003552A1"/>
    <w:rsid w:val="00356E24"/>
    <w:rsid w:val="0035740B"/>
    <w:rsid w:val="003603DF"/>
    <w:rsid w:val="00360C8E"/>
    <w:rsid w:val="00360F13"/>
    <w:rsid w:val="00361AF1"/>
    <w:rsid w:val="00362AB6"/>
    <w:rsid w:val="00363401"/>
    <w:rsid w:val="0036542F"/>
    <w:rsid w:val="003658EF"/>
    <w:rsid w:val="0037057E"/>
    <w:rsid w:val="00373526"/>
    <w:rsid w:val="00380850"/>
    <w:rsid w:val="003813BC"/>
    <w:rsid w:val="00381C06"/>
    <w:rsid w:val="0038372C"/>
    <w:rsid w:val="00383E13"/>
    <w:rsid w:val="003906B9"/>
    <w:rsid w:val="00390B66"/>
    <w:rsid w:val="00391909"/>
    <w:rsid w:val="00393017"/>
    <w:rsid w:val="00394AED"/>
    <w:rsid w:val="00394D89"/>
    <w:rsid w:val="003A0001"/>
    <w:rsid w:val="003A021B"/>
    <w:rsid w:val="003A21E1"/>
    <w:rsid w:val="003A2B25"/>
    <w:rsid w:val="003A54C3"/>
    <w:rsid w:val="003B15B2"/>
    <w:rsid w:val="003B5095"/>
    <w:rsid w:val="003B5A21"/>
    <w:rsid w:val="003B5EC7"/>
    <w:rsid w:val="003B688E"/>
    <w:rsid w:val="003C34D5"/>
    <w:rsid w:val="003C4159"/>
    <w:rsid w:val="003C4B3E"/>
    <w:rsid w:val="003C4C12"/>
    <w:rsid w:val="003C5BE1"/>
    <w:rsid w:val="003C75B1"/>
    <w:rsid w:val="003D14B2"/>
    <w:rsid w:val="003D5E64"/>
    <w:rsid w:val="003E1B4B"/>
    <w:rsid w:val="003E2C84"/>
    <w:rsid w:val="003E310D"/>
    <w:rsid w:val="003E44B8"/>
    <w:rsid w:val="003E48FB"/>
    <w:rsid w:val="003E4C6A"/>
    <w:rsid w:val="003E5ADA"/>
    <w:rsid w:val="003E7A65"/>
    <w:rsid w:val="003F1B3A"/>
    <w:rsid w:val="003F29B8"/>
    <w:rsid w:val="003F39D0"/>
    <w:rsid w:val="003F5486"/>
    <w:rsid w:val="003F710B"/>
    <w:rsid w:val="0040632A"/>
    <w:rsid w:val="0041038A"/>
    <w:rsid w:val="00413249"/>
    <w:rsid w:val="0041505F"/>
    <w:rsid w:val="00415383"/>
    <w:rsid w:val="004154E2"/>
    <w:rsid w:val="0041566A"/>
    <w:rsid w:val="00415FF7"/>
    <w:rsid w:val="004172E5"/>
    <w:rsid w:val="0042195B"/>
    <w:rsid w:val="00421EE9"/>
    <w:rsid w:val="004226C4"/>
    <w:rsid w:val="0042525F"/>
    <w:rsid w:val="004270F2"/>
    <w:rsid w:val="00432589"/>
    <w:rsid w:val="004325EE"/>
    <w:rsid w:val="00433B62"/>
    <w:rsid w:val="004359DF"/>
    <w:rsid w:val="004366C5"/>
    <w:rsid w:val="00436C95"/>
    <w:rsid w:val="004373A7"/>
    <w:rsid w:val="00437FA2"/>
    <w:rsid w:val="00440FAB"/>
    <w:rsid w:val="004439F9"/>
    <w:rsid w:val="0044530C"/>
    <w:rsid w:val="00446E3E"/>
    <w:rsid w:val="0044760F"/>
    <w:rsid w:val="004500B7"/>
    <w:rsid w:val="004505B2"/>
    <w:rsid w:val="00450DA4"/>
    <w:rsid w:val="00453276"/>
    <w:rsid w:val="00455AAF"/>
    <w:rsid w:val="00460804"/>
    <w:rsid w:val="0046173C"/>
    <w:rsid w:val="0046187F"/>
    <w:rsid w:val="00461F84"/>
    <w:rsid w:val="00462755"/>
    <w:rsid w:val="00462E76"/>
    <w:rsid w:val="004750A6"/>
    <w:rsid w:val="00480088"/>
    <w:rsid w:val="00482697"/>
    <w:rsid w:val="00483C5F"/>
    <w:rsid w:val="0048568E"/>
    <w:rsid w:val="0048597B"/>
    <w:rsid w:val="00486AAF"/>
    <w:rsid w:val="00487A46"/>
    <w:rsid w:val="00490C74"/>
    <w:rsid w:val="0049127D"/>
    <w:rsid w:val="00492205"/>
    <w:rsid w:val="004948D8"/>
    <w:rsid w:val="00497B31"/>
    <w:rsid w:val="004A1C4C"/>
    <w:rsid w:val="004A2CED"/>
    <w:rsid w:val="004A390C"/>
    <w:rsid w:val="004A452E"/>
    <w:rsid w:val="004B0465"/>
    <w:rsid w:val="004B04F8"/>
    <w:rsid w:val="004B36B2"/>
    <w:rsid w:val="004B42C7"/>
    <w:rsid w:val="004C5BF9"/>
    <w:rsid w:val="004D1316"/>
    <w:rsid w:val="004D218D"/>
    <w:rsid w:val="004D2279"/>
    <w:rsid w:val="004D3A2C"/>
    <w:rsid w:val="004D3CDE"/>
    <w:rsid w:val="004D4273"/>
    <w:rsid w:val="004E1CD3"/>
    <w:rsid w:val="004E425D"/>
    <w:rsid w:val="004E46ED"/>
    <w:rsid w:val="004E5470"/>
    <w:rsid w:val="004E57A4"/>
    <w:rsid w:val="004E68A9"/>
    <w:rsid w:val="004F13A8"/>
    <w:rsid w:val="004F79A0"/>
    <w:rsid w:val="005000DA"/>
    <w:rsid w:val="00505B8F"/>
    <w:rsid w:val="005072EE"/>
    <w:rsid w:val="00510455"/>
    <w:rsid w:val="00512AF0"/>
    <w:rsid w:val="00512C2F"/>
    <w:rsid w:val="00515CA7"/>
    <w:rsid w:val="005172FE"/>
    <w:rsid w:val="0051760F"/>
    <w:rsid w:val="00522921"/>
    <w:rsid w:val="005240E8"/>
    <w:rsid w:val="0052605C"/>
    <w:rsid w:val="005330E3"/>
    <w:rsid w:val="00534D53"/>
    <w:rsid w:val="00534F53"/>
    <w:rsid w:val="00535572"/>
    <w:rsid w:val="00536DED"/>
    <w:rsid w:val="005419C9"/>
    <w:rsid w:val="00544AF8"/>
    <w:rsid w:val="00544F22"/>
    <w:rsid w:val="005461A9"/>
    <w:rsid w:val="00550C83"/>
    <w:rsid w:val="00552A27"/>
    <w:rsid w:val="00553B25"/>
    <w:rsid w:val="005558D3"/>
    <w:rsid w:val="00557597"/>
    <w:rsid w:val="00560A38"/>
    <w:rsid w:val="005612B1"/>
    <w:rsid w:val="00561545"/>
    <w:rsid w:val="00564ADC"/>
    <w:rsid w:val="00564D93"/>
    <w:rsid w:val="005652AD"/>
    <w:rsid w:val="005663A3"/>
    <w:rsid w:val="0057104F"/>
    <w:rsid w:val="00573125"/>
    <w:rsid w:val="00574EA9"/>
    <w:rsid w:val="00574EF6"/>
    <w:rsid w:val="0057676E"/>
    <w:rsid w:val="0057727C"/>
    <w:rsid w:val="005776C7"/>
    <w:rsid w:val="00581667"/>
    <w:rsid w:val="00582A32"/>
    <w:rsid w:val="00583047"/>
    <w:rsid w:val="00583626"/>
    <w:rsid w:val="00590ABA"/>
    <w:rsid w:val="00590B50"/>
    <w:rsid w:val="0059319A"/>
    <w:rsid w:val="0059606A"/>
    <w:rsid w:val="005A0A9B"/>
    <w:rsid w:val="005A190E"/>
    <w:rsid w:val="005A2AF4"/>
    <w:rsid w:val="005A541E"/>
    <w:rsid w:val="005A6B54"/>
    <w:rsid w:val="005B749A"/>
    <w:rsid w:val="005C05FF"/>
    <w:rsid w:val="005C07D8"/>
    <w:rsid w:val="005C15C2"/>
    <w:rsid w:val="005C21F8"/>
    <w:rsid w:val="005C2A6E"/>
    <w:rsid w:val="005C2E4D"/>
    <w:rsid w:val="005C4308"/>
    <w:rsid w:val="005C461A"/>
    <w:rsid w:val="005C4621"/>
    <w:rsid w:val="005C5EB7"/>
    <w:rsid w:val="005C78B7"/>
    <w:rsid w:val="005C794B"/>
    <w:rsid w:val="005D0198"/>
    <w:rsid w:val="005D1882"/>
    <w:rsid w:val="005D470D"/>
    <w:rsid w:val="005E1556"/>
    <w:rsid w:val="005E1FAF"/>
    <w:rsid w:val="005E2678"/>
    <w:rsid w:val="005E3238"/>
    <w:rsid w:val="005E3BC4"/>
    <w:rsid w:val="005E6CC1"/>
    <w:rsid w:val="005F19D2"/>
    <w:rsid w:val="00601777"/>
    <w:rsid w:val="006029BC"/>
    <w:rsid w:val="0060640B"/>
    <w:rsid w:val="00610C12"/>
    <w:rsid w:val="0061290A"/>
    <w:rsid w:val="00613E1E"/>
    <w:rsid w:val="00614379"/>
    <w:rsid w:val="006163EF"/>
    <w:rsid w:val="00616845"/>
    <w:rsid w:val="006231C7"/>
    <w:rsid w:val="00624578"/>
    <w:rsid w:val="006262E6"/>
    <w:rsid w:val="00626CF2"/>
    <w:rsid w:val="0062719A"/>
    <w:rsid w:val="006310A0"/>
    <w:rsid w:val="006324E1"/>
    <w:rsid w:val="00632709"/>
    <w:rsid w:val="00641875"/>
    <w:rsid w:val="006429E6"/>
    <w:rsid w:val="00645B70"/>
    <w:rsid w:val="00646885"/>
    <w:rsid w:val="006504FA"/>
    <w:rsid w:val="00650E13"/>
    <w:rsid w:val="00654785"/>
    <w:rsid w:val="00662EB7"/>
    <w:rsid w:val="0066706F"/>
    <w:rsid w:val="00667E6F"/>
    <w:rsid w:val="00670D50"/>
    <w:rsid w:val="0067135E"/>
    <w:rsid w:val="00671D40"/>
    <w:rsid w:val="006726C8"/>
    <w:rsid w:val="00674FB4"/>
    <w:rsid w:val="0067564A"/>
    <w:rsid w:val="0068092C"/>
    <w:rsid w:val="00680A20"/>
    <w:rsid w:val="00680F04"/>
    <w:rsid w:val="00681712"/>
    <w:rsid w:val="00681FC9"/>
    <w:rsid w:val="00682E12"/>
    <w:rsid w:val="00686CA0"/>
    <w:rsid w:val="00686CF1"/>
    <w:rsid w:val="00692D8C"/>
    <w:rsid w:val="0069743C"/>
    <w:rsid w:val="006A13A6"/>
    <w:rsid w:val="006A1AD2"/>
    <w:rsid w:val="006A1F97"/>
    <w:rsid w:val="006A40F0"/>
    <w:rsid w:val="006A59DC"/>
    <w:rsid w:val="006A5FB6"/>
    <w:rsid w:val="006A71EC"/>
    <w:rsid w:val="006B0151"/>
    <w:rsid w:val="006B20D5"/>
    <w:rsid w:val="006B27EC"/>
    <w:rsid w:val="006B3069"/>
    <w:rsid w:val="006B5CB1"/>
    <w:rsid w:val="006C0639"/>
    <w:rsid w:val="006C07A1"/>
    <w:rsid w:val="006C2BFF"/>
    <w:rsid w:val="006C33DE"/>
    <w:rsid w:val="006C4D75"/>
    <w:rsid w:val="006C64C2"/>
    <w:rsid w:val="006C731D"/>
    <w:rsid w:val="006D0D66"/>
    <w:rsid w:val="006D1DE2"/>
    <w:rsid w:val="006D36E4"/>
    <w:rsid w:val="006D4102"/>
    <w:rsid w:val="006D43A0"/>
    <w:rsid w:val="006D45CE"/>
    <w:rsid w:val="006D786D"/>
    <w:rsid w:val="006E2695"/>
    <w:rsid w:val="006E29C2"/>
    <w:rsid w:val="006E57CD"/>
    <w:rsid w:val="006E624A"/>
    <w:rsid w:val="006E78B4"/>
    <w:rsid w:val="006F1C07"/>
    <w:rsid w:val="006F511B"/>
    <w:rsid w:val="006F5951"/>
    <w:rsid w:val="006F6901"/>
    <w:rsid w:val="007039D0"/>
    <w:rsid w:val="00703C5F"/>
    <w:rsid w:val="00710FAB"/>
    <w:rsid w:val="007115A9"/>
    <w:rsid w:val="00713BFE"/>
    <w:rsid w:val="00715C63"/>
    <w:rsid w:val="00716137"/>
    <w:rsid w:val="00716640"/>
    <w:rsid w:val="00717B36"/>
    <w:rsid w:val="0072002A"/>
    <w:rsid w:val="00724325"/>
    <w:rsid w:val="00725A30"/>
    <w:rsid w:val="00725F8B"/>
    <w:rsid w:val="007279FC"/>
    <w:rsid w:val="007315AE"/>
    <w:rsid w:val="007337ED"/>
    <w:rsid w:val="007343BD"/>
    <w:rsid w:val="00734CA3"/>
    <w:rsid w:val="007370F8"/>
    <w:rsid w:val="00740BA1"/>
    <w:rsid w:val="00741FC2"/>
    <w:rsid w:val="00745C5C"/>
    <w:rsid w:val="00746055"/>
    <w:rsid w:val="00747B38"/>
    <w:rsid w:val="00751663"/>
    <w:rsid w:val="00752661"/>
    <w:rsid w:val="00753335"/>
    <w:rsid w:val="00757657"/>
    <w:rsid w:val="00760CBC"/>
    <w:rsid w:val="00760F09"/>
    <w:rsid w:val="0076178C"/>
    <w:rsid w:val="00761FB1"/>
    <w:rsid w:val="0076335C"/>
    <w:rsid w:val="00764A2B"/>
    <w:rsid w:val="00767200"/>
    <w:rsid w:val="0076740F"/>
    <w:rsid w:val="00767735"/>
    <w:rsid w:val="007703DE"/>
    <w:rsid w:val="00771A5D"/>
    <w:rsid w:val="00774246"/>
    <w:rsid w:val="00780B7D"/>
    <w:rsid w:val="007812FF"/>
    <w:rsid w:val="007815F8"/>
    <w:rsid w:val="00781893"/>
    <w:rsid w:val="00782014"/>
    <w:rsid w:val="007832E6"/>
    <w:rsid w:val="00785EE6"/>
    <w:rsid w:val="0079160C"/>
    <w:rsid w:val="00791B19"/>
    <w:rsid w:val="0079299E"/>
    <w:rsid w:val="00797062"/>
    <w:rsid w:val="00797661"/>
    <w:rsid w:val="007A24B7"/>
    <w:rsid w:val="007A721C"/>
    <w:rsid w:val="007B04CE"/>
    <w:rsid w:val="007B1850"/>
    <w:rsid w:val="007B7392"/>
    <w:rsid w:val="007C0363"/>
    <w:rsid w:val="007C0A23"/>
    <w:rsid w:val="007C48B5"/>
    <w:rsid w:val="007D26F2"/>
    <w:rsid w:val="007D304D"/>
    <w:rsid w:val="007D5790"/>
    <w:rsid w:val="007D7801"/>
    <w:rsid w:val="007E05FA"/>
    <w:rsid w:val="007E2D09"/>
    <w:rsid w:val="007E42CB"/>
    <w:rsid w:val="007E47A4"/>
    <w:rsid w:val="007E4C20"/>
    <w:rsid w:val="007E61B7"/>
    <w:rsid w:val="007E6AFA"/>
    <w:rsid w:val="007E73E5"/>
    <w:rsid w:val="007E74AA"/>
    <w:rsid w:val="007E7CB6"/>
    <w:rsid w:val="007F5B27"/>
    <w:rsid w:val="007F64F2"/>
    <w:rsid w:val="00801563"/>
    <w:rsid w:val="00803022"/>
    <w:rsid w:val="0080348B"/>
    <w:rsid w:val="0080480E"/>
    <w:rsid w:val="00804B7E"/>
    <w:rsid w:val="00805425"/>
    <w:rsid w:val="00805B58"/>
    <w:rsid w:val="0080645D"/>
    <w:rsid w:val="008102F5"/>
    <w:rsid w:val="008108DB"/>
    <w:rsid w:val="00811B85"/>
    <w:rsid w:val="00811DE1"/>
    <w:rsid w:val="00814922"/>
    <w:rsid w:val="0081570E"/>
    <w:rsid w:val="00815D08"/>
    <w:rsid w:val="008227A8"/>
    <w:rsid w:val="00822E28"/>
    <w:rsid w:val="008324E9"/>
    <w:rsid w:val="008403D3"/>
    <w:rsid w:val="0084298B"/>
    <w:rsid w:val="00843225"/>
    <w:rsid w:val="008457C0"/>
    <w:rsid w:val="00847F97"/>
    <w:rsid w:val="00853886"/>
    <w:rsid w:val="00853CB4"/>
    <w:rsid w:val="00854771"/>
    <w:rsid w:val="008557A9"/>
    <w:rsid w:val="0086009E"/>
    <w:rsid w:val="00860662"/>
    <w:rsid w:val="00861A6E"/>
    <w:rsid w:val="00861D83"/>
    <w:rsid w:val="008639D0"/>
    <w:rsid w:val="00865417"/>
    <w:rsid w:val="00865737"/>
    <w:rsid w:val="00870DED"/>
    <w:rsid w:val="00871827"/>
    <w:rsid w:val="008731B2"/>
    <w:rsid w:val="0087733E"/>
    <w:rsid w:val="00887843"/>
    <w:rsid w:val="0089170C"/>
    <w:rsid w:val="00892B2C"/>
    <w:rsid w:val="008930F7"/>
    <w:rsid w:val="00893D5A"/>
    <w:rsid w:val="008954A2"/>
    <w:rsid w:val="008978AD"/>
    <w:rsid w:val="00897B1E"/>
    <w:rsid w:val="008A384D"/>
    <w:rsid w:val="008A4B70"/>
    <w:rsid w:val="008A649A"/>
    <w:rsid w:val="008A711F"/>
    <w:rsid w:val="008A75AA"/>
    <w:rsid w:val="008B0C0C"/>
    <w:rsid w:val="008B2167"/>
    <w:rsid w:val="008B21EE"/>
    <w:rsid w:val="008B2B21"/>
    <w:rsid w:val="008B2D47"/>
    <w:rsid w:val="008B2F20"/>
    <w:rsid w:val="008B60D2"/>
    <w:rsid w:val="008B7A0C"/>
    <w:rsid w:val="008C00BD"/>
    <w:rsid w:val="008C2153"/>
    <w:rsid w:val="008C327D"/>
    <w:rsid w:val="008C3586"/>
    <w:rsid w:val="008C4C7F"/>
    <w:rsid w:val="008C5C0E"/>
    <w:rsid w:val="008C5EE3"/>
    <w:rsid w:val="008C7E16"/>
    <w:rsid w:val="008D6965"/>
    <w:rsid w:val="008E09FF"/>
    <w:rsid w:val="008E21DE"/>
    <w:rsid w:val="008E4657"/>
    <w:rsid w:val="008F4435"/>
    <w:rsid w:val="008F5D83"/>
    <w:rsid w:val="008F64B9"/>
    <w:rsid w:val="009018E6"/>
    <w:rsid w:val="00905156"/>
    <w:rsid w:val="00906518"/>
    <w:rsid w:val="00910B6D"/>
    <w:rsid w:val="00912CDD"/>
    <w:rsid w:val="00912F0E"/>
    <w:rsid w:val="00913B4B"/>
    <w:rsid w:val="00915994"/>
    <w:rsid w:val="00916EF9"/>
    <w:rsid w:val="0091719E"/>
    <w:rsid w:val="009253B8"/>
    <w:rsid w:val="00925A1C"/>
    <w:rsid w:val="00925B87"/>
    <w:rsid w:val="0092679E"/>
    <w:rsid w:val="00926CC3"/>
    <w:rsid w:val="00930404"/>
    <w:rsid w:val="00930C55"/>
    <w:rsid w:val="00930C7C"/>
    <w:rsid w:val="00932BA2"/>
    <w:rsid w:val="00932FC9"/>
    <w:rsid w:val="0093451C"/>
    <w:rsid w:val="009346CC"/>
    <w:rsid w:val="00934FB6"/>
    <w:rsid w:val="00935E30"/>
    <w:rsid w:val="0093743B"/>
    <w:rsid w:val="00942534"/>
    <w:rsid w:val="00945956"/>
    <w:rsid w:val="00947A3A"/>
    <w:rsid w:val="00950F93"/>
    <w:rsid w:val="009525BD"/>
    <w:rsid w:val="0095297D"/>
    <w:rsid w:val="009536E6"/>
    <w:rsid w:val="00954501"/>
    <w:rsid w:val="00955EBD"/>
    <w:rsid w:val="00956005"/>
    <w:rsid w:val="00956E8A"/>
    <w:rsid w:val="00957208"/>
    <w:rsid w:val="0096039F"/>
    <w:rsid w:val="00962333"/>
    <w:rsid w:val="009626BF"/>
    <w:rsid w:val="00963BD7"/>
    <w:rsid w:val="00970E40"/>
    <w:rsid w:val="00974240"/>
    <w:rsid w:val="009751B6"/>
    <w:rsid w:val="00977C92"/>
    <w:rsid w:val="00980E04"/>
    <w:rsid w:val="009822B4"/>
    <w:rsid w:val="009834D0"/>
    <w:rsid w:val="009872A2"/>
    <w:rsid w:val="009933C3"/>
    <w:rsid w:val="0099387B"/>
    <w:rsid w:val="0099427B"/>
    <w:rsid w:val="00994F69"/>
    <w:rsid w:val="009952C0"/>
    <w:rsid w:val="00997353"/>
    <w:rsid w:val="009A0880"/>
    <w:rsid w:val="009A10E3"/>
    <w:rsid w:val="009A1CB7"/>
    <w:rsid w:val="009A5A1C"/>
    <w:rsid w:val="009B30A5"/>
    <w:rsid w:val="009B37F1"/>
    <w:rsid w:val="009B564D"/>
    <w:rsid w:val="009B6C0C"/>
    <w:rsid w:val="009C4049"/>
    <w:rsid w:val="009C4784"/>
    <w:rsid w:val="009C4F71"/>
    <w:rsid w:val="009C5A3F"/>
    <w:rsid w:val="009C6BCA"/>
    <w:rsid w:val="009C7166"/>
    <w:rsid w:val="009C7DA7"/>
    <w:rsid w:val="009D3460"/>
    <w:rsid w:val="009D41EE"/>
    <w:rsid w:val="009D5171"/>
    <w:rsid w:val="009D5BAB"/>
    <w:rsid w:val="009D7A7A"/>
    <w:rsid w:val="009E0E89"/>
    <w:rsid w:val="009E44D4"/>
    <w:rsid w:val="009F3774"/>
    <w:rsid w:val="009F5795"/>
    <w:rsid w:val="009F5C05"/>
    <w:rsid w:val="009F7427"/>
    <w:rsid w:val="00A052F1"/>
    <w:rsid w:val="00A078EE"/>
    <w:rsid w:val="00A07E4A"/>
    <w:rsid w:val="00A123F5"/>
    <w:rsid w:val="00A13E46"/>
    <w:rsid w:val="00A23100"/>
    <w:rsid w:val="00A248DF"/>
    <w:rsid w:val="00A27CDE"/>
    <w:rsid w:val="00A3021D"/>
    <w:rsid w:val="00A30836"/>
    <w:rsid w:val="00A321F0"/>
    <w:rsid w:val="00A368D0"/>
    <w:rsid w:val="00A4297A"/>
    <w:rsid w:val="00A43FD5"/>
    <w:rsid w:val="00A4563C"/>
    <w:rsid w:val="00A50C6A"/>
    <w:rsid w:val="00A517B6"/>
    <w:rsid w:val="00A53A83"/>
    <w:rsid w:val="00A57718"/>
    <w:rsid w:val="00A60009"/>
    <w:rsid w:val="00A61021"/>
    <w:rsid w:val="00A64D8B"/>
    <w:rsid w:val="00A660A9"/>
    <w:rsid w:val="00A662FA"/>
    <w:rsid w:val="00A721B6"/>
    <w:rsid w:val="00A72F1C"/>
    <w:rsid w:val="00A76FFD"/>
    <w:rsid w:val="00A77DC4"/>
    <w:rsid w:val="00A81305"/>
    <w:rsid w:val="00A825E2"/>
    <w:rsid w:val="00A84E68"/>
    <w:rsid w:val="00A8698F"/>
    <w:rsid w:val="00A86D04"/>
    <w:rsid w:val="00A9028C"/>
    <w:rsid w:val="00A9166B"/>
    <w:rsid w:val="00A92250"/>
    <w:rsid w:val="00A92D72"/>
    <w:rsid w:val="00A94288"/>
    <w:rsid w:val="00A953E9"/>
    <w:rsid w:val="00A95685"/>
    <w:rsid w:val="00A9573D"/>
    <w:rsid w:val="00A96088"/>
    <w:rsid w:val="00A968A7"/>
    <w:rsid w:val="00AA041A"/>
    <w:rsid w:val="00AA094B"/>
    <w:rsid w:val="00AA1787"/>
    <w:rsid w:val="00AA31A9"/>
    <w:rsid w:val="00AA3D26"/>
    <w:rsid w:val="00AA7277"/>
    <w:rsid w:val="00AA7CDB"/>
    <w:rsid w:val="00AB039A"/>
    <w:rsid w:val="00AB12D5"/>
    <w:rsid w:val="00AB136A"/>
    <w:rsid w:val="00AB1E29"/>
    <w:rsid w:val="00AB4760"/>
    <w:rsid w:val="00AB4C45"/>
    <w:rsid w:val="00AB61EF"/>
    <w:rsid w:val="00AC14C2"/>
    <w:rsid w:val="00AC17E3"/>
    <w:rsid w:val="00AC1C64"/>
    <w:rsid w:val="00AC3B81"/>
    <w:rsid w:val="00AC3D6B"/>
    <w:rsid w:val="00AC75BB"/>
    <w:rsid w:val="00AD12F6"/>
    <w:rsid w:val="00AD1981"/>
    <w:rsid w:val="00AD46F7"/>
    <w:rsid w:val="00AD64D2"/>
    <w:rsid w:val="00AD64DA"/>
    <w:rsid w:val="00AD735D"/>
    <w:rsid w:val="00AD79E1"/>
    <w:rsid w:val="00AE081B"/>
    <w:rsid w:val="00AE0F99"/>
    <w:rsid w:val="00AE2FE7"/>
    <w:rsid w:val="00AE3D17"/>
    <w:rsid w:val="00AE6F93"/>
    <w:rsid w:val="00AF0899"/>
    <w:rsid w:val="00AF0B89"/>
    <w:rsid w:val="00AF4702"/>
    <w:rsid w:val="00AF67B8"/>
    <w:rsid w:val="00AF7398"/>
    <w:rsid w:val="00AF7447"/>
    <w:rsid w:val="00B025D1"/>
    <w:rsid w:val="00B03BC2"/>
    <w:rsid w:val="00B04BC8"/>
    <w:rsid w:val="00B051DF"/>
    <w:rsid w:val="00B05DFC"/>
    <w:rsid w:val="00B06333"/>
    <w:rsid w:val="00B10420"/>
    <w:rsid w:val="00B11289"/>
    <w:rsid w:val="00B21D1C"/>
    <w:rsid w:val="00B24553"/>
    <w:rsid w:val="00B255FF"/>
    <w:rsid w:val="00B30400"/>
    <w:rsid w:val="00B33245"/>
    <w:rsid w:val="00B3386C"/>
    <w:rsid w:val="00B34205"/>
    <w:rsid w:val="00B343C8"/>
    <w:rsid w:val="00B3462C"/>
    <w:rsid w:val="00B35BDF"/>
    <w:rsid w:val="00B3618C"/>
    <w:rsid w:val="00B37EAB"/>
    <w:rsid w:val="00B40B0B"/>
    <w:rsid w:val="00B42CC7"/>
    <w:rsid w:val="00B43F5E"/>
    <w:rsid w:val="00B45786"/>
    <w:rsid w:val="00B45DF1"/>
    <w:rsid w:val="00B47438"/>
    <w:rsid w:val="00B47859"/>
    <w:rsid w:val="00B603C0"/>
    <w:rsid w:val="00B631B4"/>
    <w:rsid w:val="00B640D8"/>
    <w:rsid w:val="00B64BB9"/>
    <w:rsid w:val="00B65C9D"/>
    <w:rsid w:val="00B66D92"/>
    <w:rsid w:val="00B70541"/>
    <w:rsid w:val="00B70F5F"/>
    <w:rsid w:val="00B757E3"/>
    <w:rsid w:val="00B77DB6"/>
    <w:rsid w:val="00B8007E"/>
    <w:rsid w:val="00B80518"/>
    <w:rsid w:val="00B83AB4"/>
    <w:rsid w:val="00B848FE"/>
    <w:rsid w:val="00B853B8"/>
    <w:rsid w:val="00B85ACF"/>
    <w:rsid w:val="00B867A0"/>
    <w:rsid w:val="00B917BC"/>
    <w:rsid w:val="00B924CA"/>
    <w:rsid w:val="00B92D02"/>
    <w:rsid w:val="00B93444"/>
    <w:rsid w:val="00B94721"/>
    <w:rsid w:val="00B964C9"/>
    <w:rsid w:val="00BA27E4"/>
    <w:rsid w:val="00BA5291"/>
    <w:rsid w:val="00BA6510"/>
    <w:rsid w:val="00BA7940"/>
    <w:rsid w:val="00BB4DAD"/>
    <w:rsid w:val="00BC4F1C"/>
    <w:rsid w:val="00BC59A9"/>
    <w:rsid w:val="00BC5B2A"/>
    <w:rsid w:val="00BC61C2"/>
    <w:rsid w:val="00BD17B1"/>
    <w:rsid w:val="00BD1FC9"/>
    <w:rsid w:val="00BD235E"/>
    <w:rsid w:val="00BD41D6"/>
    <w:rsid w:val="00BD5F1D"/>
    <w:rsid w:val="00BD6E0E"/>
    <w:rsid w:val="00BE0676"/>
    <w:rsid w:val="00BE119E"/>
    <w:rsid w:val="00BE1542"/>
    <w:rsid w:val="00BE17A5"/>
    <w:rsid w:val="00BE5210"/>
    <w:rsid w:val="00BE6720"/>
    <w:rsid w:val="00BF1783"/>
    <w:rsid w:val="00BF18C7"/>
    <w:rsid w:val="00BF4B42"/>
    <w:rsid w:val="00BF7C70"/>
    <w:rsid w:val="00C031F0"/>
    <w:rsid w:val="00C03219"/>
    <w:rsid w:val="00C0421C"/>
    <w:rsid w:val="00C10202"/>
    <w:rsid w:val="00C10A16"/>
    <w:rsid w:val="00C12E24"/>
    <w:rsid w:val="00C13F96"/>
    <w:rsid w:val="00C16061"/>
    <w:rsid w:val="00C1675A"/>
    <w:rsid w:val="00C175BE"/>
    <w:rsid w:val="00C17896"/>
    <w:rsid w:val="00C17A0E"/>
    <w:rsid w:val="00C21944"/>
    <w:rsid w:val="00C22DDB"/>
    <w:rsid w:val="00C23795"/>
    <w:rsid w:val="00C24E0F"/>
    <w:rsid w:val="00C26222"/>
    <w:rsid w:val="00C30F51"/>
    <w:rsid w:val="00C31C5F"/>
    <w:rsid w:val="00C32790"/>
    <w:rsid w:val="00C34BCE"/>
    <w:rsid w:val="00C36C41"/>
    <w:rsid w:val="00C3703C"/>
    <w:rsid w:val="00C40C65"/>
    <w:rsid w:val="00C41028"/>
    <w:rsid w:val="00C4225C"/>
    <w:rsid w:val="00C43136"/>
    <w:rsid w:val="00C4409D"/>
    <w:rsid w:val="00C4569A"/>
    <w:rsid w:val="00C46466"/>
    <w:rsid w:val="00C50DF3"/>
    <w:rsid w:val="00C51207"/>
    <w:rsid w:val="00C52C59"/>
    <w:rsid w:val="00C52D0D"/>
    <w:rsid w:val="00C564ED"/>
    <w:rsid w:val="00C56A81"/>
    <w:rsid w:val="00C56E10"/>
    <w:rsid w:val="00C618DA"/>
    <w:rsid w:val="00C63E39"/>
    <w:rsid w:val="00C6534A"/>
    <w:rsid w:val="00C6580E"/>
    <w:rsid w:val="00C70833"/>
    <w:rsid w:val="00C73E1B"/>
    <w:rsid w:val="00C74C4D"/>
    <w:rsid w:val="00C75477"/>
    <w:rsid w:val="00C755BE"/>
    <w:rsid w:val="00C75659"/>
    <w:rsid w:val="00C76838"/>
    <w:rsid w:val="00C811A1"/>
    <w:rsid w:val="00C845AD"/>
    <w:rsid w:val="00C8516A"/>
    <w:rsid w:val="00C85F43"/>
    <w:rsid w:val="00C87923"/>
    <w:rsid w:val="00C87B8E"/>
    <w:rsid w:val="00C90DF2"/>
    <w:rsid w:val="00C9170B"/>
    <w:rsid w:val="00C92FAF"/>
    <w:rsid w:val="00C97211"/>
    <w:rsid w:val="00CA00CB"/>
    <w:rsid w:val="00CA15E4"/>
    <w:rsid w:val="00CA340D"/>
    <w:rsid w:val="00CA7566"/>
    <w:rsid w:val="00CA7968"/>
    <w:rsid w:val="00CB351B"/>
    <w:rsid w:val="00CB4782"/>
    <w:rsid w:val="00CB4D91"/>
    <w:rsid w:val="00CB5304"/>
    <w:rsid w:val="00CB6CFC"/>
    <w:rsid w:val="00CB787D"/>
    <w:rsid w:val="00CC03A2"/>
    <w:rsid w:val="00CC11D3"/>
    <w:rsid w:val="00CC794D"/>
    <w:rsid w:val="00CD0542"/>
    <w:rsid w:val="00CD0F89"/>
    <w:rsid w:val="00CE0E37"/>
    <w:rsid w:val="00CE345C"/>
    <w:rsid w:val="00CE3ED1"/>
    <w:rsid w:val="00CE4DAF"/>
    <w:rsid w:val="00CF537B"/>
    <w:rsid w:val="00CF5680"/>
    <w:rsid w:val="00CF609D"/>
    <w:rsid w:val="00CF62F0"/>
    <w:rsid w:val="00D02589"/>
    <w:rsid w:val="00D03630"/>
    <w:rsid w:val="00D0674F"/>
    <w:rsid w:val="00D10DB9"/>
    <w:rsid w:val="00D11D17"/>
    <w:rsid w:val="00D12DF9"/>
    <w:rsid w:val="00D13F6A"/>
    <w:rsid w:val="00D141C7"/>
    <w:rsid w:val="00D1549C"/>
    <w:rsid w:val="00D1659C"/>
    <w:rsid w:val="00D16D6A"/>
    <w:rsid w:val="00D1765E"/>
    <w:rsid w:val="00D2148C"/>
    <w:rsid w:val="00D257B6"/>
    <w:rsid w:val="00D32605"/>
    <w:rsid w:val="00D36BFA"/>
    <w:rsid w:val="00D40C34"/>
    <w:rsid w:val="00D40E75"/>
    <w:rsid w:val="00D428F9"/>
    <w:rsid w:val="00D43212"/>
    <w:rsid w:val="00D43562"/>
    <w:rsid w:val="00D44089"/>
    <w:rsid w:val="00D447F0"/>
    <w:rsid w:val="00D468FB"/>
    <w:rsid w:val="00D53AD9"/>
    <w:rsid w:val="00D54BDE"/>
    <w:rsid w:val="00D55EB2"/>
    <w:rsid w:val="00D55EC3"/>
    <w:rsid w:val="00D6230C"/>
    <w:rsid w:val="00D62480"/>
    <w:rsid w:val="00D62E0E"/>
    <w:rsid w:val="00D639E4"/>
    <w:rsid w:val="00D64553"/>
    <w:rsid w:val="00D70347"/>
    <w:rsid w:val="00D73A12"/>
    <w:rsid w:val="00D75281"/>
    <w:rsid w:val="00D757BE"/>
    <w:rsid w:val="00D75AE1"/>
    <w:rsid w:val="00D75F59"/>
    <w:rsid w:val="00D76374"/>
    <w:rsid w:val="00D8150C"/>
    <w:rsid w:val="00D81E43"/>
    <w:rsid w:val="00D82457"/>
    <w:rsid w:val="00D82A3F"/>
    <w:rsid w:val="00D82BCD"/>
    <w:rsid w:val="00D82D9C"/>
    <w:rsid w:val="00D83C3E"/>
    <w:rsid w:val="00D855A5"/>
    <w:rsid w:val="00D8688B"/>
    <w:rsid w:val="00D903E0"/>
    <w:rsid w:val="00D912DE"/>
    <w:rsid w:val="00D9143B"/>
    <w:rsid w:val="00D92EBB"/>
    <w:rsid w:val="00D9361B"/>
    <w:rsid w:val="00D93DA0"/>
    <w:rsid w:val="00D94243"/>
    <w:rsid w:val="00D9677F"/>
    <w:rsid w:val="00D9767F"/>
    <w:rsid w:val="00DA0EE1"/>
    <w:rsid w:val="00DA2522"/>
    <w:rsid w:val="00DA3841"/>
    <w:rsid w:val="00DA4774"/>
    <w:rsid w:val="00DA4B16"/>
    <w:rsid w:val="00DA70A5"/>
    <w:rsid w:val="00DB0D64"/>
    <w:rsid w:val="00DB1D63"/>
    <w:rsid w:val="00DB5412"/>
    <w:rsid w:val="00DB7685"/>
    <w:rsid w:val="00DB7AE3"/>
    <w:rsid w:val="00DC0084"/>
    <w:rsid w:val="00DC2321"/>
    <w:rsid w:val="00DC2E33"/>
    <w:rsid w:val="00DC324E"/>
    <w:rsid w:val="00DC3C2D"/>
    <w:rsid w:val="00DC5FF6"/>
    <w:rsid w:val="00DC67DA"/>
    <w:rsid w:val="00DD0700"/>
    <w:rsid w:val="00DD0B4D"/>
    <w:rsid w:val="00DD2785"/>
    <w:rsid w:val="00DD3289"/>
    <w:rsid w:val="00DD4B84"/>
    <w:rsid w:val="00DD739F"/>
    <w:rsid w:val="00DE0DA9"/>
    <w:rsid w:val="00DE1747"/>
    <w:rsid w:val="00DE2402"/>
    <w:rsid w:val="00DE3835"/>
    <w:rsid w:val="00DE3B9C"/>
    <w:rsid w:val="00DE481B"/>
    <w:rsid w:val="00DE62E4"/>
    <w:rsid w:val="00DE674B"/>
    <w:rsid w:val="00DF0BDC"/>
    <w:rsid w:val="00DF269C"/>
    <w:rsid w:val="00DF4612"/>
    <w:rsid w:val="00DF515D"/>
    <w:rsid w:val="00DF6AB2"/>
    <w:rsid w:val="00DF74BA"/>
    <w:rsid w:val="00E0332C"/>
    <w:rsid w:val="00E038BB"/>
    <w:rsid w:val="00E03FB8"/>
    <w:rsid w:val="00E046C7"/>
    <w:rsid w:val="00E1242B"/>
    <w:rsid w:val="00E12E6F"/>
    <w:rsid w:val="00E1346F"/>
    <w:rsid w:val="00E14FA4"/>
    <w:rsid w:val="00E169CC"/>
    <w:rsid w:val="00E16E06"/>
    <w:rsid w:val="00E17773"/>
    <w:rsid w:val="00E2006C"/>
    <w:rsid w:val="00E21EB1"/>
    <w:rsid w:val="00E21EC5"/>
    <w:rsid w:val="00E22165"/>
    <w:rsid w:val="00E26088"/>
    <w:rsid w:val="00E260AC"/>
    <w:rsid w:val="00E27B63"/>
    <w:rsid w:val="00E3056E"/>
    <w:rsid w:val="00E30DA3"/>
    <w:rsid w:val="00E318B1"/>
    <w:rsid w:val="00E33914"/>
    <w:rsid w:val="00E33C65"/>
    <w:rsid w:val="00E35A5A"/>
    <w:rsid w:val="00E37500"/>
    <w:rsid w:val="00E37847"/>
    <w:rsid w:val="00E436D3"/>
    <w:rsid w:val="00E45954"/>
    <w:rsid w:val="00E46988"/>
    <w:rsid w:val="00E50A33"/>
    <w:rsid w:val="00E50BF5"/>
    <w:rsid w:val="00E513E9"/>
    <w:rsid w:val="00E51A24"/>
    <w:rsid w:val="00E57611"/>
    <w:rsid w:val="00E60660"/>
    <w:rsid w:val="00E6223A"/>
    <w:rsid w:val="00E627C1"/>
    <w:rsid w:val="00E726B2"/>
    <w:rsid w:val="00E72B31"/>
    <w:rsid w:val="00E72BDC"/>
    <w:rsid w:val="00E83568"/>
    <w:rsid w:val="00E859DB"/>
    <w:rsid w:val="00E86917"/>
    <w:rsid w:val="00E9251E"/>
    <w:rsid w:val="00E94E95"/>
    <w:rsid w:val="00E95534"/>
    <w:rsid w:val="00E955C2"/>
    <w:rsid w:val="00E95CBE"/>
    <w:rsid w:val="00E9612C"/>
    <w:rsid w:val="00E963B9"/>
    <w:rsid w:val="00E97FA5"/>
    <w:rsid w:val="00EA0165"/>
    <w:rsid w:val="00EA3B7E"/>
    <w:rsid w:val="00EA5E98"/>
    <w:rsid w:val="00EA6B3C"/>
    <w:rsid w:val="00EB0E75"/>
    <w:rsid w:val="00EB3050"/>
    <w:rsid w:val="00EB4D2E"/>
    <w:rsid w:val="00EB6EFE"/>
    <w:rsid w:val="00EC361F"/>
    <w:rsid w:val="00EC39DA"/>
    <w:rsid w:val="00EC4E60"/>
    <w:rsid w:val="00EC53E4"/>
    <w:rsid w:val="00EC7C49"/>
    <w:rsid w:val="00ED02DE"/>
    <w:rsid w:val="00ED195F"/>
    <w:rsid w:val="00ED46A6"/>
    <w:rsid w:val="00EE26D8"/>
    <w:rsid w:val="00EE35A9"/>
    <w:rsid w:val="00EE371A"/>
    <w:rsid w:val="00EE37FC"/>
    <w:rsid w:val="00EE3C16"/>
    <w:rsid w:val="00EE4524"/>
    <w:rsid w:val="00EE737C"/>
    <w:rsid w:val="00EF00A0"/>
    <w:rsid w:val="00EF25C3"/>
    <w:rsid w:val="00EF30DF"/>
    <w:rsid w:val="00EF3D17"/>
    <w:rsid w:val="00F030E4"/>
    <w:rsid w:val="00F03334"/>
    <w:rsid w:val="00F0488C"/>
    <w:rsid w:val="00F05D3E"/>
    <w:rsid w:val="00F07561"/>
    <w:rsid w:val="00F10044"/>
    <w:rsid w:val="00F1066E"/>
    <w:rsid w:val="00F10A81"/>
    <w:rsid w:val="00F14136"/>
    <w:rsid w:val="00F1508C"/>
    <w:rsid w:val="00F20966"/>
    <w:rsid w:val="00F212C5"/>
    <w:rsid w:val="00F22A64"/>
    <w:rsid w:val="00F22ED9"/>
    <w:rsid w:val="00F24FCD"/>
    <w:rsid w:val="00F25652"/>
    <w:rsid w:val="00F25C0D"/>
    <w:rsid w:val="00F26854"/>
    <w:rsid w:val="00F27176"/>
    <w:rsid w:val="00F274B5"/>
    <w:rsid w:val="00F27BD7"/>
    <w:rsid w:val="00F3175A"/>
    <w:rsid w:val="00F36970"/>
    <w:rsid w:val="00F400B8"/>
    <w:rsid w:val="00F41FA3"/>
    <w:rsid w:val="00F44394"/>
    <w:rsid w:val="00F447AF"/>
    <w:rsid w:val="00F45B14"/>
    <w:rsid w:val="00F54B3D"/>
    <w:rsid w:val="00F576E7"/>
    <w:rsid w:val="00F64B72"/>
    <w:rsid w:val="00F653C2"/>
    <w:rsid w:val="00F66F28"/>
    <w:rsid w:val="00F704CE"/>
    <w:rsid w:val="00F71BE9"/>
    <w:rsid w:val="00F74627"/>
    <w:rsid w:val="00F7471C"/>
    <w:rsid w:val="00F80998"/>
    <w:rsid w:val="00F84E2F"/>
    <w:rsid w:val="00F85213"/>
    <w:rsid w:val="00F901DF"/>
    <w:rsid w:val="00F9318C"/>
    <w:rsid w:val="00F93978"/>
    <w:rsid w:val="00F95D5D"/>
    <w:rsid w:val="00F960E1"/>
    <w:rsid w:val="00F97BF4"/>
    <w:rsid w:val="00F97DF6"/>
    <w:rsid w:val="00FA2306"/>
    <w:rsid w:val="00FA2884"/>
    <w:rsid w:val="00FA3138"/>
    <w:rsid w:val="00FA36AF"/>
    <w:rsid w:val="00FA6513"/>
    <w:rsid w:val="00FA6A38"/>
    <w:rsid w:val="00FA6BAF"/>
    <w:rsid w:val="00FB0B85"/>
    <w:rsid w:val="00FB3BCD"/>
    <w:rsid w:val="00FC022F"/>
    <w:rsid w:val="00FC20DF"/>
    <w:rsid w:val="00FC229D"/>
    <w:rsid w:val="00FC7B96"/>
    <w:rsid w:val="00FC7C13"/>
    <w:rsid w:val="00FD11C0"/>
    <w:rsid w:val="00FD2082"/>
    <w:rsid w:val="00FD256A"/>
    <w:rsid w:val="00FD2B3A"/>
    <w:rsid w:val="00FD3C92"/>
    <w:rsid w:val="00FD415B"/>
    <w:rsid w:val="00FD5F23"/>
    <w:rsid w:val="00FD66D7"/>
    <w:rsid w:val="00FE2D04"/>
    <w:rsid w:val="00FE64F8"/>
    <w:rsid w:val="00FE7867"/>
    <w:rsid w:val="00FE7FB4"/>
    <w:rsid w:val="00FF3063"/>
    <w:rsid w:val="00FF3073"/>
    <w:rsid w:val="00FF3834"/>
    <w:rsid w:val="00FF3D6F"/>
    <w:rsid w:val="00FF7D02"/>
    <w:rsid w:val="00FF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F4567"/>
  <w15:chartTrackingRefBased/>
  <w15:docId w15:val="{AAC47A04-9FB2-44B6-99AF-694EC283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A5"/>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1"/>
    <w:qFormat/>
    <w:rsid w:val="00A60009"/>
    <w:pPr>
      <w:keepNext/>
      <w:keepLines/>
      <w:spacing w:before="360"/>
      <w:outlineLvl w:val="0"/>
    </w:pPr>
    <w:rPr>
      <w:rFonts w:eastAsia="Times New Roman"/>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eastAsia="Times New Roman"/>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eastAsia="Times New Roman"/>
      <w:b/>
      <w:color w:val="5F2E74"/>
      <w:sz w:val="26"/>
      <w:szCs w:val="24"/>
    </w:rPr>
  </w:style>
  <w:style w:type="paragraph" w:styleId="Heading4">
    <w:name w:val="heading 4"/>
    <w:basedOn w:val="Normal"/>
    <w:next w:val="Normal"/>
    <w:link w:val="Heading4Char"/>
    <w:uiPriority w:val="9"/>
    <w:rsid w:val="00D639E4"/>
    <w:pPr>
      <w:keepNext/>
      <w:keepLines/>
      <w:spacing w:before="300"/>
      <w:outlineLvl w:val="3"/>
    </w:pPr>
    <w:rPr>
      <w:rFonts w:eastAsia="Times New Roman"/>
      <w:i/>
      <w:iCs/>
      <w:color w:val="5F2E74"/>
      <w:sz w:val="26"/>
    </w:rPr>
  </w:style>
  <w:style w:type="paragraph" w:styleId="Heading5">
    <w:name w:val="heading 5"/>
    <w:basedOn w:val="Normal"/>
    <w:next w:val="Normal"/>
    <w:link w:val="Heading5Char"/>
    <w:uiPriority w:val="9"/>
    <w:unhideWhenUsed/>
    <w:rsid w:val="00072B7E"/>
    <w:pPr>
      <w:keepNext/>
      <w:keepLines/>
      <w:spacing w:before="300"/>
      <w:outlineLvl w:val="4"/>
    </w:pPr>
    <w:rPr>
      <w:rFonts w:eastAsia="Times New Roman"/>
      <w:b/>
      <w:i/>
      <w:color w:val="5F2E74"/>
    </w:rPr>
  </w:style>
  <w:style w:type="paragraph" w:styleId="Heading6">
    <w:name w:val="heading 6"/>
    <w:basedOn w:val="Normal"/>
    <w:next w:val="Normal"/>
    <w:link w:val="Heading6Char"/>
    <w:uiPriority w:val="9"/>
    <w:unhideWhenUsed/>
    <w:rsid w:val="00AF0899"/>
    <w:pPr>
      <w:keepNext/>
      <w:keepLines/>
      <w:outlineLvl w:val="5"/>
    </w:pPr>
    <w:rPr>
      <w:rFonts w:eastAsia="Times New Roman"/>
      <w:b/>
      <w:i/>
    </w:rPr>
  </w:style>
  <w:style w:type="paragraph" w:styleId="Heading7">
    <w:name w:val="heading 7"/>
    <w:basedOn w:val="Normal"/>
    <w:next w:val="Normal"/>
    <w:link w:val="Heading7Char"/>
    <w:uiPriority w:val="9"/>
    <w:unhideWhenUsed/>
    <w:rsid w:val="00AF0899"/>
    <w:pPr>
      <w:keepNext/>
      <w:keepLines/>
      <w:outlineLvl w:val="6"/>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1"/>
    <w:rsid w:val="00362AB6"/>
    <w:rPr>
      <w:rFonts w:ascii="Calibri" w:eastAsia="Times New Roman" w:hAnsi="Calibri" w:cs="Times New Roman"/>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072B7E"/>
    <w:pPr>
      <w:keepNext/>
      <w:outlineLvl w:val="1"/>
    </w:pPr>
    <w:rPr>
      <w:b/>
    </w:rPr>
  </w:style>
  <w:style w:type="paragraph" w:customStyle="1" w:styleId="Boxed2Text">
    <w:name w:val="Boxed 2 Text"/>
    <w:basedOn w:val="Boxed1Text"/>
    <w:next w:val="Boxed2Bullet"/>
    <w:uiPriority w:val="31"/>
    <w:rsid w:val="00F030E4"/>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F030E4"/>
    <w:pPr>
      <w:numPr>
        <w:ilvl w:val="1"/>
        <w:numId w:val="3"/>
      </w:numPr>
    </w:pPr>
  </w:style>
  <w:style w:type="paragraph" w:customStyle="1" w:styleId="Boxed2Heading">
    <w:name w:val="Boxed 2 Heading"/>
    <w:basedOn w:val="Boxed2Text"/>
    <w:uiPriority w:val="31"/>
    <w:rsid w:val="00072B7E"/>
    <w:pPr>
      <w:keepNext/>
      <w:outlineLvl w:val="1"/>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56A81"/>
    <w:pPr>
      <w:numPr>
        <w:numId w:val="11"/>
      </w:numPr>
      <w:ind w:left="284"/>
    </w:pPr>
  </w:style>
  <w:style w:type="paragraph" w:customStyle="1" w:styleId="Bullet2">
    <w:name w:val="Bullet 2"/>
    <w:basedOn w:val="Normal"/>
    <w:uiPriority w:val="5"/>
    <w:unhideWhenUsed/>
    <w:rsid w:val="008F4435"/>
    <w:pPr>
      <w:numPr>
        <w:ilvl w:val="1"/>
        <w:numId w:val="11"/>
      </w:numPr>
      <w:spacing w:before="120" w:after="12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F7E61"/>
    <w:pPr>
      <w:spacing w:before="0"/>
    </w:pPr>
    <w:rPr>
      <w:i/>
      <w:iCs/>
      <w:color w:val="auto"/>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18"/>
    <w:rsid w:val="00FD66D7"/>
    <w:rPr>
      <w:b/>
      <w:iCs/>
      <w:color w:val="auto"/>
      <w:sz w:val="26"/>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uiPriority w:val="1"/>
    <w:rsid w:val="00362AB6"/>
    <w:rPr>
      <w:rFonts w:ascii="Calibri" w:eastAsia="Times New Roman" w:hAnsi="Calibri" w:cs="Times New Roman"/>
      <w:b/>
      <w:color w:val="612C69"/>
      <w:sz w:val="40"/>
      <w:szCs w:val="40"/>
    </w:rPr>
  </w:style>
  <w:style w:type="character" w:customStyle="1" w:styleId="Heading3Char">
    <w:name w:val="Heading 3 Char"/>
    <w:link w:val="Heading3"/>
    <w:uiPriority w:val="1"/>
    <w:rsid w:val="00362AB6"/>
    <w:rPr>
      <w:rFonts w:ascii="Calibri" w:eastAsia="Times New Roman" w:hAnsi="Calibri" w:cs="Times New Roman"/>
      <w:b/>
      <w:color w:val="5F2E74"/>
      <w:sz w:val="26"/>
      <w:szCs w:val="24"/>
    </w:rPr>
  </w:style>
  <w:style w:type="character" w:customStyle="1" w:styleId="Heading4Char">
    <w:name w:val="Heading 4 Char"/>
    <w:link w:val="Heading4"/>
    <w:uiPriority w:val="9"/>
    <w:rsid w:val="00D639E4"/>
    <w:rPr>
      <w:rFonts w:eastAsia="Times New Roman" w:cs="Times New Roman"/>
      <w:i/>
      <w:iCs/>
      <w:color w:val="5F2E74"/>
      <w:sz w:val="26"/>
    </w:rPr>
  </w:style>
  <w:style w:type="character" w:customStyle="1" w:styleId="Heading5Char">
    <w:name w:val="Heading 5 Char"/>
    <w:link w:val="Heading5"/>
    <w:uiPriority w:val="9"/>
    <w:rsid w:val="00072B7E"/>
    <w:rPr>
      <w:rFonts w:eastAsia="Times New Roman"/>
      <w:b/>
      <w:i/>
      <w:color w:val="5F2E74"/>
      <w:sz w:val="22"/>
      <w:lang w:eastAsia="en-US"/>
    </w:rPr>
  </w:style>
  <w:style w:type="character" w:customStyle="1" w:styleId="Heading6Char">
    <w:name w:val="Heading 6 Char"/>
    <w:link w:val="Heading6"/>
    <w:uiPriority w:val="9"/>
    <w:rsid w:val="00B83AB4"/>
    <w:rPr>
      <w:rFonts w:eastAsia="Times New Roman" w:cs="Times New Roman"/>
      <w:b/>
      <w:i/>
      <w:sz w:val="22"/>
    </w:rPr>
  </w:style>
  <w:style w:type="character" w:customStyle="1" w:styleId="Heading7Char">
    <w:name w:val="Heading 7 Char"/>
    <w:link w:val="Heading7"/>
    <w:uiPriority w:val="9"/>
    <w:rsid w:val="00B83AB4"/>
    <w:rPr>
      <w:rFonts w:eastAsia="Times New Roman" w:cs="Times New Roman"/>
      <w:i/>
      <w:iCs/>
      <w:sz w:val="22"/>
    </w:rPr>
  </w:style>
  <w:style w:type="character" w:styleId="Hyperlink">
    <w:name w:val="Hyperlink"/>
    <w:uiPriority w:val="99"/>
    <w:rsid w:val="00362AB6"/>
    <w:rPr>
      <w:color w:val="943C84"/>
      <w:u w:val="single"/>
    </w:rPr>
  </w:style>
  <w:style w:type="character" w:styleId="IntenseEmphasis">
    <w:name w:val="Intense Emphasis"/>
    <w:uiPriority w:val="33"/>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pBdr>
      <w:spacing w:line="420" w:lineRule="atLeast"/>
      <w:ind w:left="284" w:right="1701"/>
      <w:contextualSpacing/>
    </w:pPr>
    <w:rPr>
      <w:rFonts w:eastAsia="Times New Roman"/>
      <w:color w:val="5F2E74"/>
      <w:sz w:val="32"/>
      <w:szCs w:val="22"/>
    </w:rPr>
  </w:style>
  <w:style w:type="character" w:customStyle="1" w:styleId="SubtitleChar">
    <w:name w:val="Subtitle Char"/>
    <w:link w:val="Subtitle"/>
    <w:uiPriority w:val="23"/>
    <w:rsid w:val="00B83AB4"/>
    <w:rPr>
      <w:rFonts w:eastAsia="Times New Roman"/>
      <w:color w:val="5F2E74"/>
      <w:sz w:val="32"/>
      <w:szCs w:val="2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link w:val="Title"/>
    <w:uiPriority w:val="3"/>
    <w:rsid w:val="00362AB6"/>
    <w:rPr>
      <w:rFonts w:ascii="Calibri Light" w:eastAsia="Times New Roman" w:hAnsi="Calibri Light" w:cs="Calibri Light"/>
      <w:color w:val="612C69"/>
      <w:sz w:val="48"/>
      <w:szCs w:val="48"/>
    </w:rPr>
  </w:style>
  <w:style w:type="paragraph" w:styleId="TOC1">
    <w:name w:val="toc 1"/>
    <w:basedOn w:val="Normal"/>
    <w:next w:val="Normal"/>
    <w:autoRedefine/>
    <w:uiPriority w:val="39"/>
    <w:rsid w:val="009F7427"/>
    <w:pPr>
      <w:keepNext/>
      <w:tabs>
        <w:tab w:val="right" w:leader="dot" w:pos="9628"/>
      </w:tabs>
      <w:spacing w:before="120" w:after="120" w:line="240" w:lineRule="auto"/>
    </w:pPr>
    <w:rPr>
      <w:noProof/>
      <w:color w:val="auto"/>
      <w:sz w:val="24"/>
    </w:rPr>
  </w:style>
  <w:style w:type="paragraph" w:styleId="TOC2">
    <w:name w:val="toc 2"/>
    <w:basedOn w:val="Normal"/>
    <w:next w:val="Normal"/>
    <w:autoRedefine/>
    <w:uiPriority w:val="39"/>
    <w:rsid w:val="000A2A81"/>
    <w:pPr>
      <w:tabs>
        <w:tab w:val="right" w:leader="dot" w:pos="9628"/>
      </w:tabs>
      <w:spacing w:before="120" w:after="120" w:line="240" w:lineRule="auto"/>
      <w:ind w:left="567" w:hanging="283"/>
    </w:pPr>
    <w:rPr>
      <w:noProof/>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Reporttitle-H1">
    <w:name w:val="Report title - H1"/>
    <w:basedOn w:val="Normal"/>
    <w:link w:val="Reporttitle-H1Char"/>
    <w:uiPriority w:val="3"/>
    <w:qFormat/>
    <w:rsid w:val="00072B7E"/>
    <w:pPr>
      <w:spacing w:before="3960"/>
      <w:outlineLvl w:val="0"/>
    </w:pPr>
    <w:rPr>
      <w:b/>
      <w:noProof/>
      <w:color w:val="FFFFFF"/>
      <w:sz w:val="120"/>
      <w:szCs w:val="120"/>
      <w:lang w:eastAsia="en-AU"/>
    </w:rPr>
  </w:style>
  <w:style w:type="paragraph" w:customStyle="1" w:styleId="Reportsubtitle">
    <w:name w:val="Report subtitle"/>
    <w:basedOn w:val="Normal"/>
    <w:link w:val="ReportsubtitleChar"/>
    <w:uiPriority w:val="4"/>
    <w:qFormat/>
    <w:rsid w:val="00072B7E"/>
    <w:pPr>
      <w:pBdr>
        <w:left w:val="single" w:sz="48" w:space="25" w:color="9DC44D"/>
      </w:pBdr>
      <w:spacing w:before="0"/>
      <w:ind w:left="709"/>
    </w:pPr>
    <w:rPr>
      <w:color w:val="FFFFFF"/>
      <w:sz w:val="60"/>
      <w:szCs w:val="60"/>
    </w:rPr>
  </w:style>
  <w:style w:type="character" w:customStyle="1" w:styleId="Reporttitle-H1Char">
    <w:name w:val="Report title - H1 Char"/>
    <w:link w:val="Reporttitle-H1"/>
    <w:uiPriority w:val="3"/>
    <w:rsid w:val="00072B7E"/>
    <w:rPr>
      <w:b/>
      <w:noProof/>
      <w:color w:val="FFFFFF"/>
      <w:sz w:val="120"/>
      <w:szCs w:val="120"/>
    </w:rPr>
  </w:style>
  <w:style w:type="character" w:customStyle="1" w:styleId="ReportsubtitleChar">
    <w:name w:val="Report subtitle Char"/>
    <w:link w:val="Reportsubtitle"/>
    <w:uiPriority w:val="4"/>
    <w:rsid w:val="00072B7E"/>
    <w:rPr>
      <w:color w:val="FFFFFF"/>
      <w:sz w:val="60"/>
      <w:szCs w:val="60"/>
      <w:lang w:eastAsia="en-US"/>
    </w:rPr>
  </w:style>
  <w:style w:type="table" w:styleId="ListTable3-Accent2">
    <w:name w:val="List Table 3 Accent 2"/>
    <w:basedOn w:val="TableNormal"/>
    <w:uiPriority w:val="48"/>
    <w:rsid w:val="0067135E"/>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customStyle="1" w:styleId="NDISCommission">
    <w:name w:val="NDIS Commission"/>
    <w:basedOn w:val="ListTable3-Accent2"/>
    <w:uiPriority w:val="99"/>
    <w:rsid w:val="004359D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59DF"/>
    <w:rPr>
      <w:rFonts w:ascii="Segoe UI" w:hAnsi="Segoe UI" w:cs="Segoe UI"/>
      <w:sz w:val="18"/>
      <w:szCs w:val="18"/>
    </w:rPr>
  </w:style>
  <w:style w:type="paragraph" w:styleId="ListParagraph">
    <w:name w:val="List Paragraph"/>
    <w:basedOn w:val="Normal"/>
    <w:uiPriority w:val="34"/>
    <w:unhideWhenUsed/>
    <w:qFormat/>
    <w:rsid w:val="000F7AE2"/>
    <w:pPr>
      <w:ind w:left="720"/>
      <w:contextualSpacing/>
    </w:pPr>
  </w:style>
  <w:style w:type="paragraph" w:customStyle="1" w:styleId="Heading1numbered">
    <w:name w:val="Heading 1 numbered"/>
    <w:basedOn w:val="Heading1"/>
    <w:link w:val="Heading1numberedChar"/>
    <w:qFormat/>
    <w:rsid w:val="00223D56"/>
    <w:pPr>
      <w:numPr>
        <w:numId w:val="12"/>
      </w:numPr>
    </w:pPr>
  </w:style>
  <w:style w:type="character" w:customStyle="1" w:styleId="Heading1numberedChar">
    <w:name w:val="Heading 1 numbered Char"/>
    <w:link w:val="Heading1numbered"/>
    <w:rsid w:val="00223D56"/>
    <w:rPr>
      <w:rFonts w:eastAsia="Times New Roman"/>
      <w:b/>
      <w:color w:val="612C69"/>
      <w:sz w:val="40"/>
      <w:szCs w:val="40"/>
      <w:lang w:eastAsia="en-US"/>
    </w:rPr>
  </w:style>
  <w:style w:type="table" w:styleId="GridTable1Light">
    <w:name w:val="Grid Table 1 Light"/>
    <w:basedOn w:val="TableNormal"/>
    <w:uiPriority w:val="46"/>
    <w:rsid w:val="00CA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2-numbered">
    <w:name w:val="Heading 2 - numbered"/>
    <w:basedOn w:val="Heading2"/>
    <w:link w:val="Heading2-numberedChar"/>
    <w:qFormat/>
    <w:rsid w:val="00383E13"/>
    <w:pPr>
      <w:numPr>
        <w:numId w:val="13"/>
      </w:numPr>
      <w:ind w:left="426" w:hanging="426"/>
    </w:pPr>
  </w:style>
  <w:style w:type="paragraph" w:customStyle="1" w:styleId="TableParagraph">
    <w:name w:val="Table Paragraph"/>
    <w:basedOn w:val="Normal"/>
    <w:uiPriority w:val="1"/>
    <w:qFormat/>
    <w:rsid w:val="0059319A"/>
    <w:pPr>
      <w:widowControl w:val="0"/>
      <w:suppressAutoHyphens w:val="0"/>
      <w:autoSpaceDE w:val="0"/>
      <w:autoSpaceDN w:val="0"/>
      <w:spacing w:before="0" w:after="0" w:line="240" w:lineRule="auto"/>
    </w:pPr>
    <w:rPr>
      <w:rFonts w:ascii="Arial" w:eastAsia="Arial" w:hAnsi="Arial" w:cs="Arial"/>
      <w:color w:val="auto"/>
      <w:szCs w:val="22"/>
      <w:lang w:val="en-US"/>
    </w:rPr>
  </w:style>
  <w:style w:type="table" w:styleId="GridTable4-Accent1">
    <w:name w:val="Grid Table 4 Accent 1"/>
    <w:basedOn w:val="TableNormal"/>
    <w:uiPriority w:val="49"/>
    <w:rsid w:val="00C23795"/>
    <w:tblPr>
      <w:tblStyleRowBandSize w:val="1"/>
      <w:tblStyleColBandSize w:val="1"/>
      <w:tblBorders>
        <w:top w:val="single" w:sz="4" w:space="0" w:color="A869C3"/>
        <w:left w:val="single" w:sz="4" w:space="0" w:color="A869C3"/>
        <w:bottom w:val="single" w:sz="4" w:space="0" w:color="A869C3"/>
        <w:right w:val="single" w:sz="4" w:space="0" w:color="A869C3"/>
        <w:insideH w:val="single" w:sz="4" w:space="0" w:color="A869C3"/>
        <w:insideV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insideV w:val="nil"/>
        </w:tcBorders>
        <w:shd w:val="clear" w:color="auto" w:fill="5F2E74"/>
      </w:tcPr>
    </w:tblStylePr>
    <w:tblStylePr w:type="lastRow">
      <w:rPr>
        <w:b/>
        <w:bCs/>
      </w:rPr>
      <w:tblPr/>
      <w:tcPr>
        <w:tcBorders>
          <w:top w:val="double" w:sz="4" w:space="0" w:color="5F2E74"/>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styleId="CommentReference">
    <w:name w:val="annotation reference"/>
    <w:uiPriority w:val="99"/>
    <w:semiHidden/>
    <w:unhideWhenUsed/>
    <w:rsid w:val="00F1066E"/>
    <w:rPr>
      <w:sz w:val="16"/>
      <w:szCs w:val="16"/>
    </w:rPr>
  </w:style>
  <w:style w:type="paragraph" w:styleId="CommentText">
    <w:name w:val="annotation text"/>
    <w:basedOn w:val="Normal"/>
    <w:link w:val="CommentTextChar"/>
    <w:uiPriority w:val="99"/>
    <w:semiHidden/>
    <w:unhideWhenUsed/>
    <w:rsid w:val="00F1066E"/>
    <w:pPr>
      <w:spacing w:before="120" w:after="120" w:line="240" w:lineRule="auto"/>
    </w:pPr>
    <w:rPr>
      <w:sz w:val="20"/>
    </w:rPr>
  </w:style>
  <w:style w:type="character" w:customStyle="1" w:styleId="CommentTextChar">
    <w:name w:val="Comment Text Char"/>
    <w:basedOn w:val="DefaultParagraphFont"/>
    <w:link w:val="CommentText"/>
    <w:uiPriority w:val="99"/>
    <w:semiHidden/>
    <w:rsid w:val="00F1066E"/>
  </w:style>
  <w:style w:type="table" w:styleId="ListTable1Light-Accent1">
    <w:name w:val="List Table 1 Light Accent 1"/>
    <w:basedOn w:val="TableNormal"/>
    <w:uiPriority w:val="46"/>
    <w:rsid w:val="003022F8"/>
    <w:tblPr>
      <w:tblStyleRowBandSize w:val="1"/>
      <w:tblStyleColBandSize w:val="1"/>
    </w:tblPr>
    <w:tblStylePr w:type="firstRow">
      <w:rPr>
        <w:b/>
        <w:bCs/>
      </w:rPr>
      <w:tblPr/>
      <w:tcPr>
        <w:tcBorders>
          <w:bottom w:val="single" w:sz="4" w:space="0" w:color="A869C3"/>
        </w:tcBorders>
      </w:tcPr>
    </w:tblStylePr>
    <w:tblStylePr w:type="lastRow">
      <w:rPr>
        <w:b/>
        <w:bCs/>
      </w:rPr>
      <w:tblPr/>
      <w:tcPr>
        <w:tcBorders>
          <w:top w:val="sing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table" w:customStyle="1" w:styleId="NDISCommissionTableStyle1">
    <w:name w:val="NDIS Commission Table Style 1"/>
    <w:basedOn w:val="TableNormal"/>
    <w:uiPriority w:val="99"/>
    <w:rsid w:val="007039D0"/>
    <w:tblP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style>
  <w:style w:type="table" w:customStyle="1" w:styleId="NDISCommissionTableStyle2-bandedrows">
    <w:name w:val="NDIS Commission Table Style 2 - banded rows"/>
    <w:basedOn w:val="NDISCommissionTableStyle1"/>
    <w:uiPriority w:val="99"/>
    <w:rsid w:val="007039D0"/>
    <w:tblPr>
      <w:tblStyleRowBandSize w:val="1"/>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tblStylePr w:type="band1Horz">
      <w:tblPr/>
      <w:tcPr>
        <w:shd w:val="clear" w:color="auto" w:fill="EDE1F3"/>
      </w:tcPr>
    </w:tblStylePr>
  </w:style>
  <w:style w:type="table" w:customStyle="1" w:styleId="NDISCommissionTableStyle2-bandedrows1">
    <w:name w:val="NDIS Commission Table Style 2 - banded rows1"/>
    <w:basedOn w:val="TableNormal"/>
    <w:uiPriority w:val="99"/>
    <w:rsid w:val="00CA340D"/>
    <w:pPr>
      <w:spacing w:before="120" w:after="120"/>
    </w:pPr>
    <w:rPr>
      <w:rFonts w:asciiTheme="minorHAnsi" w:eastAsiaTheme="minorHAnsi" w:hAnsiTheme="minorHAnsi" w:cstheme="minorBidi"/>
      <w:color w:val="000000" w:themeColor="text1"/>
      <w:lang w:eastAsia="en-US"/>
    </w:rPr>
    <w:tblPr>
      <w:tblStyleRowBandSize w:val="1"/>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themeColor="background1"/>
      </w:rPr>
      <w:tblPr/>
      <w:tcPr>
        <w:shd w:val="clear" w:color="auto" w:fill="612C69"/>
      </w:tcPr>
    </w:tblStylePr>
    <w:tblStylePr w:type="band1Horz">
      <w:tblPr/>
      <w:tcPr>
        <w:shd w:val="clear" w:color="auto" w:fill="EDE1F3"/>
      </w:tcPr>
    </w:tblStylePr>
  </w:style>
  <w:style w:type="paragraph" w:customStyle="1" w:styleId="Reportversionordate">
    <w:name w:val="Report version or date"/>
    <w:basedOn w:val="Normal"/>
    <w:qFormat/>
    <w:rsid w:val="00072B7E"/>
    <w:pPr>
      <w:pBdr>
        <w:left w:val="single" w:sz="48" w:space="4" w:color="9DC44D"/>
      </w:pBdr>
      <w:spacing w:before="0"/>
      <w:ind w:left="284" w:firstLine="425"/>
    </w:pPr>
    <w:rPr>
      <w:color w:val="FFFFFF"/>
      <w:sz w:val="40"/>
      <w:szCs w:val="40"/>
    </w:rPr>
  </w:style>
  <w:style w:type="paragraph" w:customStyle="1" w:styleId="Boxed2Heading-L2">
    <w:name w:val="Boxed 2 Heading - L2"/>
    <w:basedOn w:val="Boxed2Text"/>
    <w:uiPriority w:val="31"/>
    <w:qFormat/>
    <w:rsid w:val="00280867"/>
    <w:pPr>
      <w:keepNext/>
      <w:pBdr>
        <w:top w:val="single" w:sz="4" w:space="14" w:color="5F2E74" w:themeColor="accent1"/>
        <w:left w:val="single" w:sz="4" w:space="14" w:color="5F2E74" w:themeColor="accent1"/>
        <w:bottom w:val="single" w:sz="4" w:space="14" w:color="5F2E74" w:themeColor="accent1"/>
        <w:right w:val="single" w:sz="4" w:space="14" w:color="5F2E74" w:themeColor="accent1"/>
      </w:pBdr>
      <w:outlineLvl w:val="1"/>
    </w:pPr>
    <w:rPr>
      <w:rFonts w:asciiTheme="minorHAnsi" w:eastAsiaTheme="minorHAnsi" w:hAnsiTheme="minorHAnsi" w:cstheme="minorBidi"/>
      <w:b/>
      <w:color w:val="000000" w:themeColor="text1"/>
    </w:rPr>
  </w:style>
  <w:style w:type="paragraph" w:customStyle="1" w:styleId="Heading2numbered">
    <w:name w:val="Heading 2 numbered"/>
    <w:basedOn w:val="Heading2"/>
    <w:qFormat/>
    <w:rsid w:val="00280867"/>
    <w:pPr>
      <w:numPr>
        <w:numId w:val="14"/>
      </w:numPr>
      <w:ind w:left="714" w:hanging="357"/>
    </w:pPr>
    <w:rPr>
      <w:rFonts w:asciiTheme="majorHAnsi" w:eastAsiaTheme="majorEastAsia" w:hAnsiTheme="majorHAnsi" w:cstheme="majorBidi"/>
    </w:rPr>
  </w:style>
  <w:style w:type="paragraph" w:customStyle="1" w:styleId="Boxed3Heading-L3">
    <w:name w:val="Boxed 3 Heading - L3"/>
    <w:basedOn w:val="Boxed2Heading-L2"/>
    <w:qFormat/>
    <w:rsid w:val="006A13A6"/>
    <w:pPr>
      <w:spacing w:before="240"/>
      <w:outlineLvl w:val="2"/>
    </w:pPr>
    <w:rPr>
      <w:color w:val="612C69"/>
    </w:rPr>
  </w:style>
  <w:style w:type="paragraph" w:styleId="NormalWeb">
    <w:name w:val="Normal (Web)"/>
    <w:basedOn w:val="Normal"/>
    <w:uiPriority w:val="99"/>
    <w:semiHidden/>
    <w:unhideWhenUsed/>
    <w:rsid w:val="00F45B1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OC2Bold">
    <w:name w:val="TOC 2 Bold"/>
    <w:basedOn w:val="TOC2"/>
    <w:qFormat/>
    <w:rsid w:val="000A2A81"/>
    <w:rPr>
      <w:b/>
    </w:rPr>
  </w:style>
  <w:style w:type="paragraph" w:customStyle="1" w:styleId="TOC1Bold">
    <w:name w:val="TOC 1 Bold"/>
    <w:basedOn w:val="TOC1"/>
    <w:qFormat/>
    <w:rsid w:val="009F7427"/>
    <w:rPr>
      <w:b/>
    </w:rPr>
  </w:style>
  <w:style w:type="character" w:customStyle="1" w:styleId="Heading2-numberedChar">
    <w:name w:val="Heading 2 - numbered Char"/>
    <w:basedOn w:val="Heading2Char"/>
    <w:link w:val="Heading2-numbered"/>
    <w:rsid w:val="00383E13"/>
    <w:rPr>
      <w:rFonts w:ascii="Calibri" w:eastAsia="Times New Roman" w:hAnsi="Calibri" w:cs="Times New Roman"/>
      <w:b/>
      <w:color w:val="85367B"/>
      <w:sz w:val="34"/>
      <w:szCs w:val="34"/>
      <w:lang w:eastAsia="en-US"/>
    </w:rPr>
  </w:style>
  <w:style w:type="paragraph" w:styleId="BodyText">
    <w:name w:val="Body Text"/>
    <w:basedOn w:val="Normal"/>
    <w:link w:val="BodyTextChar"/>
    <w:semiHidden/>
    <w:unhideWhenUsed/>
    <w:qFormat/>
    <w:rsid w:val="00962333"/>
    <w:pPr>
      <w:suppressAutoHyphens w:val="0"/>
      <w:spacing w:before="120" w:after="120" w:line="260" w:lineRule="atLeast"/>
    </w:pPr>
    <w:rPr>
      <w:rFonts w:asciiTheme="minorHAnsi" w:eastAsiaTheme="minorHAnsi" w:hAnsiTheme="minorHAnsi" w:cstheme="minorBidi"/>
      <w:color w:val="auto"/>
      <w:sz w:val="20"/>
      <w:szCs w:val="22"/>
    </w:rPr>
  </w:style>
  <w:style w:type="character" w:customStyle="1" w:styleId="BodyTextChar">
    <w:name w:val="Body Text Char"/>
    <w:basedOn w:val="DefaultParagraphFont"/>
    <w:link w:val="BodyText"/>
    <w:semiHidden/>
    <w:rsid w:val="00962333"/>
    <w:rPr>
      <w:rFonts w:asciiTheme="minorHAnsi" w:eastAsiaTheme="minorHAnsi" w:hAnsiTheme="minorHAnsi" w:cstheme="minorBidi"/>
      <w:szCs w:val="22"/>
      <w:lang w:eastAsia="en-US"/>
    </w:rPr>
  </w:style>
  <w:style w:type="paragraph" w:customStyle="1" w:styleId="Default">
    <w:name w:val="Default"/>
    <w:rsid w:val="007F5B27"/>
    <w:pPr>
      <w:autoSpaceDE w:val="0"/>
      <w:autoSpaceDN w:val="0"/>
      <w:adjustRightInd w:val="0"/>
    </w:pPr>
    <w:rPr>
      <w:rFonts w:cs="Calibri"/>
      <w:color w:val="000000"/>
      <w:sz w:val="24"/>
      <w:szCs w:val="24"/>
    </w:rPr>
  </w:style>
  <w:style w:type="paragraph" w:styleId="CommentSubject">
    <w:name w:val="annotation subject"/>
    <w:basedOn w:val="CommentText"/>
    <w:next w:val="CommentText"/>
    <w:link w:val="CommentSubjectChar"/>
    <w:uiPriority w:val="99"/>
    <w:semiHidden/>
    <w:unhideWhenUsed/>
    <w:rsid w:val="00D9767F"/>
    <w:pPr>
      <w:spacing w:before="200" w:after="200"/>
    </w:pPr>
    <w:rPr>
      <w:b/>
      <w:bCs/>
    </w:rPr>
  </w:style>
  <w:style w:type="character" w:customStyle="1" w:styleId="CommentSubjectChar">
    <w:name w:val="Comment Subject Char"/>
    <w:basedOn w:val="CommentTextChar"/>
    <w:link w:val="CommentSubject"/>
    <w:uiPriority w:val="99"/>
    <w:semiHidden/>
    <w:rsid w:val="00D9767F"/>
    <w:rPr>
      <w:b/>
      <w:bCs/>
      <w:color w:val="000000"/>
      <w:lang w:eastAsia="en-US"/>
    </w:rPr>
  </w:style>
  <w:style w:type="character" w:customStyle="1" w:styleId="ui-provider">
    <w:name w:val="ui-provider"/>
    <w:basedOn w:val="DefaultParagraphFont"/>
    <w:rsid w:val="00CF62F0"/>
  </w:style>
  <w:style w:type="paragraph" w:customStyle="1" w:styleId="Pa1">
    <w:name w:val="Pa1"/>
    <w:basedOn w:val="Default"/>
    <w:next w:val="Default"/>
    <w:uiPriority w:val="99"/>
    <w:rsid w:val="00282A5A"/>
    <w:pPr>
      <w:spacing w:line="221" w:lineRule="atLeast"/>
    </w:pPr>
    <w:rPr>
      <w:rFonts w:ascii="FS Me" w:hAnsi="FS Me" w:cs="Times New Roman"/>
      <w:color w:val="auto"/>
    </w:rPr>
  </w:style>
  <w:style w:type="character" w:customStyle="1" w:styleId="A6">
    <w:name w:val="A6"/>
    <w:uiPriority w:val="99"/>
    <w:rsid w:val="00282A5A"/>
    <w:rPr>
      <w:rFonts w:cs="FS Me"/>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4903">
      <w:bodyDiv w:val="1"/>
      <w:marLeft w:val="0"/>
      <w:marRight w:val="0"/>
      <w:marTop w:val="0"/>
      <w:marBottom w:val="0"/>
      <w:divBdr>
        <w:top w:val="none" w:sz="0" w:space="0" w:color="auto"/>
        <w:left w:val="none" w:sz="0" w:space="0" w:color="auto"/>
        <w:bottom w:val="none" w:sz="0" w:space="0" w:color="auto"/>
        <w:right w:val="none" w:sz="0" w:space="0" w:color="auto"/>
      </w:divBdr>
    </w:div>
    <w:div w:id="327489426">
      <w:bodyDiv w:val="1"/>
      <w:marLeft w:val="0"/>
      <w:marRight w:val="0"/>
      <w:marTop w:val="0"/>
      <w:marBottom w:val="0"/>
      <w:divBdr>
        <w:top w:val="none" w:sz="0" w:space="0" w:color="auto"/>
        <w:left w:val="none" w:sz="0" w:space="0" w:color="auto"/>
        <w:bottom w:val="none" w:sz="0" w:space="0" w:color="auto"/>
        <w:right w:val="none" w:sz="0" w:space="0" w:color="auto"/>
      </w:divBdr>
    </w:div>
    <w:div w:id="344871536">
      <w:bodyDiv w:val="1"/>
      <w:marLeft w:val="0"/>
      <w:marRight w:val="0"/>
      <w:marTop w:val="0"/>
      <w:marBottom w:val="0"/>
      <w:divBdr>
        <w:top w:val="none" w:sz="0" w:space="0" w:color="auto"/>
        <w:left w:val="none" w:sz="0" w:space="0" w:color="auto"/>
        <w:bottom w:val="none" w:sz="0" w:space="0" w:color="auto"/>
        <w:right w:val="none" w:sz="0" w:space="0" w:color="auto"/>
      </w:divBdr>
    </w:div>
    <w:div w:id="672337691">
      <w:bodyDiv w:val="1"/>
      <w:marLeft w:val="0"/>
      <w:marRight w:val="0"/>
      <w:marTop w:val="0"/>
      <w:marBottom w:val="0"/>
      <w:divBdr>
        <w:top w:val="none" w:sz="0" w:space="0" w:color="auto"/>
        <w:left w:val="none" w:sz="0" w:space="0" w:color="auto"/>
        <w:bottom w:val="none" w:sz="0" w:space="0" w:color="auto"/>
        <w:right w:val="none" w:sz="0" w:space="0" w:color="auto"/>
      </w:divBdr>
    </w:div>
    <w:div w:id="715856540">
      <w:bodyDiv w:val="1"/>
      <w:marLeft w:val="0"/>
      <w:marRight w:val="0"/>
      <w:marTop w:val="0"/>
      <w:marBottom w:val="0"/>
      <w:divBdr>
        <w:top w:val="none" w:sz="0" w:space="0" w:color="auto"/>
        <w:left w:val="none" w:sz="0" w:space="0" w:color="auto"/>
        <w:bottom w:val="none" w:sz="0" w:space="0" w:color="auto"/>
        <w:right w:val="none" w:sz="0" w:space="0" w:color="auto"/>
      </w:divBdr>
    </w:div>
    <w:div w:id="923802805">
      <w:bodyDiv w:val="1"/>
      <w:marLeft w:val="0"/>
      <w:marRight w:val="0"/>
      <w:marTop w:val="0"/>
      <w:marBottom w:val="0"/>
      <w:divBdr>
        <w:top w:val="none" w:sz="0" w:space="0" w:color="auto"/>
        <w:left w:val="none" w:sz="0" w:space="0" w:color="auto"/>
        <w:bottom w:val="none" w:sz="0" w:space="0" w:color="auto"/>
        <w:right w:val="none" w:sz="0" w:space="0" w:color="auto"/>
      </w:divBdr>
    </w:div>
    <w:div w:id="1080297125">
      <w:bodyDiv w:val="1"/>
      <w:marLeft w:val="0"/>
      <w:marRight w:val="0"/>
      <w:marTop w:val="0"/>
      <w:marBottom w:val="0"/>
      <w:divBdr>
        <w:top w:val="none" w:sz="0" w:space="0" w:color="auto"/>
        <w:left w:val="none" w:sz="0" w:space="0" w:color="auto"/>
        <w:bottom w:val="none" w:sz="0" w:space="0" w:color="auto"/>
        <w:right w:val="none" w:sz="0" w:space="0" w:color="auto"/>
      </w:divBdr>
      <w:divsChild>
        <w:div w:id="1230771166">
          <w:marLeft w:val="230"/>
          <w:marRight w:val="0"/>
          <w:marTop w:val="0"/>
          <w:marBottom w:val="0"/>
          <w:divBdr>
            <w:top w:val="none" w:sz="0" w:space="0" w:color="auto"/>
            <w:left w:val="none" w:sz="0" w:space="0" w:color="auto"/>
            <w:bottom w:val="none" w:sz="0" w:space="0" w:color="auto"/>
            <w:right w:val="none" w:sz="0" w:space="0" w:color="auto"/>
          </w:divBdr>
        </w:div>
      </w:divsChild>
    </w:div>
    <w:div w:id="1174493043">
      <w:bodyDiv w:val="1"/>
      <w:marLeft w:val="0"/>
      <w:marRight w:val="0"/>
      <w:marTop w:val="0"/>
      <w:marBottom w:val="0"/>
      <w:divBdr>
        <w:top w:val="none" w:sz="0" w:space="0" w:color="auto"/>
        <w:left w:val="none" w:sz="0" w:space="0" w:color="auto"/>
        <w:bottom w:val="none" w:sz="0" w:space="0" w:color="auto"/>
        <w:right w:val="none" w:sz="0" w:space="0" w:color="auto"/>
      </w:divBdr>
    </w:div>
    <w:div w:id="1456831694">
      <w:bodyDiv w:val="1"/>
      <w:marLeft w:val="0"/>
      <w:marRight w:val="0"/>
      <w:marTop w:val="0"/>
      <w:marBottom w:val="0"/>
      <w:divBdr>
        <w:top w:val="none" w:sz="0" w:space="0" w:color="auto"/>
        <w:left w:val="none" w:sz="0" w:space="0" w:color="auto"/>
        <w:bottom w:val="none" w:sz="0" w:space="0" w:color="auto"/>
        <w:right w:val="none" w:sz="0" w:space="0" w:color="auto"/>
      </w:divBdr>
    </w:div>
    <w:div w:id="1462651606">
      <w:bodyDiv w:val="1"/>
      <w:marLeft w:val="0"/>
      <w:marRight w:val="0"/>
      <w:marTop w:val="0"/>
      <w:marBottom w:val="0"/>
      <w:divBdr>
        <w:top w:val="none" w:sz="0" w:space="0" w:color="auto"/>
        <w:left w:val="none" w:sz="0" w:space="0" w:color="auto"/>
        <w:bottom w:val="none" w:sz="0" w:space="0" w:color="auto"/>
        <w:right w:val="none" w:sz="0" w:space="0" w:color="auto"/>
      </w:divBdr>
    </w:div>
    <w:div w:id="1552765633">
      <w:bodyDiv w:val="1"/>
      <w:marLeft w:val="0"/>
      <w:marRight w:val="0"/>
      <w:marTop w:val="0"/>
      <w:marBottom w:val="0"/>
      <w:divBdr>
        <w:top w:val="none" w:sz="0" w:space="0" w:color="auto"/>
        <w:left w:val="none" w:sz="0" w:space="0" w:color="auto"/>
        <w:bottom w:val="none" w:sz="0" w:space="0" w:color="auto"/>
        <w:right w:val="none" w:sz="0" w:space="0" w:color="auto"/>
      </w:divBdr>
    </w:div>
    <w:div w:id="1797598797">
      <w:bodyDiv w:val="1"/>
      <w:marLeft w:val="0"/>
      <w:marRight w:val="0"/>
      <w:marTop w:val="0"/>
      <w:marBottom w:val="0"/>
      <w:divBdr>
        <w:top w:val="none" w:sz="0" w:space="0" w:color="auto"/>
        <w:left w:val="none" w:sz="0" w:space="0" w:color="auto"/>
        <w:bottom w:val="none" w:sz="0" w:space="0" w:color="auto"/>
        <w:right w:val="none" w:sz="0" w:space="0" w:color="auto"/>
      </w:divBdr>
    </w:div>
    <w:div w:id="1833132858">
      <w:bodyDiv w:val="1"/>
      <w:marLeft w:val="0"/>
      <w:marRight w:val="0"/>
      <w:marTop w:val="0"/>
      <w:marBottom w:val="0"/>
      <w:divBdr>
        <w:top w:val="none" w:sz="0" w:space="0" w:color="auto"/>
        <w:left w:val="none" w:sz="0" w:space="0" w:color="auto"/>
        <w:bottom w:val="none" w:sz="0" w:space="0" w:color="auto"/>
        <w:right w:val="none" w:sz="0" w:space="0" w:color="auto"/>
      </w:divBdr>
    </w:div>
    <w:div w:id="21343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F2021C01137" TargetMode="External"/><Relationship Id="rId18" Type="http://schemas.openxmlformats.org/officeDocument/2006/relationships/image" Target="media/image2.png"/><Relationship Id="rId26" Type="http://schemas.openxmlformats.org/officeDocument/2006/relationships/image" Target="media/image9.png"/><Relationship Id="rId39" Type="http://schemas.openxmlformats.org/officeDocument/2006/relationships/hyperlink" Target="https://www.legislation.gov.au/Details/F2021C01137" TargetMode="External"/><Relationship Id="rId21" Type="http://schemas.openxmlformats.org/officeDocument/2006/relationships/hyperlink" Target="https://www.ndiscommission.gov.au/evidencematters" TargetMode="External"/><Relationship Id="rId34" Type="http://schemas.openxmlformats.org/officeDocument/2006/relationships/hyperlink" Target="https://www.ndiscommission.gov.au/providers/understanding-behaviour-support-and-restrictive-practices-providers" TargetMode="External"/><Relationship Id="rId42" Type="http://schemas.openxmlformats.org/officeDocument/2006/relationships/hyperlink" Target="https://www.legislation.gov.au/Details/F2020C01087" TargetMode="External"/><Relationship Id="rId47" Type="http://schemas.openxmlformats.org/officeDocument/2006/relationships/hyperlink" Target="https://www.ndiscommission.gov.au/providers/understanding-behaviour-support-and-restrictive-practices-providers" TargetMode="External"/><Relationship Id="rId50" Type="http://schemas.openxmlformats.org/officeDocument/2006/relationships/hyperlink" Target="https://www.ndiscommission.gov.au/workerresources" TargetMode="External"/><Relationship Id="rId55" Type="http://schemas.openxmlformats.org/officeDocument/2006/relationships/hyperlink" Target="https://www.ndiscommission.gov.au/resources/fact-sheets-and-guides/ndis-commission-portal-quick-reference-guides" TargetMode="External"/><Relationship Id="rId63" Type="http://schemas.openxmlformats.org/officeDocument/2006/relationships/hyperlink" Target="https://www.ndiscommission.gov.au/providers/understanding-behaviour-support-and-restrictive-practices-providers" TargetMode="External"/><Relationship Id="rId68" Type="http://schemas.openxmlformats.org/officeDocument/2006/relationships/hyperlink" Target="https://www.legislation.gov.au/Details/F2021C01137" TargetMode="External"/><Relationship Id="rId76" Type="http://schemas.openxmlformats.org/officeDocument/2006/relationships/hyperlink" Target="https://professionals.blueknot.org.au/resources/publications/supporting-people-with-disability/"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discommission.gov.au/providers/understanding-behaviour-support-and-restrictive-practices-providers" TargetMode="External"/><Relationship Id="rId2" Type="http://schemas.openxmlformats.org/officeDocument/2006/relationships/numbering" Target="numbering.xml"/><Relationship Id="rId16" Type="http://schemas.openxmlformats.org/officeDocument/2006/relationships/hyperlink" Target="https://www.ndiscommission.gov.au/providers/understanding-behaviour-support-and-restrictive-practices-providers" TargetMode="External"/><Relationship Id="rId29" Type="http://schemas.openxmlformats.org/officeDocument/2006/relationships/image" Target="media/image12.png"/><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yperlink" Target="https://www.legislation.gov.au/Details/F2020C01087" TargetMode="External"/><Relationship Id="rId37" Type="http://schemas.openxmlformats.org/officeDocument/2006/relationships/hyperlink" Target="https://www.legislation.gov.au/Details/C2022C00206" TargetMode="External"/><Relationship Id="rId40" Type="http://schemas.openxmlformats.org/officeDocument/2006/relationships/hyperlink" Target="https://www.legislation.gov.au/Details/F2021C01130" TargetMode="External"/><Relationship Id="rId45" Type="http://schemas.openxmlformats.org/officeDocument/2006/relationships/hyperlink" Target="https://www.ndiscommission.gov.au/participants/incidents-and-behaviour-support/understanding-behaviour-support-and-restrictive-practices" TargetMode="External"/><Relationship Id="rId53" Type="http://schemas.openxmlformats.org/officeDocument/2006/relationships/hyperlink" Target="https://www.ndiscommission.gov.au/evidencematters" TargetMode="External"/><Relationship Id="rId58" Type="http://schemas.openxmlformats.org/officeDocument/2006/relationships/hyperlink" Target="https://ndiscommission.gov.au/participants/incidents-and-behaviour-support/understanding-behaviour-support-and-restrictive-practices" TargetMode="External"/><Relationship Id="rId66" Type="http://schemas.openxmlformats.org/officeDocument/2006/relationships/hyperlink" Target="https://www.ndiscommission.gov.au/evidencematters" TargetMode="External"/><Relationship Id="rId74" Type="http://schemas.openxmlformats.org/officeDocument/2006/relationships/hyperlink" Target="https://www.ndiscommission.gov.au/providers/understanding-behaviour-support-and-restrictive-practices-providers" TargetMode="External"/><Relationship Id="rId79" Type="http://schemas.openxmlformats.org/officeDocument/2006/relationships/hyperlink" Target="https://www.ndiscommission.gov.au/providers/understanding-behaviour-support-and-restrictive-practices-providers/submitting-behaviour" TargetMode="External"/><Relationship Id="rId5" Type="http://schemas.openxmlformats.org/officeDocument/2006/relationships/webSettings" Target="webSettings.xml"/><Relationship Id="rId61" Type="http://schemas.openxmlformats.org/officeDocument/2006/relationships/hyperlink" Target="http://helensandersonassociates.co.uk/person-centred-practice/person-centred-thinking-tools/" TargetMode="External"/><Relationship Id="rId82" Type="http://schemas.openxmlformats.org/officeDocument/2006/relationships/header" Target="header4.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discommission.gov.au/providers/understanding-behaviour-support-and-restrictive-practices-provider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legislation.gov.au/Details/C2022C00206" TargetMode="External"/><Relationship Id="rId35" Type="http://schemas.openxmlformats.org/officeDocument/2006/relationships/hyperlink" Target="https://www.ndiscommission.gov.au/providers/understanding-behaviour-support-and-restrictive-practices-providers" TargetMode="External"/><Relationship Id="rId43" Type="http://schemas.openxmlformats.org/officeDocument/2006/relationships/hyperlink" Target="https://www.ndiscommission.gov.au/providers/understanding-behaviour-support-and-restrictive-practices-providers/submitting-behaviour" TargetMode="External"/><Relationship Id="rId48" Type="http://schemas.openxmlformats.org/officeDocument/2006/relationships/hyperlink" Target="https://www.ndiscommission.gov.au/providers/understanding-behaviour-support-and-restrictive-practices-providers" TargetMode="External"/><Relationship Id="rId56" Type="http://schemas.openxmlformats.org/officeDocument/2006/relationships/hyperlink" Target="https://decidingwithsupport.flinders.edu.au/" TargetMode="External"/><Relationship Id="rId64" Type="http://schemas.openxmlformats.org/officeDocument/2006/relationships/hyperlink" Target="https://decidingwithsupport.flinders.edu.au/" TargetMode="External"/><Relationship Id="rId69" Type="http://schemas.openxmlformats.org/officeDocument/2006/relationships/hyperlink" Target="https://www.ndiscommission.gov.au/providers/understanding-behaviour-support-and-restrictive-practices-providers" TargetMode="External"/><Relationship Id="rId77" Type="http://schemas.openxmlformats.org/officeDocument/2006/relationships/hyperlink" Target="https://www.ndiscommission.gov.au/evidencematters" TargetMode="External"/><Relationship Id="rId8" Type="http://schemas.openxmlformats.org/officeDocument/2006/relationships/header" Target="header1.xml"/><Relationship Id="rId51" Type="http://schemas.openxmlformats.org/officeDocument/2006/relationships/hyperlink" Target="https://www.ndiscommission.gov.au/resources/provider-and-worker-resources/evidence-summaries" TargetMode="External"/><Relationship Id="rId72" Type="http://schemas.openxmlformats.org/officeDocument/2006/relationships/hyperlink" Target="https://www.ndiscommission.gov.au/evidencematters" TargetMode="External"/><Relationship Id="rId80" Type="http://schemas.openxmlformats.org/officeDocument/2006/relationships/header" Target="header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egislation.gov.au/Details/F2020C01087" TargetMode="External"/><Relationship Id="rId17" Type="http://schemas.openxmlformats.org/officeDocument/2006/relationships/hyperlink" Target="https://decidingwithsupport.flinders.edu.au/" TargetMode="External"/><Relationship Id="rId25" Type="http://schemas.openxmlformats.org/officeDocument/2006/relationships/image" Target="media/image8.png"/><Relationship Id="rId33" Type="http://schemas.openxmlformats.org/officeDocument/2006/relationships/hyperlink" Target="https://ndiscommission.gov.au/sites/default/files/2022-02/ndis-commission-pbs-capability-framework-july2019-final-update-february2021_0.pdf" TargetMode="External"/><Relationship Id="rId38" Type="http://schemas.openxmlformats.org/officeDocument/2006/relationships/hyperlink" Target="https://www.legislation.gov.au/Details/F2018L00629" TargetMode="External"/><Relationship Id="rId46" Type="http://schemas.openxmlformats.org/officeDocument/2006/relationships/hyperlink" Target="https://ndisqualityandsafeguardscommission.cmail20.com/t/t-i-clyijul-l-j/" TargetMode="External"/><Relationship Id="rId59" Type="http://schemas.openxmlformats.org/officeDocument/2006/relationships/hyperlink" Target="https://ndiscommission.gov.au/sites/default/files/2022-02/ndis-commission-pbs-capability-framework-july2019-final-update-february2021_0.pdf" TargetMode="External"/><Relationship Id="rId67" Type="http://schemas.openxmlformats.org/officeDocument/2006/relationships/hyperlink" Target="https://www.legislation.gov.au/Details/F2020C01087" TargetMode="External"/><Relationship Id="rId20" Type="http://schemas.openxmlformats.org/officeDocument/2006/relationships/image" Target="media/image4.png"/><Relationship Id="rId41" Type="http://schemas.openxmlformats.org/officeDocument/2006/relationships/hyperlink" Target="https://www.legislation.gov.au/Details/F2020C01087" TargetMode="External"/><Relationship Id="rId54" Type="http://schemas.openxmlformats.org/officeDocument/2006/relationships/hyperlink" Target="https://www.ndiscommission.gov.au/providers/understanding-behaviour-support-and-restrictive-practices-providers" TargetMode="External"/><Relationship Id="rId62" Type="http://schemas.openxmlformats.org/officeDocument/2006/relationships/hyperlink" Target="https://decidingwithsupport.flinders.edu.au/" TargetMode="External"/><Relationship Id="rId70" Type="http://schemas.openxmlformats.org/officeDocument/2006/relationships/hyperlink" Target="https://www.ndiscommission.gov.au/sites/default/files/2022-02/ndis-commission-pbs-capability-framework-july2019-final-update-february2021_0.pdf" TargetMode="External"/><Relationship Id="rId75" Type="http://schemas.openxmlformats.org/officeDocument/2006/relationships/hyperlink" Target="file:///C:\Users\DC0078\AppData\Local\Micro%20Focus\Content%20Manager\TEMP\HPTRIM.12768\disability.royalcommission.gov.au\publications\nature-and-extent-violence-abuse-neglect-and-exploitation-against-people-disability-australia"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commission.gov.au/participants/incidents-and-behaviour-support/understanding-behaviour-support-and-restrictive-practices"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ndiscommission.gov.au/evidencematters" TargetMode="External"/><Relationship Id="rId49" Type="http://schemas.openxmlformats.org/officeDocument/2006/relationships/hyperlink" Target="https://www.ndiscommission.gov.au/providers/understanding-behaviour-support-and-restrictive-practices-providers/medication-purpose" TargetMode="External"/><Relationship Id="rId57" Type="http://schemas.openxmlformats.org/officeDocument/2006/relationships/hyperlink" Target="https://assets.publishing.service.gov.uk/government/uploads/system/uploads/attachment_data/file/345108/easy-read-un-convention.pdf" TargetMode="External"/><Relationship Id="rId10" Type="http://schemas.openxmlformats.org/officeDocument/2006/relationships/header" Target="header2.xml"/><Relationship Id="rId31" Type="http://schemas.openxmlformats.org/officeDocument/2006/relationships/hyperlink" Target="https://www.legislation.gov.au/Details/C2022C00206" TargetMode="External"/><Relationship Id="rId44" Type="http://schemas.openxmlformats.org/officeDocument/2006/relationships/hyperlink" Target="https://www.ndiscommission.gov.au/resources" TargetMode="External"/><Relationship Id="rId52" Type="http://schemas.openxmlformats.org/officeDocument/2006/relationships/hyperlink" Target="https://www.ndiscommission.gov.au/evidencematters" TargetMode="External"/><Relationship Id="rId60" Type="http://schemas.openxmlformats.org/officeDocument/2006/relationships/hyperlink" Target="https://www.legislation.gov.au/Details/F2020C01087" TargetMode="External"/><Relationship Id="rId65" Type="http://schemas.openxmlformats.org/officeDocument/2006/relationships/hyperlink" Target="https://ndiscommission.gov.au/sites/default/files/2022-02/ndis-commission-pbs-capability-framework-july2019-final-update-february2021_0.pdf" TargetMode="External"/><Relationship Id="rId73" Type="http://schemas.openxmlformats.org/officeDocument/2006/relationships/hyperlink" Target="https://www.ndiscommission.gov.au/resources/fact-sheets-and-guides/ndis-commission-portal-quick-reference-guides" TargetMode="External"/><Relationship Id="rId78" Type="http://schemas.openxmlformats.org/officeDocument/2006/relationships/hyperlink" Target="https://www.ndiscommission.gov.au/providers/understanding-behaviour-support-and-restrictive-practices-providers/submitting-behaviour" TargetMode="External"/><Relationship Id="rId8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3.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0" tIns="45720" rIns="14400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3897-2672-432F-961A-D17E52AB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10026</Words>
  <Characters>58441</Characters>
  <Application>Microsoft Office Word</Application>
  <DocSecurity>4</DocSecurity>
  <Lines>924</Lines>
  <Paragraphs>428</Paragraphs>
  <ScaleCrop>false</ScaleCrop>
  <HeadingPairs>
    <vt:vector size="2" baseType="variant">
      <vt:variant>
        <vt:lpstr>Title</vt:lpstr>
      </vt:variant>
      <vt:variant>
        <vt:i4>1</vt:i4>
      </vt:variant>
    </vt:vector>
  </HeadingPairs>
  <TitlesOfParts>
    <vt:vector size="1" baseType="lpstr">
      <vt:lpstr>Behaviour Support Plan Template Review</vt:lpstr>
    </vt:vector>
  </TitlesOfParts>
  <Manager>Practice Quality Division</Manager>
  <Company/>
  <LinksUpToDate>false</LinksUpToDate>
  <CharactersWithSpaces>68290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Plan Template Review</dc:title>
  <dc:subject>Summary of Findings</dc:subject>
  <dc:creator>CORFIELD, Debra</dc:creator>
  <cp:keywords>[SEC=OFFICIAL]</cp:keywords>
  <dc:description>DOTX Report template v 2.1 (March 2023)</dc:description>
  <cp:lastModifiedBy>CORFIELD, Debra</cp:lastModifiedBy>
  <cp:revision>2</cp:revision>
  <cp:lastPrinted>2023-06-19T01:37:00Z</cp:lastPrinted>
  <dcterms:created xsi:type="dcterms:W3CDTF">2023-12-05T07:09:00Z</dcterms:created>
  <dcterms:modified xsi:type="dcterms:W3CDTF">2023-12-05T07:09:00Z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1201B6A1AC4544D09EBCE74F51899417</vt:lpwstr>
  </property>
  <property fmtid="{D5CDD505-2E9C-101B-9397-08002B2CF9AE}" pid="9" name="PM_ProtectiveMarkingValue_Footer">
    <vt:lpwstr>OFFICIAL</vt:lpwstr>
  </property>
  <property fmtid="{D5CDD505-2E9C-101B-9397-08002B2CF9AE}" pid="10" name="PM_Originator_Hash_SHA1">
    <vt:lpwstr>927758C1A204236018C6AE5AA92BC7859BC0AAD6</vt:lpwstr>
  </property>
  <property fmtid="{D5CDD505-2E9C-101B-9397-08002B2CF9AE}" pid="11" name="PM_OriginationTimeStamp">
    <vt:lpwstr>2023-12-05T07:09:21Z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7FF56FC6D84431A5F3F144E0712AA4D0</vt:lpwstr>
  </property>
  <property fmtid="{D5CDD505-2E9C-101B-9397-08002B2CF9AE}" pid="21" name="PM_Hash_Salt">
    <vt:lpwstr>42806FBBC03BA759634636BB5774CE19</vt:lpwstr>
  </property>
  <property fmtid="{D5CDD505-2E9C-101B-9397-08002B2CF9AE}" pid="22" name="PM_Hash_SHA1">
    <vt:lpwstr>28F9FC8F37524711F91AB1003309B9464BEEADD2</vt:lpwstr>
  </property>
  <property fmtid="{D5CDD505-2E9C-101B-9397-08002B2CF9AE}" pid="23" name="PM_OriginatorUserAccountName_SHA256">
    <vt:lpwstr>7AAD66EC8754AF160C8CED46C1870E3489250297A5B9BA0FBAB9DC0FCE3AA87E</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