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6701" w14:textId="77777777" w:rsidR="00846BA6" w:rsidRPr="009D1B26" w:rsidRDefault="004F22E0" w:rsidP="008A036D">
      <w:pPr>
        <w:pStyle w:val="1Documentnameh1"/>
      </w:pPr>
      <w:r>
        <w:rPr>
          <w:noProof/>
        </w:rPr>
        <w:drawing>
          <wp:inline distT="0" distB="0" distL="0" distR="0" wp14:anchorId="3D48B52E" wp14:editId="295B7297">
            <wp:extent cx="635000" cy="76200"/>
            <wp:effectExtent l="0" t="0" r="0" b="0"/>
            <wp:docPr id="1073741825" name="officeArt object" descr="Brand element." title="Green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ine.gif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CC3E8C" w14:textId="77777777" w:rsidR="00AF03E0" w:rsidRPr="009D1B26" w:rsidRDefault="00C016B4" w:rsidP="008A036D">
      <w:pPr>
        <w:pStyle w:val="1Documentnameh1"/>
      </w:pPr>
      <w:r w:rsidRPr="009D1B26">
        <w:t>Fact</w:t>
      </w:r>
      <w:r>
        <w:t xml:space="preserve"> </w:t>
      </w:r>
      <w:r w:rsidRPr="00A367B0">
        <w:t>sheet</w:t>
      </w:r>
    </w:p>
    <w:p w14:paraId="038848A5" w14:textId="0C27F995" w:rsidR="00846BA6" w:rsidRDefault="00744A77" w:rsidP="00772F7F">
      <w:pPr>
        <w:pStyle w:val="2Subtitleh2"/>
      </w:pPr>
      <w:r>
        <w:t>Practice reviews</w:t>
      </w:r>
      <w:r w:rsidR="00C016B4">
        <w:t>:</w:t>
      </w:r>
    </w:p>
    <w:p w14:paraId="1E5795DE" w14:textId="0E6F3456" w:rsidR="00846BA6" w:rsidRDefault="005034EF" w:rsidP="00772F7F">
      <w:pPr>
        <w:pStyle w:val="3Titleh3"/>
      </w:pPr>
      <w:r>
        <w:t xml:space="preserve">What </w:t>
      </w:r>
      <w:r w:rsidR="00AB3E1B">
        <w:t>is a practice review</w:t>
      </w:r>
      <w:r>
        <w:t>?</w:t>
      </w:r>
    </w:p>
    <w:p w14:paraId="7964583A" w14:textId="77777777" w:rsidR="00272BE4" w:rsidRDefault="00272BE4" w:rsidP="00272BE4">
      <w:pPr>
        <w:pStyle w:val="5AboutHeadingh4"/>
      </w:pPr>
      <w:r>
        <w:t xml:space="preserve">About this </w:t>
      </w:r>
      <w:r w:rsidRPr="009D1B26">
        <w:t>fact</w:t>
      </w:r>
      <w:r>
        <w:t xml:space="preserve"> sheet </w:t>
      </w:r>
    </w:p>
    <w:p w14:paraId="13B729F6" w14:textId="77777777" w:rsidR="009C6008" w:rsidRDefault="00272BE4" w:rsidP="003876EB">
      <w:pPr>
        <w:pStyle w:val="6Aboutbody"/>
        <w:spacing w:after="120"/>
      </w:pPr>
      <w:r w:rsidRPr="008C6188">
        <w:t xml:space="preserve">This fact </w:t>
      </w:r>
      <w:r w:rsidRPr="00A761B1">
        <w:t>sheet</w:t>
      </w:r>
      <w:r w:rsidRPr="008C6188">
        <w:t xml:space="preserve"> </w:t>
      </w:r>
      <w:r w:rsidR="005034EF">
        <w:t>provides a definition and description of practice reviews</w:t>
      </w:r>
      <w:r w:rsidR="0058083F">
        <w:t>.</w:t>
      </w:r>
      <w:r w:rsidRPr="008C6188">
        <w:t xml:space="preserve"> </w:t>
      </w:r>
      <w:r w:rsidR="009C6008" w:rsidRPr="009C6008">
        <w:t xml:space="preserve"> </w:t>
      </w:r>
    </w:p>
    <w:p w14:paraId="5F4E1885" w14:textId="4FB32DE7" w:rsidR="00CB3A52" w:rsidRPr="00CB3A52" w:rsidRDefault="00F13867" w:rsidP="003876EB">
      <w:pPr>
        <w:pStyle w:val="6Aboutbody"/>
        <w:spacing w:after="120"/>
      </w:pPr>
      <w:r>
        <w:t>It</w:t>
      </w:r>
      <w:r w:rsidR="009C6008" w:rsidRPr="009C6008">
        <w:t xml:space="preserve"> is one in a series of resources about practice reviews</w:t>
      </w:r>
      <w:r w:rsidR="009C6008">
        <w:t xml:space="preserve">, </w:t>
      </w:r>
      <w:r w:rsidR="009C6008" w:rsidRPr="009C6008">
        <w:t xml:space="preserve">and </w:t>
      </w:r>
      <w:proofErr w:type="gramStart"/>
      <w:r w:rsidR="009C6008" w:rsidRPr="009C6008">
        <w:t>should be read</w:t>
      </w:r>
      <w:proofErr w:type="gramEnd"/>
      <w:r w:rsidR="009C6008" w:rsidRPr="009C6008">
        <w:t xml:space="preserve"> in conjunction with other NDIS Commission fact</w:t>
      </w:r>
      <w:r w:rsidR="005B218A">
        <w:t xml:space="preserve"> </w:t>
      </w:r>
      <w:r w:rsidR="009C6008" w:rsidRPr="009C6008">
        <w:t xml:space="preserve">sheets and publications about practice reviews. As a minimum, it </w:t>
      </w:r>
      <w:proofErr w:type="gramStart"/>
      <w:r w:rsidR="009C6008" w:rsidRPr="009C6008">
        <w:t>is suggested</w:t>
      </w:r>
      <w:proofErr w:type="gramEnd"/>
      <w:r w:rsidR="009C6008" w:rsidRPr="009C6008">
        <w:t xml:space="preserve"> that you also read the </w:t>
      </w:r>
      <w:r w:rsidR="009C6008" w:rsidRPr="009C6008">
        <w:rPr>
          <w:i/>
          <w:iCs/>
        </w:rPr>
        <w:t>Practice Review Framework for NDIS Providers</w:t>
      </w:r>
      <w:r w:rsidR="009C6008" w:rsidRPr="009C6008">
        <w:t>.</w:t>
      </w:r>
    </w:p>
    <w:p w14:paraId="7FB22220" w14:textId="77777777" w:rsidR="00EE2998" w:rsidRDefault="00EE2998" w:rsidP="00155A13">
      <w:pPr>
        <w:pStyle w:val="7Headingh4"/>
        <w:ind w:right="-35"/>
      </w:pPr>
      <w:r>
        <w:t xml:space="preserve">Key </w:t>
      </w:r>
      <w:r w:rsidRPr="00D14997">
        <w:t>messages</w:t>
      </w:r>
      <w:r>
        <w:t xml:space="preserve"> </w:t>
      </w:r>
    </w:p>
    <w:p w14:paraId="015A1245" w14:textId="60697989" w:rsidR="00690A59" w:rsidRDefault="005034EF" w:rsidP="003876EB">
      <w:pPr>
        <w:spacing w:before="120" w:after="120"/>
      </w:pPr>
      <w:bookmarkStart w:id="0" w:name="_Hlk50715325"/>
      <w:bookmarkStart w:id="1" w:name="_Hlk50633671"/>
      <w:r w:rsidRPr="00FF3390">
        <w:t xml:space="preserve">A practice review is a </w:t>
      </w:r>
      <w:r w:rsidR="00690A59" w:rsidRPr="002D63B6">
        <w:t xml:space="preserve">reflective process that examines a provider’s engagement with a group of participants, and improvements that </w:t>
      </w:r>
      <w:proofErr w:type="gramStart"/>
      <w:r w:rsidR="00690A59" w:rsidRPr="002D63B6">
        <w:t>can be made</w:t>
      </w:r>
      <w:proofErr w:type="gramEnd"/>
      <w:r w:rsidR="00690A59" w:rsidRPr="002D63B6">
        <w:t xml:space="preserve"> to their experience of service, often with a focus on a particular practice area, a cluster of services, and/or a particular team of support workers. </w:t>
      </w:r>
      <w:bookmarkEnd w:id="0"/>
      <w:bookmarkEnd w:id="1"/>
    </w:p>
    <w:p w14:paraId="727A71EC" w14:textId="6BE8829B" w:rsidR="00182084" w:rsidRDefault="009C6008" w:rsidP="003876EB">
      <w:pPr>
        <w:spacing w:before="120" w:after="120"/>
      </w:pPr>
      <w:r>
        <w:rPr>
          <w:lang w:val="en-AU"/>
        </w:rPr>
        <w:t>Initiated and undertaken by NDIS providers,</w:t>
      </w:r>
      <w:r w:rsidR="00957B98">
        <w:rPr>
          <w:lang w:val="en-AU"/>
        </w:rPr>
        <w:t xml:space="preserve"> </w:t>
      </w:r>
      <w:r w:rsidR="009D7CDB">
        <w:rPr>
          <w:lang w:val="en-AU"/>
        </w:rPr>
        <w:t xml:space="preserve">a practice review </w:t>
      </w:r>
      <w:r w:rsidR="00957B98">
        <w:t>i</w:t>
      </w:r>
      <w:r w:rsidR="00182084">
        <w:t>s focused on how a provider engages with participants, why workers make the decisions they make, and what can be done better to improve the service experience.</w:t>
      </w:r>
    </w:p>
    <w:p w14:paraId="51E77542" w14:textId="4E81F917" w:rsidR="002E74B1" w:rsidRPr="002E74B1" w:rsidRDefault="002E74B1" w:rsidP="003876EB">
      <w:pPr>
        <w:pStyle w:val="Body"/>
        <w:spacing w:after="120"/>
      </w:pPr>
      <w:r w:rsidRPr="0080021E">
        <w:t xml:space="preserve">Practice reviews do not replace or duplicate reportable incident obligations and </w:t>
      </w:r>
      <w:proofErr w:type="gramStart"/>
      <w:r w:rsidRPr="0080021E">
        <w:t>incident management system requirements</w:t>
      </w:r>
      <w:proofErr w:type="gramEnd"/>
      <w:r w:rsidRPr="0080021E">
        <w:t xml:space="preserve"> for managers and key personnel of registered NDIS providers, as required by the </w:t>
      </w:r>
      <w:r w:rsidRPr="003876EB">
        <w:t>National Disability Insurance Scheme (Incident Management and Reportable Incidents) Rules 2018</w:t>
      </w:r>
      <w:r w:rsidRPr="0080021E">
        <w:t xml:space="preserve">. For more information go to </w:t>
      </w:r>
      <w:hyperlink r:id="rId12" w:history="1">
        <w:r w:rsidRPr="0080021E">
          <w:rPr>
            <w:rStyle w:val="Hyperlink"/>
          </w:rPr>
          <w:t>our website</w:t>
        </w:r>
      </w:hyperlink>
      <w:r w:rsidRPr="0080021E">
        <w:t>.</w:t>
      </w:r>
    </w:p>
    <w:p w14:paraId="299B4C89" w14:textId="77777777" w:rsidR="00696FEB" w:rsidRDefault="00696FEB">
      <w:pPr>
        <w:rPr>
          <w:rFonts w:ascii="Calibri" w:hAnsi="Calibri" w:cs="Arial Unicode MS"/>
          <w:b/>
          <w:bCs/>
          <w:color w:val="000000"/>
          <w:sz w:val="28"/>
          <w:szCs w:val="28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31644DE8" w14:textId="4E22D6E7" w:rsidR="00690A59" w:rsidRDefault="0080021E" w:rsidP="00690A59">
      <w:pPr>
        <w:pStyle w:val="8SubHeadingh5"/>
      </w:pPr>
      <w:r>
        <w:lastRenderedPageBreak/>
        <w:t xml:space="preserve">What </w:t>
      </w:r>
      <w:r w:rsidR="00690A59">
        <w:t>a practice review is – and is not</w:t>
      </w:r>
    </w:p>
    <w:p w14:paraId="45F5D655" w14:textId="77777777" w:rsidR="005B218A" w:rsidRPr="005B218A" w:rsidRDefault="005B218A" w:rsidP="003876EB">
      <w:pPr>
        <w:spacing w:before="120" w:after="120"/>
        <w:rPr>
          <w:lang w:val="en-AU"/>
        </w:rPr>
      </w:pPr>
      <w:r>
        <w:t xml:space="preserve">A practice review </w:t>
      </w:r>
      <w:proofErr w:type="gramStart"/>
      <w:r>
        <w:t>is focused</w:t>
      </w:r>
      <w:proofErr w:type="gramEnd"/>
      <w:r>
        <w:t xml:space="preserve"> on </w:t>
      </w:r>
      <w:r w:rsidRPr="00690A59">
        <w:t xml:space="preserve">understanding the </w:t>
      </w:r>
      <w:r w:rsidRPr="00BB59D7">
        <w:rPr>
          <w:lang w:val="en-AU"/>
        </w:rPr>
        <w:t>factors contributing to peoples’ experience of a service, with a view to learning and improving practice.</w:t>
      </w:r>
    </w:p>
    <w:p w14:paraId="032C594B" w14:textId="6E8826F1" w:rsidR="005B218A" w:rsidRDefault="005B218A" w:rsidP="00B8717D">
      <w:pPr>
        <w:pStyle w:val="Body"/>
        <w:keepNext/>
        <w:spacing w:after="120"/>
        <w:ind w:right="-34"/>
      </w:pPr>
      <w:r>
        <w:t>A practice review looks at:</w:t>
      </w:r>
    </w:p>
    <w:tbl>
      <w:tblPr>
        <w:tblStyle w:val="TableGrid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 practice review looks at:"/>
        <w:tblDescription w:val="&#10;• the appropriateness and effectiveness of how a provider’s operations deliver safe, high quality supports, and positive outcomes for participants. &#10;the connection between how things happen (its systems and processes)&#10;• how an organisation’s values are brought to life  the impact of that on people -                          both participants and staff (its culture)&#10;"/>
      </w:tblPr>
      <w:tblGrid>
        <w:gridCol w:w="4195"/>
        <w:gridCol w:w="680"/>
        <w:gridCol w:w="4195"/>
      </w:tblGrid>
      <w:tr w:rsidR="005B218A" w:rsidRPr="00D41866" w14:paraId="277C7114" w14:textId="77777777" w:rsidTr="00B8717D">
        <w:trPr>
          <w:tblHeader/>
          <w:jc w:val="center"/>
        </w:trPr>
        <w:tc>
          <w:tcPr>
            <w:tcW w:w="4195" w:type="dxa"/>
            <w:vAlign w:val="center"/>
          </w:tcPr>
          <w:p w14:paraId="576A40A0" w14:textId="77777777" w:rsidR="005B218A" w:rsidRPr="00D41866" w:rsidRDefault="005B218A" w:rsidP="003876EB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457"/>
              <w:rPr>
                <w:sz w:val="22"/>
                <w:szCs w:val="22"/>
              </w:rPr>
            </w:pPr>
            <w:proofErr w:type="gramStart"/>
            <w:r w:rsidRPr="00D41866">
              <w:rPr>
                <w:sz w:val="22"/>
                <w:szCs w:val="22"/>
              </w:rPr>
              <w:t>the</w:t>
            </w:r>
            <w:proofErr w:type="gramEnd"/>
            <w:r w:rsidRPr="00D41866">
              <w:rPr>
                <w:sz w:val="22"/>
                <w:szCs w:val="22"/>
              </w:rPr>
              <w:t xml:space="preserve"> appropriateness and effectiveness of </w:t>
            </w:r>
            <w:r>
              <w:rPr>
                <w:sz w:val="22"/>
                <w:szCs w:val="22"/>
              </w:rPr>
              <w:t xml:space="preserve">how </w:t>
            </w:r>
            <w:r w:rsidRPr="00D41866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provider</w:t>
            </w:r>
            <w:r w:rsidRPr="00D41866">
              <w:rPr>
                <w:sz w:val="22"/>
                <w:szCs w:val="22"/>
              </w:rPr>
              <w:t>’s operations</w:t>
            </w:r>
            <w:r>
              <w:rPr>
                <w:sz w:val="22"/>
                <w:szCs w:val="22"/>
              </w:rPr>
              <w:t xml:space="preserve"> deliver safe, high quality supports, and positive outcomes for participants.</w:t>
            </w:r>
          </w:p>
        </w:tc>
        <w:tc>
          <w:tcPr>
            <w:tcW w:w="680" w:type="dxa"/>
          </w:tcPr>
          <w:p w14:paraId="223E24AD" w14:textId="77777777" w:rsidR="005B218A" w:rsidRPr="005B218A" w:rsidRDefault="005B218A" w:rsidP="003876EB">
            <w:pPr>
              <w:spacing w:before="120" w:after="120"/>
              <w:ind w:left="-18"/>
              <w:rPr>
                <w:rFonts w:cstheme="minorHAnsi"/>
                <w:b/>
                <w:bCs/>
                <w:color w:val="612C69"/>
                <w:sz w:val="22"/>
                <w:szCs w:val="22"/>
              </w:rPr>
            </w:pPr>
          </w:p>
          <w:p w14:paraId="4511D691" w14:textId="77777777" w:rsidR="005B218A" w:rsidRPr="004E1813" w:rsidRDefault="005B218A" w:rsidP="003876EB">
            <w:pPr>
              <w:spacing w:before="120" w:after="120"/>
              <w:ind w:left="-18"/>
              <w:rPr>
                <w:b/>
                <w:bCs/>
                <w:color w:val="612C69"/>
                <w:sz w:val="40"/>
                <w:szCs w:val="40"/>
              </w:rPr>
            </w:pPr>
            <w:r w:rsidRPr="004E1813">
              <w:rPr>
                <w:rFonts w:cstheme="minorHAnsi"/>
                <w:b/>
                <w:bCs/>
                <w:color w:val="612C69"/>
                <w:sz w:val="40"/>
                <w:szCs w:val="40"/>
              </w:rPr>
              <w:t>→</w:t>
            </w:r>
          </w:p>
        </w:tc>
        <w:tc>
          <w:tcPr>
            <w:tcW w:w="4195" w:type="dxa"/>
            <w:vAlign w:val="center"/>
          </w:tcPr>
          <w:p w14:paraId="58614AB9" w14:textId="77777777" w:rsidR="005B218A" w:rsidRPr="00D41866" w:rsidRDefault="005B218A" w:rsidP="003876EB">
            <w:pPr>
              <w:spacing w:before="120" w:after="120"/>
              <w:ind w:left="-18"/>
              <w:rPr>
                <w:sz w:val="22"/>
                <w:szCs w:val="22"/>
              </w:rPr>
            </w:pPr>
            <w:r w:rsidRPr="00D41866">
              <w:rPr>
                <w:sz w:val="22"/>
                <w:szCs w:val="22"/>
              </w:rPr>
              <w:t>the connection between how things happen (its systems and processes)</w:t>
            </w:r>
          </w:p>
        </w:tc>
      </w:tr>
      <w:tr w:rsidR="005B218A" w:rsidRPr="00D41866" w14:paraId="583B1B03" w14:textId="77777777" w:rsidTr="0070237A">
        <w:trPr>
          <w:jc w:val="center"/>
        </w:trPr>
        <w:tc>
          <w:tcPr>
            <w:tcW w:w="4195" w:type="dxa"/>
            <w:vAlign w:val="center"/>
          </w:tcPr>
          <w:p w14:paraId="6C0AC5E2" w14:textId="77777777" w:rsidR="005B218A" w:rsidRPr="00D41866" w:rsidRDefault="005B218A" w:rsidP="003876EB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457"/>
              <w:rPr>
                <w:sz w:val="22"/>
                <w:szCs w:val="22"/>
              </w:rPr>
            </w:pPr>
            <w:r w:rsidRPr="00D41866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 xml:space="preserve">an </w:t>
            </w:r>
            <w:proofErr w:type="spellStart"/>
            <w:r>
              <w:rPr>
                <w:sz w:val="22"/>
                <w:szCs w:val="22"/>
              </w:rPr>
              <w:t>organisation’s</w:t>
            </w:r>
            <w:proofErr w:type="spellEnd"/>
            <w:r w:rsidRPr="00D41866">
              <w:rPr>
                <w:sz w:val="22"/>
                <w:szCs w:val="22"/>
              </w:rPr>
              <w:t xml:space="preserve"> values are brough</w:t>
            </w:r>
            <w:r>
              <w:rPr>
                <w:sz w:val="22"/>
                <w:szCs w:val="22"/>
              </w:rPr>
              <w:t>t</w:t>
            </w:r>
            <w:r w:rsidRPr="00D41866">
              <w:rPr>
                <w:sz w:val="22"/>
                <w:szCs w:val="22"/>
              </w:rPr>
              <w:t xml:space="preserve"> to life</w:t>
            </w:r>
          </w:p>
        </w:tc>
        <w:tc>
          <w:tcPr>
            <w:tcW w:w="680" w:type="dxa"/>
          </w:tcPr>
          <w:p w14:paraId="74566316" w14:textId="77777777" w:rsidR="005B218A" w:rsidRPr="004E1813" w:rsidRDefault="005B218A" w:rsidP="003876EB">
            <w:pPr>
              <w:spacing w:before="120" w:after="120"/>
              <w:ind w:left="-18"/>
              <w:rPr>
                <w:b/>
                <w:bCs/>
                <w:color w:val="612C69"/>
                <w:sz w:val="40"/>
                <w:szCs w:val="40"/>
              </w:rPr>
            </w:pPr>
            <w:r w:rsidRPr="004E1813">
              <w:rPr>
                <w:rFonts w:cstheme="minorHAnsi"/>
                <w:b/>
                <w:bCs/>
                <w:color w:val="612C69"/>
                <w:sz w:val="40"/>
                <w:szCs w:val="40"/>
              </w:rPr>
              <w:t>→</w:t>
            </w:r>
          </w:p>
        </w:tc>
        <w:tc>
          <w:tcPr>
            <w:tcW w:w="4195" w:type="dxa"/>
            <w:vAlign w:val="center"/>
          </w:tcPr>
          <w:p w14:paraId="31244A17" w14:textId="77777777" w:rsidR="005B218A" w:rsidRPr="00D41866" w:rsidRDefault="005B218A" w:rsidP="003876EB">
            <w:pPr>
              <w:spacing w:before="120" w:after="120"/>
              <w:ind w:left="-18"/>
              <w:rPr>
                <w:sz w:val="22"/>
                <w:szCs w:val="22"/>
              </w:rPr>
            </w:pPr>
            <w:r w:rsidRPr="00D41866">
              <w:rPr>
                <w:sz w:val="22"/>
                <w:szCs w:val="22"/>
              </w:rPr>
              <w:t>the impact of that on people -                          both participants and staff (its culture)</w:t>
            </w:r>
          </w:p>
        </w:tc>
      </w:tr>
    </w:tbl>
    <w:p w14:paraId="1DDA391A" w14:textId="1C026F2D" w:rsidR="00690A59" w:rsidRPr="00930F87" w:rsidRDefault="00690A59" w:rsidP="003876EB">
      <w:pPr>
        <w:pStyle w:val="Body"/>
        <w:spacing w:after="120"/>
      </w:pPr>
      <w:r w:rsidRPr="00930F87">
        <w:t xml:space="preserve">Different </w:t>
      </w:r>
      <w:r w:rsidR="003876EB">
        <w:t>from</w:t>
      </w:r>
      <w:r w:rsidR="003876EB" w:rsidRPr="00930F87">
        <w:t xml:space="preserve"> </w:t>
      </w:r>
      <w:r w:rsidRPr="00930F87">
        <w:t xml:space="preserve">purely compliance-driven activities, practice reviews aim to go further than just preventing harm and promoting quality. </w:t>
      </w:r>
      <w:r>
        <w:t>Practice reviews</w:t>
      </w:r>
      <w:r w:rsidRPr="00930F87">
        <w:t xml:space="preserve"> seek </w:t>
      </w:r>
      <w:proofErr w:type="gramStart"/>
      <w:r w:rsidRPr="00930F87">
        <w:t xml:space="preserve">to </w:t>
      </w:r>
      <w:r w:rsidR="00B815D6" w:rsidRPr="00930F87">
        <w:t>also build</w:t>
      </w:r>
      <w:proofErr w:type="gramEnd"/>
      <w:r w:rsidR="00B815D6" w:rsidRPr="00930F87">
        <w:t xml:space="preserve"> capability and support systems actively</w:t>
      </w:r>
      <w:r w:rsidRPr="00930F87">
        <w:t xml:space="preserve">, including </w:t>
      </w:r>
      <w:r w:rsidRPr="00930F87">
        <w:rPr>
          <w:lang w:val="en-AU"/>
        </w:rPr>
        <w:t xml:space="preserve">strengthening the capability of people with disability, the </w:t>
      </w:r>
      <w:r w:rsidR="00B815D6" w:rsidRPr="00930F87">
        <w:rPr>
          <w:lang w:val="en-AU"/>
        </w:rPr>
        <w:t>workforce,</w:t>
      </w:r>
      <w:r w:rsidRPr="00930F87">
        <w:rPr>
          <w:lang w:val="en-AU"/>
        </w:rPr>
        <w:t xml:space="preserve"> and providers</w:t>
      </w:r>
      <w:r w:rsidR="003876EB">
        <w:rPr>
          <w:lang w:val="en-AU"/>
        </w:rPr>
        <w:t xml:space="preserve"> (Source: NDIS Quality and Safeguarding Framework, 2016, p. 14)</w:t>
      </w:r>
      <w:r w:rsidRPr="00930F87">
        <w:t>.</w:t>
      </w:r>
    </w:p>
    <w:p w14:paraId="1636B349" w14:textId="246FDFA6" w:rsidR="00690A59" w:rsidRDefault="00690A59" w:rsidP="003876EB">
      <w:pPr>
        <w:spacing w:before="120" w:after="120"/>
      </w:pPr>
      <w:r>
        <w:t xml:space="preserve">A practice review is not an investigation. An investigation is a </w:t>
      </w:r>
      <w:r w:rsidRPr="00E26F63">
        <w:t>fact</w:t>
      </w:r>
      <w:r w:rsidR="003876EB">
        <w:t>-</w:t>
      </w:r>
      <w:r w:rsidRPr="00E26F63">
        <w:t>finding process to determine the root cause of an event</w:t>
      </w:r>
      <w:r>
        <w:t xml:space="preserve">, primarily with a view to preventing it happening again. </w:t>
      </w:r>
      <w:r w:rsidR="00C26C71">
        <w:t xml:space="preserve">Refer to </w:t>
      </w:r>
      <w:r w:rsidR="00C26C71" w:rsidRPr="005B218A">
        <w:rPr>
          <w:i/>
          <w:iCs/>
        </w:rPr>
        <w:t xml:space="preserve">The continuous </w:t>
      </w:r>
      <w:proofErr w:type="gramStart"/>
      <w:r w:rsidR="00C26C71" w:rsidRPr="005B218A">
        <w:rPr>
          <w:i/>
          <w:iCs/>
        </w:rPr>
        <w:t>improvement continuum</w:t>
      </w:r>
      <w:r w:rsidR="00C26C71">
        <w:t xml:space="preserve"> fact sheet</w:t>
      </w:r>
      <w:proofErr w:type="gramEnd"/>
      <w:r w:rsidR="00C26C71">
        <w:t xml:space="preserve"> for further details about the differences between practice reviews and other quality improvement activities.</w:t>
      </w:r>
    </w:p>
    <w:p w14:paraId="1A6A6434" w14:textId="403526E4" w:rsidR="005034EF" w:rsidRDefault="005034EF" w:rsidP="005034EF">
      <w:pPr>
        <w:pStyle w:val="8SubHeadingh5"/>
      </w:pPr>
      <w:r>
        <w:t>Reflection is key</w:t>
      </w:r>
    </w:p>
    <w:p w14:paraId="6E8CF44C" w14:textId="04442D4A" w:rsidR="005034EF" w:rsidRDefault="00CA1FD5" w:rsidP="003876EB">
      <w:pPr>
        <w:pStyle w:val="Body"/>
        <w:spacing w:after="120"/>
      </w:pPr>
      <w:bookmarkStart w:id="2" w:name="_Hlk46485978"/>
      <w:r>
        <w:t xml:space="preserve">Practice reviews </w:t>
      </w:r>
      <w:r w:rsidR="005034EF">
        <w:t xml:space="preserve">invite reflection on how </w:t>
      </w:r>
      <w:r w:rsidR="005034EF" w:rsidRPr="00FF3390">
        <w:t xml:space="preserve">an </w:t>
      </w:r>
      <w:proofErr w:type="spellStart"/>
      <w:r w:rsidR="005034EF" w:rsidRPr="00FF3390">
        <w:t>organisation’s</w:t>
      </w:r>
      <w:proofErr w:type="spellEnd"/>
      <w:r w:rsidR="005034EF" w:rsidRPr="00FF3390">
        <w:t xml:space="preserve"> engagement with </w:t>
      </w:r>
      <w:r w:rsidR="00011B76">
        <w:t>i</w:t>
      </w:r>
      <w:r w:rsidR="005034EF" w:rsidRPr="00FF3390">
        <w:t xml:space="preserve">ts customers is delivering the desired outcomes, </w:t>
      </w:r>
      <w:r w:rsidR="005034EF">
        <w:t xml:space="preserve">why things go wrong sometimes, </w:t>
      </w:r>
      <w:r w:rsidR="005034EF" w:rsidRPr="00FF3390">
        <w:t xml:space="preserve">and what </w:t>
      </w:r>
      <w:proofErr w:type="gramStart"/>
      <w:r w:rsidR="005034EF" w:rsidRPr="00FF3390">
        <w:t>can be done</w:t>
      </w:r>
      <w:proofErr w:type="gramEnd"/>
      <w:r w:rsidR="005034EF" w:rsidRPr="00FF3390">
        <w:t xml:space="preserve"> to improve the</w:t>
      </w:r>
      <w:r w:rsidR="005034EF">
        <w:t xml:space="preserve"> support provided</w:t>
      </w:r>
      <w:r w:rsidR="005034EF" w:rsidRPr="00FF3390">
        <w:t xml:space="preserve">. </w:t>
      </w:r>
      <w:bookmarkEnd w:id="2"/>
    </w:p>
    <w:p w14:paraId="097FEEE1" w14:textId="2AC625F9" w:rsidR="00696FEB" w:rsidRDefault="00CA1FD5" w:rsidP="003876EB">
      <w:pPr>
        <w:pStyle w:val="Body"/>
        <w:spacing w:after="120"/>
      </w:pPr>
      <w:r>
        <w:t>Table 1 describes how these re</w:t>
      </w:r>
      <w:r w:rsidRPr="00FF3390">
        <w:t xml:space="preserve">flective lenses </w:t>
      </w:r>
      <w:proofErr w:type="gramStart"/>
      <w:r w:rsidRPr="00FF3390">
        <w:t>can be used</w:t>
      </w:r>
      <w:proofErr w:type="gramEnd"/>
      <w:r w:rsidRPr="00FF3390">
        <w:t xml:space="preserve"> in a practice review</w:t>
      </w:r>
      <w:r>
        <w:t>.</w:t>
      </w:r>
    </w:p>
    <w:p w14:paraId="0EAB94EE" w14:textId="77777777" w:rsidR="00696FEB" w:rsidRDefault="00696FEB" w:rsidP="00696FEB">
      <w:pPr>
        <w:pStyle w:val="Body"/>
      </w:pPr>
      <w:r>
        <w:br w:type="page"/>
      </w:r>
    </w:p>
    <w:p w14:paraId="3EDFCCF2" w14:textId="77777777" w:rsidR="00CA1FD5" w:rsidRDefault="00CA1FD5" w:rsidP="003876EB">
      <w:pPr>
        <w:pStyle w:val="Body"/>
        <w:spacing w:after="120"/>
      </w:pPr>
    </w:p>
    <w:tbl>
      <w:tblPr>
        <w:tblStyle w:val="NDISTable"/>
        <w:tblW w:w="10055" w:type="dxa"/>
        <w:tblLook w:val="04A0" w:firstRow="1" w:lastRow="0" w:firstColumn="1" w:lastColumn="0" w:noHBand="0" w:noVBand="1"/>
        <w:tblCaption w:val="Table 1: Practice review reflective lenses"/>
        <w:tblDescription w:val="&#10;How did that practice happen? Assessment of, and reflection on, process. Looking at issues of measurement, such as:&#10;data trends&#10;was policy and procedure followed&#10;what is missing/where the gaps are&#10;the facts surrounding the situation prompting the review&#10;Why did that practice happen? Appraisal of, and reflection on, reason/purpose. Looking at how organisational and personal values    influence the decisions we make.&#10;What could we do better?&#10;What else could we be doing? Evaluation of and reflection on opportunities to improve. Looking at the fit between goals, practice, and experience of service.&#10;"/>
      </w:tblPr>
      <w:tblGrid>
        <w:gridCol w:w="2117"/>
        <w:gridCol w:w="2262"/>
        <w:gridCol w:w="5676"/>
      </w:tblGrid>
      <w:tr w:rsidR="0080021E" w:rsidRPr="007E3161" w14:paraId="289F9C0A" w14:textId="77777777" w:rsidTr="00696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gridSpan w:val="3"/>
          </w:tcPr>
          <w:p w14:paraId="4AB8A505" w14:textId="1B7C9423" w:rsidR="0080021E" w:rsidRPr="007E3161" w:rsidRDefault="0080021E" w:rsidP="00202296">
            <w:pPr>
              <w:spacing w:before="120" w:after="120"/>
              <w:rPr>
                <w:sz w:val="22"/>
                <w:szCs w:val="22"/>
              </w:rPr>
            </w:pPr>
            <w:r w:rsidRPr="00D319F4">
              <w:rPr>
                <w:sz w:val="20"/>
                <w:szCs w:val="18"/>
              </w:rPr>
              <w:t xml:space="preserve">Table 1: </w:t>
            </w:r>
            <w:r>
              <w:rPr>
                <w:sz w:val="20"/>
                <w:szCs w:val="18"/>
              </w:rPr>
              <w:t>P</w:t>
            </w:r>
            <w:r w:rsidRPr="00D319F4">
              <w:rPr>
                <w:sz w:val="20"/>
                <w:szCs w:val="18"/>
              </w:rPr>
              <w:t>ractice review reflective lenses</w:t>
            </w:r>
          </w:p>
        </w:tc>
      </w:tr>
      <w:tr w:rsidR="005034EF" w:rsidRPr="007E3161" w14:paraId="4DE4CD1B" w14:textId="77777777" w:rsidTr="00696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Align w:val="top"/>
          </w:tcPr>
          <w:p w14:paraId="036875E4" w14:textId="6683B990" w:rsidR="005034EF" w:rsidRPr="007E3161" w:rsidRDefault="005034EF" w:rsidP="00696FEB">
            <w:pPr>
              <w:spacing w:before="120" w:after="120"/>
              <w:rPr>
                <w:sz w:val="22"/>
                <w:szCs w:val="22"/>
              </w:rPr>
            </w:pPr>
            <w:bookmarkStart w:id="3" w:name="_Hlk46665808"/>
            <w:r w:rsidRPr="007E3161">
              <w:rPr>
                <w:b/>
                <w:sz w:val="22"/>
                <w:szCs w:val="22"/>
              </w:rPr>
              <w:t xml:space="preserve">How </w:t>
            </w:r>
            <w:r w:rsidRPr="007E3161">
              <w:rPr>
                <w:sz w:val="22"/>
                <w:szCs w:val="22"/>
              </w:rPr>
              <w:t xml:space="preserve">did that </w:t>
            </w:r>
            <w:r w:rsidR="004E6B10">
              <w:rPr>
                <w:sz w:val="22"/>
                <w:szCs w:val="22"/>
              </w:rPr>
              <w:t xml:space="preserve">practice </w:t>
            </w:r>
            <w:r w:rsidRPr="007E3161">
              <w:rPr>
                <w:sz w:val="22"/>
                <w:szCs w:val="22"/>
              </w:rPr>
              <w:t>happen?</w:t>
            </w:r>
          </w:p>
        </w:tc>
        <w:tc>
          <w:tcPr>
            <w:tcW w:w="2262" w:type="dxa"/>
            <w:vAlign w:val="top"/>
          </w:tcPr>
          <w:p w14:paraId="597F6A18" w14:textId="77777777" w:rsidR="005034EF" w:rsidRPr="007E3161" w:rsidRDefault="005034EF" w:rsidP="00696FE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Assessment of, and reflection on, process.</w:t>
            </w:r>
          </w:p>
        </w:tc>
        <w:tc>
          <w:tcPr>
            <w:tcW w:w="5676" w:type="dxa"/>
            <w:vAlign w:val="top"/>
          </w:tcPr>
          <w:p w14:paraId="0815F263" w14:textId="77777777" w:rsidR="005034EF" w:rsidRPr="007E3161" w:rsidRDefault="005034EF" w:rsidP="00696FE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Looking at issues of measurement, such as:</w:t>
            </w:r>
          </w:p>
          <w:p w14:paraId="4D00875F" w14:textId="77777777" w:rsidR="005034EF" w:rsidRPr="007E3161" w:rsidRDefault="005034EF" w:rsidP="00696FEB">
            <w:pPr>
              <w:numPr>
                <w:ilvl w:val="0"/>
                <w:numId w:val="1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data trends</w:t>
            </w:r>
          </w:p>
          <w:p w14:paraId="28562553" w14:textId="77777777" w:rsidR="005034EF" w:rsidRPr="007E3161" w:rsidRDefault="005034EF" w:rsidP="00696FEB">
            <w:pPr>
              <w:numPr>
                <w:ilvl w:val="0"/>
                <w:numId w:val="1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was policy and procedure followed</w:t>
            </w:r>
          </w:p>
          <w:p w14:paraId="0BE2A484" w14:textId="77777777" w:rsidR="005034EF" w:rsidRPr="007E3161" w:rsidRDefault="005034EF" w:rsidP="00696FEB">
            <w:pPr>
              <w:numPr>
                <w:ilvl w:val="0"/>
                <w:numId w:val="1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what is missing/where the gaps are</w:t>
            </w:r>
          </w:p>
          <w:p w14:paraId="10CE1ABF" w14:textId="683E9343" w:rsidR="00202296" w:rsidRPr="005B218A" w:rsidRDefault="005034EF" w:rsidP="00696FEB">
            <w:pPr>
              <w:numPr>
                <w:ilvl w:val="0"/>
                <w:numId w:val="1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the facts surrounding the situation prompting the review</w:t>
            </w:r>
          </w:p>
        </w:tc>
      </w:tr>
      <w:tr w:rsidR="005034EF" w:rsidRPr="007E3161" w14:paraId="5E8A7CDD" w14:textId="77777777" w:rsidTr="00696FE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Align w:val="top"/>
          </w:tcPr>
          <w:p w14:paraId="5D9D55BB" w14:textId="399A8D78" w:rsidR="005034EF" w:rsidRPr="007E3161" w:rsidRDefault="005034EF" w:rsidP="00696FEB">
            <w:pPr>
              <w:spacing w:before="120" w:after="120"/>
              <w:rPr>
                <w:sz w:val="22"/>
                <w:szCs w:val="22"/>
              </w:rPr>
            </w:pPr>
            <w:r w:rsidRPr="007E3161">
              <w:rPr>
                <w:b/>
                <w:sz w:val="22"/>
                <w:szCs w:val="22"/>
              </w:rPr>
              <w:t>Why</w:t>
            </w:r>
            <w:r w:rsidRPr="007E3161">
              <w:rPr>
                <w:sz w:val="22"/>
                <w:szCs w:val="22"/>
              </w:rPr>
              <w:t xml:space="preserve"> did that </w:t>
            </w:r>
            <w:r w:rsidR="004E6B10">
              <w:rPr>
                <w:sz w:val="22"/>
                <w:szCs w:val="22"/>
              </w:rPr>
              <w:t xml:space="preserve">practice </w:t>
            </w:r>
            <w:r w:rsidRPr="007E3161">
              <w:rPr>
                <w:sz w:val="22"/>
                <w:szCs w:val="22"/>
              </w:rPr>
              <w:t>happen?</w:t>
            </w:r>
          </w:p>
        </w:tc>
        <w:tc>
          <w:tcPr>
            <w:tcW w:w="2262" w:type="dxa"/>
            <w:vAlign w:val="top"/>
          </w:tcPr>
          <w:p w14:paraId="77EEC75D" w14:textId="77777777" w:rsidR="005034EF" w:rsidRPr="007E3161" w:rsidRDefault="005034EF" w:rsidP="00696F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Appraisal of, and reflection on, reason/purpose.</w:t>
            </w:r>
          </w:p>
        </w:tc>
        <w:tc>
          <w:tcPr>
            <w:tcW w:w="5676" w:type="dxa"/>
            <w:vAlign w:val="top"/>
          </w:tcPr>
          <w:p w14:paraId="1E633239" w14:textId="4F9E75F3" w:rsidR="00202296" w:rsidRPr="00202296" w:rsidRDefault="005034EF" w:rsidP="00696FEB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3161">
              <w:rPr>
                <w:sz w:val="22"/>
                <w:szCs w:val="22"/>
              </w:rPr>
              <w:t xml:space="preserve">Looking at </w:t>
            </w:r>
            <w:r w:rsidR="004E6B10">
              <w:rPr>
                <w:sz w:val="22"/>
                <w:szCs w:val="22"/>
              </w:rPr>
              <w:t xml:space="preserve">how </w:t>
            </w:r>
            <w:proofErr w:type="spellStart"/>
            <w:r w:rsidR="004E6B10">
              <w:rPr>
                <w:sz w:val="22"/>
                <w:szCs w:val="22"/>
              </w:rPr>
              <w:t>organisational</w:t>
            </w:r>
            <w:proofErr w:type="spellEnd"/>
            <w:r w:rsidR="004E6B10">
              <w:rPr>
                <w:sz w:val="22"/>
                <w:szCs w:val="22"/>
              </w:rPr>
              <w:t xml:space="preserve"> and personal</w:t>
            </w:r>
            <w:r w:rsidRPr="007E3161">
              <w:rPr>
                <w:sz w:val="22"/>
                <w:szCs w:val="22"/>
              </w:rPr>
              <w:t xml:space="preserve"> </w:t>
            </w:r>
            <w:proofErr w:type="gramStart"/>
            <w:r w:rsidRPr="007E3161">
              <w:rPr>
                <w:sz w:val="22"/>
                <w:szCs w:val="22"/>
              </w:rPr>
              <w:t>value</w:t>
            </w:r>
            <w:r w:rsidR="004E6B10">
              <w:rPr>
                <w:sz w:val="22"/>
                <w:szCs w:val="22"/>
              </w:rPr>
              <w:t xml:space="preserve">s </w:t>
            </w:r>
            <w:r w:rsidRPr="007E3161">
              <w:rPr>
                <w:sz w:val="22"/>
                <w:szCs w:val="22"/>
              </w:rPr>
              <w:t xml:space="preserve">  </w:t>
            </w:r>
            <w:r w:rsidR="004E6B10">
              <w:rPr>
                <w:sz w:val="22"/>
                <w:szCs w:val="22"/>
              </w:rPr>
              <w:t xml:space="preserve"> influence the</w:t>
            </w:r>
            <w:r w:rsidRPr="007E3161">
              <w:rPr>
                <w:sz w:val="22"/>
                <w:szCs w:val="22"/>
              </w:rPr>
              <w:t xml:space="preserve"> decisions</w:t>
            </w:r>
            <w:proofErr w:type="gramEnd"/>
            <w:r w:rsidR="004E6B10">
              <w:rPr>
                <w:sz w:val="22"/>
                <w:szCs w:val="22"/>
              </w:rPr>
              <w:t xml:space="preserve"> we make</w:t>
            </w:r>
            <w:r w:rsidRPr="007E3161">
              <w:rPr>
                <w:sz w:val="22"/>
                <w:szCs w:val="22"/>
              </w:rPr>
              <w:t>.</w:t>
            </w:r>
          </w:p>
        </w:tc>
      </w:tr>
      <w:tr w:rsidR="005034EF" w:rsidRPr="007E3161" w14:paraId="58A58724" w14:textId="77777777" w:rsidTr="00696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Align w:val="top"/>
          </w:tcPr>
          <w:p w14:paraId="01E5010E" w14:textId="77777777" w:rsidR="005034EF" w:rsidRPr="007E3161" w:rsidRDefault="005034EF" w:rsidP="00696FEB">
            <w:pPr>
              <w:spacing w:before="120" w:after="120"/>
              <w:rPr>
                <w:sz w:val="22"/>
                <w:szCs w:val="22"/>
              </w:rPr>
            </w:pPr>
            <w:r w:rsidRPr="007E3161">
              <w:rPr>
                <w:b/>
                <w:sz w:val="22"/>
                <w:szCs w:val="22"/>
              </w:rPr>
              <w:t>What</w:t>
            </w:r>
            <w:r w:rsidRPr="007E3161">
              <w:rPr>
                <w:sz w:val="22"/>
                <w:szCs w:val="22"/>
              </w:rPr>
              <w:t xml:space="preserve"> could we do better?</w:t>
            </w:r>
          </w:p>
          <w:p w14:paraId="49663699" w14:textId="77777777" w:rsidR="005034EF" w:rsidRPr="007E3161" w:rsidRDefault="005034EF" w:rsidP="00696FEB">
            <w:pPr>
              <w:spacing w:before="120" w:after="120"/>
              <w:rPr>
                <w:sz w:val="22"/>
                <w:szCs w:val="22"/>
              </w:rPr>
            </w:pPr>
            <w:r w:rsidRPr="007E3161">
              <w:rPr>
                <w:b/>
                <w:sz w:val="22"/>
                <w:szCs w:val="22"/>
              </w:rPr>
              <w:t>What</w:t>
            </w:r>
            <w:r w:rsidRPr="007E3161">
              <w:rPr>
                <w:sz w:val="22"/>
                <w:szCs w:val="22"/>
              </w:rPr>
              <w:t xml:space="preserve"> else could we be doing?</w:t>
            </w:r>
          </w:p>
        </w:tc>
        <w:tc>
          <w:tcPr>
            <w:tcW w:w="2262" w:type="dxa"/>
            <w:vAlign w:val="top"/>
          </w:tcPr>
          <w:p w14:paraId="7149747B" w14:textId="77777777" w:rsidR="005034EF" w:rsidRPr="007E3161" w:rsidRDefault="005034EF" w:rsidP="00696FE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Evaluation of and reflection on opportunities to improve.</w:t>
            </w:r>
          </w:p>
        </w:tc>
        <w:tc>
          <w:tcPr>
            <w:tcW w:w="5676" w:type="dxa"/>
            <w:vAlign w:val="top"/>
          </w:tcPr>
          <w:p w14:paraId="2A068EEB" w14:textId="77777777" w:rsidR="005034EF" w:rsidRPr="007E3161" w:rsidRDefault="005034EF" w:rsidP="00696FE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3161">
              <w:rPr>
                <w:sz w:val="22"/>
                <w:szCs w:val="22"/>
              </w:rPr>
              <w:t>Looking at the fit between goals, practice, and experience of service.</w:t>
            </w:r>
          </w:p>
        </w:tc>
      </w:tr>
    </w:tbl>
    <w:p w14:paraId="289F90AF" w14:textId="77777777" w:rsidR="00104B02" w:rsidRDefault="00104B02" w:rsidP="00FE5EBA">
      <w:pPr>
        <w:pStyle w:val="7Headingh4"/>
        <w:ind w:left="360" w:right="-35"/>
      </w:pPr>
      <w:bookmarkStart w:id="4" w:name="_Hlk46741613"/>
      <w:bookmarkEnd w:id="3"/>
    </w:p>
    <w:p w14:paraId="670C32F0" w14:textId="77777777" w:rsidR="00104B02" w:rsidRDefault="00104B02" w:rsidP="00104B02">
      <w:pPr>
        <w:pStyle w:val="Body"/>
        <w:rPr>
          <w:color w:val="612C69"/>
          <w:sz w:val="40"/>
          <w:szCs w:val="40"/>
          <w:lang w:eastAsia="en-AU"/>
        </w:rPr>
      </w:pPr>
      <w:r>
        <w:br w:type="page"/>
      </w:r>
    </w:p>
    <w:p w14:paraId="14CC57AB" w14:textId="0C7E5EEC" w:rsidR="00FE5EBA" w:rsidRDefault="00FE5EBA" w:rsidP="00FE5EBA">
      <w:pPr>
        <w:pStyle w:val="7Headingh4"/>
        <w:ind w:left="360" w:right="-35"/>
        <w:rPr>
          <w:rFonts w:eastAsia="Calibri" w:cs="Calibri"/>
        </w:rPr>
      </w:pPr>
      <w:r>
        <w:lastRenderedPageBreak/>
        <w:t xml:space="preserve">Related resources </w:t>
      </w:r>
    </w:p>
    <w:p w14:paraId="7E4BF304" w14:textId="2B9DBAD8" w:rsidR="00FE5EBA" w:rsidRPr="000D179B" w:rsidRDefault="00FE5EBA" w:rsidP="003876EB">
      <w:pPr>
        <w:pStyle w:val="Body"/>
        <w:spacing w:after="120"/>
        <w:ind w:left="360"/>
        <w:rPr>
          <w:rStyle w:val="Link"/>
          <w:color w:val="000000"/>
          <w:u w:val="none"/>
        </w:rPr>
      </w:pPr>
      <w:r>
        <w:t xml:space="preserve">Refer to the </w:t>
      </w:r>
      <w:r w:rsidRPr="00011B76">
        <w:rPr>
          <w:i/>
          <w:iCs/>
        </w:rPr>
        <w:t>Practice Review Framework</w:t>
      </w:r>
      <w:r w:rsidR="006864A5">
        <w:rPr>
          <w:i/>
          <w:iCs/>
        </w:rPr>
        <w:t xml:space="preserve"> for NDIS Providers</w:t>
      </w:r>
      <w:r>
        <w:t xml:space="preserve"> for a complete list of documents related to this series. </w:t>
      </w:r>
      <w:r>
        <w:rPr>
          <w:rStyle w:val="Link"/>
        </w:rPr>
        <w:t xml:space="preserve"> </w:t>
      </w:r>
    </w:p>
    <w:tbl>
      <w:tblPr>
        <w:tblStyle w:val="NDISRelatedrecources"/>
        <w:tblW w:w="5000" w:type="pct"/>
        <w:tblLayout w:type="fixed"/>
        <w:tblLook w:val="04A0" w:firstRow="1" w:lastRow="0" w:firstColumn="1" w:lastColumn="0" w:noHBand="0" w:noVBand="1"/>
        <w:tblCaption w:val="Related resources"/>
        <w:tblDescription w:val="Practice review framework for NDIS providers and the continous improvement continuum"/>
      </w:tblPr>
      <w:tblGrid>
        <w:gridCol w:w="3208"/>
        <w:gridCol w:w="3209"/>
        <w:gridCol w:w="3209"/>
      </w:tblGrid>
      <w:tr w:rsidR="00696FEB" w:rsidRPr="004C7085" w14:paraId="44BBF055" w14:textId="77777777" w:rsidTr="00696FEB">
        <w:trPr>
          <w:tblHeader/>
        </w:trPr>
        <w:tc>
          <w:tcPr>
            <w:tcW w:w="1665" w:type="pct"/>
          </w:tcPr>
          <w:p w14:paraId="42B6CDA0" w14:textId="77777777" w:rsidR="00696FEB" w:rsidRPr="005F3AA2" w:rsidRDefault="00696FEB" w:rsidP="00C26C71">
            <w:pPr>
              <w:pStyle w:val="Body"/>
              <w:ind w:left="360"/>
            </w:pPr>
            <w:r w:rsidRPr="005F3AA2">
              <w:rPr>
                <w:noProof/>
                <w:lang w:val="en-AU" w:eastAsia="en-AU"/>
              </w:rPr>
              <w:drawing>
                <wp:inline distT="0" distB="0" distL="0" distR="0" wp14:anchorId="074F1454" wp14:editId="417E3E47">
                  <wp:extent cx="508116" cy="660550"/>
                  <wp:effectExtent l="0" t="0" r="6350" b="6350"/>
                  <wp:docPr id="6" name="Picture 6" descr="Practice review framework for NDIS providers" title="icon for related resource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6" cy="6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9FB3FA0" w14:textId="3025E226" w:rsidR="00696FEB" w:rsidRPr="00F772E1" w:rsidRDefault="00696FEB" w:rsidP="00F772E1">
            <w:pPr>
              <w:ind w:left="82"/>
            </w:pPr>
            <w:r w:rsidRPr="00F772E1">
              <w:t>Practice Review Framework for NDIS Providers</w:t>
            </w:r>
          </w:p>
        </w:tc>
        <w:tc>
          <w:tcPr>
            <w:tcW w:w="1665" w:type="pct"/>
          </w:tcPr>
          <w:p w14:paraId="5B74EE79" w14:textId="77777777" w:rsidR="00696FEB" w:rsidRPr="005F3AA2" w:rsidRDefault="00696FEB" w:rsidP="00C26C71">
            <w:pPr>
              <w:pStyle w:val="Body"/>
              <w:ind w:left="360"/>
            </w:pPr>
            <w:r w:rsidRPr="005F3AA2">
              <w:rPr>
                <w:noProof/>
                <w:lang w:val="en-AU" w:eastAsia="en-AU"/>
              </w:rPr>
              <w:drawing>
                <wp:inline distT="0" distB="0" distL="0" distR="0" wp14:anchorId="46470D59" wp14:editId="46E4FDCE">
                  <wp:extent cx="508116" cy="660550"/>
                  <wp:effectExtent l="0" t="0" r="6350" b="6350"/>
                  <wp:docPr id="1" name="Picture 1" descr="The continuous improvement continuum" title="Related resource icon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6" cy="6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2F265DF" w14:textId="42A5ECC0" w:rsidR="00696FEB" w:rsidRPr="00696FEB" w:rsidRDefault="00696FEB" w:rsidP="00696FEB">
            <w:pPr>
              <w:pStyle w:val="Body"/>
            </w:pPr>
            <w:r w:rsidRPr="00696FEB">
              <w:t>The continuous improvement continuum</w:t>
            </w:r>
          </w:p>
        </w:tc>
        <w:tc>
          <w:tcPr>
            <w:tcW w:w="1665" w:type="pct"/>
          </w:tcPr>
          <w:p w14:paraId="36C4C86C" w14:textId="46F3683A" w:rsidR="00696FEB" w:rsidRPr="00BA16DF" w:rsidRDefault="00696FEB" w:rsidP="00C26C71">
            <w:pPr>
              <w:ind w:left="360"/>
              <w:rPr>
                <w:rStyle w:val="Hyperlink"/>
              </w:rPr>
            </w:pPr>
          </w:p>
        </w:tc>
      </w:tr>
    </w:tbl>
    <w:p w14:paraId="78FFC5AA" w14:textId="77777777" w:rsidR="00FE5EBA" w:rsidRPr="00A459BE" w:rsidRDefault="00FE5EBA" w:rsidP="00FE5EBA">
      <w:pPr>
        <w:ind w:left="360" w:right="-35"/>
        <w:rPr>
          <w:sz w:val="20"/>
          <w:szCs w:val="20"/>
          <w:lang w:val="en-AU" w:eastAsia="en-AU"/>
        </w:rPr>
      </w:pPr>
    </w:p>
    <w:bookmarkEnd w:id="4"/>
    <w:p w14:paraId="099E944A" w14:textId="77777777" w:rsidR="00A459BE" w:rsidRDefault="00A459BE" w:rsidP="00A459BE">
      <w:pPr>
        <w:pStyle w:val="ContactUsheadingh4"/>
        <w:ind w:left="360" w:right="-35"/>
        <w:rPr>
          <w:rFonts w:eastAsia="Calibri" w:cs="Calibri"/>
        </w:rPr>
      </w:pPr>
      <w:r>
        <w:t xml:space="preserve">Contact Us </w:t>
      </w:r>
    </w:p>
    <w:p w14:paraId="23AB9C72" w14:textId="77777777" w:rsidR="00A459BE" w:rsidRDefault="00A459BE" w:rsidP="003876EB">
      <w:pPr>
        <w:pStyle w:val="Body"/>
        <w:spacing w:after="120"/>
        <w:ind w:left="360"/>
      </w:pPr>
      <w:r w:rsidRPr="0037316A">
        <w:rPr>
          <w:b/>
          <w:bCs/>
          <w:color w:val="auto"/>
          <w:sz w:val="28"/>
          <w:szCs w:val="28"/>
        </w:rPr>
        <w:t xml:space="preserve">Call: 1800 035 544 </w:t>
      </w:r>
      <w:r>
        <w:t xml:space="preserve">(free call from landlines). </w:t>
      </w:r>
      <w:bookmarkStart w:id="5" w:name="_GoBack"/>
      <w:bookmarkEnd w:id="5"/>
    </w:p>
    <w:p w14:paraId="099D98C9" w14:textId="72E3B606" w:rsidR="00A459BE" w:rsidRDefault="00A459BE" w:rsidP="003876EB">
      <w:pPr>
        <w:pStyle w:val="Body"/>
        <w:spacing w:after="120"/>
        <w:ind w:left="360"/>
      </w:pPr>
      <w:r>
        <w:t xml:space="preserve">Our contact </w:t>
      </w:r>
      <w:proofErr w:type="spellStart"/>
      <w:r>
        <w:t>centre</w:t>
      </w:r>
      <w:proofErr w:type="spellEnd"/>
      <w:r>
        <w:t xml:space="preserve"> is open </w:t>
      </w:r>
      <w:r w:rsidR="003876EB">
        <w:t>9.00am to 5.00pm (</w:t>
      </w:r>
      <w:r>
        <w:t>9.00am to 4.30pm in the NT</w:t>
      </w:r>
      <w:r w:rsidR="003876EB">
        <w:t>)</w:t>
      </w:r>
      <w:r>
        <w:t xml:space="preserve">, Monday to Friday, excluding public holidays. </w:t>
      </w:r>
    </w:p>
    <w:p w14:paraId="7088E76A" w14:textId="7E042789" w:rsidR="005B218A" w:rsidRDefault="00A459BE" w:rsidP="003876EB">
      <w:pPr>
        <w:pStyle w:val="Body"/>
        <w:spacing w:after="120"/>
        <w:ind w:left="360"/>
      </w:pPr>
      <w:r w:rsidRPr="00427608">
        <w:rPr>
          <w:b/>
        </w:rPr>
        <w:t>Email</w:t>
      </w:r>
      <w:r>
        <w:t xml:space="preserve">: </w:t>
      </w:r>
      <w:bookmarkStart w:id="6" w:name="_Hlk50643230"/>
      <w:r w:rsidR="005B218A">
        <w:fldChar w:fldCharType="begin"/>
      </w:r>
      <w:r w:rsidR="005B218A">
        <w:instrText xml:space="preserve"> HYPERLINK "mailto:</w:instrText>
      </w:r>
      <w:r w:rsidR="005B218A" w:rsidRPr="004E6B10">
        <w:instrText>contactcentre@ndiscommission.gov.au</w:instrText>
      </w:r>
      <w:r w:rsidR="005B218A">
        <w:instrText xml:space="preserve">" </w:instrText>
      </w:r>
      <w:r w:rsidR="005B218A">
        <w:fldChar w:fldCharType="separate"/>
      </w:r>
      <w:r w:rsidR="005B218A" w:rsidRPr="00C972B6">
        <w:rPr>
          <w:rStyle w:val="Hyperlink"/>
        </w:rPr>
        <w:t>contactcentre@ndiscommission.gov.au</w:t>
      </w:r>
      <w:bookmarkEnd w:id="6"/>
      <w:r w:rsidR="005B218A">
        <w:fldChar w:fldCharType="end"/>
      </w:r>
    </w:p>
    <w:p w14:paraId="219DC985" w14:textId="4A350EE3" w:rsidR="003839B7" w:rsidRPr="008A58D0" w:rsidRDefault="00A459BE" w:rsidP="003876EB">
      <w:pPr>
        <w:pStyle w:val="Body"/>
        <w:spacing w:after="120"/>
        <w:ind w:left="360"/>
      </w:pPr>
      <w:r w:rsidRPr="00427608">
        <w:rPr>
          <w:b/>
        </w:rPr>
        <w:t>Website</w:t>
      </w:r>
      <w:r>
        <w:t xml:space="preserve">: </w:t>
      </w:r>
      <w:hyperlink r:id="rId14" w:history="1">
        <w:r>
          <w:rPr>
            <w:rStyle w:val="Hyperlink"/>
          </w:rPr>
          <w:t>www.ndiscommission.gov.au</w:t>
        </w:r>
      </w:hyperlink>
    </w:p>
    <w:sectPr w:rsidR="003839B7" w:rsidRPr="008A58D0" w:rsidSect="000049AE">
      <w:headerReference w:type="default" r:id="rId15"/>
      <w:footerReference w:type="default" r:id="rId16"/>
      <w:pgSz w:w="11906" w:h="16838" w:code="9"/>
      <w:pgMar w:top="1822" w:right="1080" w:bottom="1440" w:left="108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BC83" w14:textId="77777777" w:rsidR="00CF31C8" w:rsidRDefault="00CF31C8">
      <w:r>
        <w:separator/>
      </w:r>
    </w:p>
  </w:endnote>
  <w:endnote w:type="continuationSeparator" w:id="0">
    <w:p w14:paraId="1DE4873B" w14:textId="77777777" w:rsidR="00CF31C8" w:rsidRDefault="00C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AE0B" w14:textId="6AE84E1C" w:rsidR="009D1B26" w:rsidRPr="00B92EA2" w:rsidRDefault="00B92EA2" w:rsidP="00003524">
    <w:pPr>
      <w:pStyle w:val="Footer"/>
      <w:rPr>
        <w:lang w:val="en-AU"/>
      </w:rPr>
    </w:pPr>
    <w:r>
      <w:rPr>
        <w:lang w:val="en-AU"/>
      </w:rPr>
      <w:t xml:space="preserve">Practice reviews – </w:t>
    </w:r>
    <w:r w:rsidR="00F229F5">
      <w:rPr>
        <w:lang w:val="en-AU"/>
      </w:rPr>
      <w:t>December</w:t>
    </w:r>
    <w:r>
      <w:rPr>
        <w:lang w:val="en-AU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9196" w14:textId="77777777" w:rsidR="00CF31C8" w:rsidRDefault="00CF31C8">
      <w:r>
        <w:separator/>
      </w:r>
    </w:p>
  </w:footnote>
  <w:footnote w:type="continuationSeparator" w:id="0">
    <w:p w14:paraId="3D2659A7" w14:textId="77777777" w:rsidR="00CF31C8" w:rsidRDefault="00CF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E5A0" w14:textId="2B46A386" w:rsidR="009D1B26" w:rsidRDefault="009D1B26" w:rsidP="00003524">
    <w:pPr>
      <w:pStyle w:val="Header"/>
    </w:pPr>
    <w:r>
      <w:tab/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7FC94D9B" wp14:editId="68B337EE">
          <wp:extent cx="2111657" cy="547955"/>
          <wp:effectExtent l="0" t="0" r="0" b="0"/>
          <wp:docPr id="4" name="Picture 4" descr="NDIS Quality and Safeguards Commission.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44" cy="596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9.75pt;height:51.65pt" o:bullet="t">
        <v:imagedata r:id="rId1" o:title="Document-icon"/>
      </v:shape>
    </w:pict>
  </w:numPicBullet>
  <w:numPicBullet w:numPicBulletId="1">
    <w:pict>
      <v:shape id="_x0000_i1079" type="#_x0000_t75" style="width:39.75pt;height:41.95pt" o:bullet="t">
        <v:imagedata r:id="rId2" o:title="Flag-icon"/>
      </v:shape>
    </w:pict>
  </w:numPicBullet>
  <w:abstractNum w:abstractNumId="0" w15:restartNumberingAfterBreak="0">
    <w:nsid w:val="00527BE6"/>
    <w:multiLevelType w:val="hybridMultilevel"/>
    <w:tmpl w:val="E1F65B04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629"/>
    <w:multiLevelType w:val="multilevel"/>
    <w:tmpl w:val="000000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8063E"/>
    <w:multiLevelType w:val="hybridMultilevel"/>
    <w:tmpl w:val="56B266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C9E"/>
    <w:multiLevelType w:val="hybridMultilevel"/>
    <w:tmpl w:val="5ED452FC"/>
    <w:lvl w:ilvl="0" w:tplc="7CFE82E8">
      <w:start w:val="1"/>
      <w:numFmt w:val="bullet"/>
      <w:pStyle w:val="Quote"/>
      <w:lvlText w:val=""/>
      <w:lvlPicBulletId w:val="1"/>
      <w:lvlJc w:val="left"/>
      <w:pPr>
        <w:ind w:left="158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77803FF"/>
    <w:multiLevelType w:val="hybridMultilevel"/>
    <w:tmpl w:val="36EA4152"/>
    <w:lvl w:ilvl="0" w:tplc="70C6FF94">
      <w:start w:val="1"/>
      <w:numFmt w:val="bullet"/>
      <w:pStyle w:val="6Ab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6D09"/>
    <w:multiLevelType w:val="hybridMultilevel"/>
    <w:tmpl w:val="8346A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56D7"/>
    <w:multiLevelType w:val="hybridMultilevel"/>
    <w:tmpl w:val="9FA63342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48AE"/>
    <w:multiLevelType w:val="hybridMultilevel"/>
    <w:tmpl w:val="C98C77B4"/>
    <w:lvl w:ilvl="0" w:tplc="055CE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2649E"/>
    <w:multiLevelType w:val="hybridMultilevel"/>
    <w:tmpl w:val="3D5A13A0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889"/>
    <w:multiLevelType w:val="hybridMultilevel"/>
    <w:tmpl w:val="50E24188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783B"/>
    <w:multiLevelType w:val="hybridMultilevel"/>
    <w:tmpl w:val="595E003C"/>
    <w:lvl w:ilvl="0" w:tplc="C7BE4DC0">
      <w:start w:val="1"/>
      <w:numFmt w:val="bullet"/>
      <w:lvlText w:val="•"/>
      <w:lvlJc w:val="left"/>
      <w:pPr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D2"/>
    <w:multiLevelType w:val="hybridMultilevel"/>
    <w:tmpl w:val="E336107A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0053A"/>
    <w:multiLevelType w:val="hybridMultilevel"/>
    <w:tmpl w:val="2820CBB8"/>
    <w:lvl w:ilvl="0" w:tplc="C6AC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942"/>
    <w:multiLevelType w:val="hybridMultilevel"/>
    <w:tmpl w:val="B096027A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F34"/>
    <w:multiLevelType w:val="multilevel"/>
    <w:tmpl w:val="000000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A01055"/>
    <w:multiLevelType w:val="hybridMultilevel"/>
    <w:tmpl w:val="622471BE"/>
    <w:numStyleLink w:val="Bullet"/>
  </w:abstractNum>
  <w:abstractNum w:abstractNumId="16" w15:restartNumberingAfterBreak="0">
    <w:nsid w:val="658B52B3"/>
    <w:multiLevelType w:val="hybridMultilevel"/>
    <w:tmpl w:val="D1AC5252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0B6E"/>
    <w:multiLevelType w:val="hybridMultilevel"/>
    <w:tmpl w:val="6BB4341C"/>
    <w:lvl w:ilvl="0" w:tplc="8A4CEAE8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3621D"/>
    <w:multiLevelType w:val="hybridMultilevel"/>
    <w:tmpl w:val="622471BE"/>
    <w:styleLink w:val="Bullet"/>
    <w:lvl w:ilvl="0" w:tplc="FA2E5A38">
      <w:start w:val="1"/>
      <w:numFmt w:val="bullet"/>
      <w:lvlText w:val="•"/>
      <w:lvlJc w:val="left"/>
      <w:pPr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AF63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6ABF8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BDC814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F42DC3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3EED7C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A208E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4EC7BC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40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 w15:restartNumberingAfterBreak="0">
    <w:nsid w:val="7DC416DA"/>
    <w:multiLevelType w:val="hybridMultilevel"/>
    <w:tmpl w:val="B5D67F76"/>
    <w:lvl w:ilvl="0" w:tplc="E9364872">
      <w:start w:val="1"/>
      <w:numFmt w:val="bullet"/>
      <w:lvlText w:val="•"/>
      <w:lvlJc w:val="left"/>
      <w:pPr>
        <w:ind w:left="76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6"/>
  </w:num>
  <w:num w:numId="11">
    <w:abstractNumId w:val="9"/>
  </w:num>
  <w:num w:numId="12">
    <w:abstractNumId w:val="17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defaultTableStyle w:val="NDIS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A6"/>
    <w:rsid w:val="00003524"/>
    <w:rsid w:val="000049AE"/>
    <w:rsid w:val="00011B76"/>
    <w:rsid w:val="00011F6E"/>
    <w:rsid w:val="00037BAE"/>
    <w:rsid w:val="00044E7B"/>
    <w:rsid w:val="00054DB5"/>
    <w:rsid w:val="0008544C"/>
    <w:rsid w:val="00086397"/>
    <w:rsid w:val="000919F5"/>
    <w:rsid w:val="000A7F89"/>
    <w:rsid w:val="000B37AC"/>
    <w:rsid w:val="000B579A"/>
    <w:rsid w:val="000C074B"/>
    <w:rsid w:val="000C6312"/>
    <w:rsid w:val="000D084F"/>
    <w:rsid w:val="001045AC"/>
    <w:rsid w:val="00104B02"/>
    <w:rsid w:val="001165D5"/>
    <w:rsid w:val="0012630C"/>
    <w:rsid w:val="00155A13"/>
    <w:rsid w:val="00174D62"/>
    <w:rsid w:val="00182084"/>
    <w:rsid w:val="00193C33"/>
    <w:rsid w:val="001A6429"/>
    <w:rsid w:val="001B55CF"/>
    <w:rsid w:val="001C0C67"/>
    <w:rsid w:val="001C52EE"/>
    <w:rsid w:val="00202296"/>
    <w:rsid w:val="002435C3"/>
    <w:rsid w:val="00255485"/>
    <w:rsid w:val="00261193"/>
    <w:rsid w:val="0027224A"/>
    <w:rsid w:val="0027230A"/>
    <w:rsid w:val="00272BE4"/>
    <w:rsid w:val="00292DBD"/>
    <w:rsid w:val="00295E0D"/>
    <w:rsid w:val="002A2678"/>
    <w:rsid w:val="002B01C7"/>
    <w:rsid w:val="002D1D4B"/>
    <w:rsid w:val="002D42E0"/>
    <w:rsid w:val="002E74B1"/>
    <w:rsid w:val="002F67EC"/>
    <w:rsid w:val="00306771"/>
    <w:rsid w:val="0031006D"/>
    <w:rsid w:val="00310BAC"/>
    <w:rsid w:val="00313947"/>
    <w:rsid w:val="00357975"/>
    <w:rsid w:val="0037316A"/>
    <w:rsid w:val="003839B7"/>
    <w:rsid w:val="003876EB"/>
    <w:rsid w:val="003A3A42"/>
    <w:rsid w:val="003B09B3"/>
    <w:rsid w:val="003C7B93"/>
    <w:rsid w:val="003E223E"/>
    <w:rsid w:val="003E38D7"/>
    <w:rsid w:val="003F30D8"/>
    <w:rsid w:val="00400814"/>
    <w:rsid w:val="00416A2C"/>
    <w:rsid w:val="00425CC0"/>
    <w:rsid w:val="00427608"/>
    <w:rsid w:val="00452E46"/>
    <w:rsid w:val="00467979"/>
    <w:rsid w:val="004710BA"/>
    <w:rsid w:val="0047215B"/>
    <w:rsid w:val="00475D3F"/>
    <w:rsid w:val="00480FBB"/>
    <w:rsid w:val="004878AB"/>
    <w:rsid w:val="00493855"/>
    <w:rsid w:val="004A1572"/>
    <w:rsid w:val="004A52B0"/>
    <w:rsid w:val="004C7085"/>
    <w:rsid w:val="004D5EB8"/>
    <w:rsid w:val="004E1813"/>
    <w:rsid w:val="004E6B10"/>
    <w:rsid w:val="004F22E0"/>
    <w:rsid w:val="005008C1"/>
    <w:rsid w:val="005034EF"/>
    <w:rsid w:val="00505935"/>
    <w:rsid w:val="00513DAF"/>
    <w:rsid w:val="00514051"/>
    <w:rsid w:val="00521351"/>
    <w:rsid w:val="00524A56"/>
    <w:rsid w:val="005301CB"/>
    <w:rsid w:val="00553244"/>
    <w:rsid w:val="00556698"/>
    <w:rsid w:val="00570007"/>
    <w:rsid w:val="00575C92"/>
    <w:rsid w:val="00576B09"/>
    <w:rsid w:val="0058083F"/>
    <w:rsid w:val="0058282D"/>
    <w:rsid w:val="005923FA"/>
    <w:rsid w:val="00595FE8"/>
    <w:rsid w:val="005A3ED1"/>
    <w:rsid w:val="005B218A"/>
    <w:rsid w:val="005B688D"/>
    <w:rsid w:val="005C347D"/>
    <w:rsid w:val="005E14E5"/>
    <w:rsid w:val="005F3AA2"/>
    <w:rsid w:val="006028D8"/>
    <w:rsid w:val="00613181"/>
    <w:rsid w:val="00623EDB"/>
    <w:rsid w:val="00633714"/>
    <w:rsid w:val="00640658"/>
    <w:rsid w:val="00651ABF"/>
    <w:rsid w:val="00655084"/>
    <w:rsid w:val="00660CF2"/>
    <w:rsid w:val="0067050C"/>
    <w:rsid w:val="00672240"/>
    <w:rsid w:val="00673136"/>
    <w:rsid w:val="006864A5"/>
    <w:rsid w:val="00690A59"/>
    <w:rsid w:val="00696FEB"/>
    <w:rsid w:val="006B17BF"/>
    <w:rsid w:val="006B5114"/>
    <w:rsid w:val="006E3943"/>
    <w:rsid w:val="006E5303"/>
    <w:rsid w:val="006E547B"/>
    <w:rsid w:val="006F77E4"/>
    <w:rsid w:val="00706138"/>
    <w:rsid w:val="00744A77"/>
    <w:rsid w:val="00772F7F"/>
    <w:rsid w:val="00782F55"/>
    <w:rsid w:val="007967CE"/>
    <w:rsid w:val="00797731"/>
    <w:rsid w:val="007A5D96"/>
    <w:rsid w:val="007B540D"/>
    <w:rsid w:val="007C3285"/>
    <w:rsid w:val="007E280A"/>
    <w:rsid w:val="007E3161"/>
    <w:rsid w:val="0080021E"/>
    <w:rsid w:val="00824410"/>
    <w:rsid w:val="00830B58"/>
    <w:rsid w:val="0084097C"/>
    <w:rsid w:val="00846BA6"/>
    <w:rsid w:val="0085206D"/>
    <w:rsid w:val="00853FB9"/>
    <w:rsid w:val="00875A49"/>
    <w:rsid w:val="00883F7F"/>
    <w:rsid w:val="00887B14"/>
    <w:rsid w:val="008914AB"/>
    <w:rsid w:val="00894EC9"/>
    <w:rsid w:val="008A036D"/>
    <w:rsid w:val="008A4C48"/>
    <w:rsid w:val="008A58D0"/>
    <w:rsid w:val="008E1B7B"/>
    <w:rsid w:val="008E2717"/>
    <w:rsid w:val="008E279C"/>
    <w:rsid w:val="008F2F50"/>
    <w:rsid w:val="008F67B6"/>
    <w:rsid w:val="00924FCD"/>
    <w:rsid w:val="00930F87"/>
    <w:rsid w:val="0093146D"/>
    <w:rsid w:val="00951B83"/>
    <w:rsid w:val="00957B98"/>
    <w:rsid w:val="00974269"/>
    <w:rsid w:val="00977A29"/>
    <w:rsid w:val="009817A6"/>
    <w:rsid w:val="00981C6F"/>
    <w:rsid w:val="009C6008"/>
    <w:rsid w:val="009D1B26"/>
    <w:rsid w:val="009D7CDB"/>
    <w:rsid w:val="009E09C5"/>
    <w:rsid w:val="009E41B7"/>
    <w:rsid w:val="009F0F31"/>
    <w:rsid w:val="00A11C9B"/>
    <w:rsid w:val="00A367B0"/>
    <w:rsid w:val="00A43D2C"/>
    <w:rsid w:val="00A459BE"/>
    <w:rsid w:val="00A55B39"/>
    <w:rsid w:val="00A624F9"/>
    <w:rsid w:val="00A6268C"/>
    <w:rsid w:val="00A80BB5"/>
    <w:rsid w:val="00A82E56"/>
    <w:rsid w:val="00AB3E1B"/>
    <w:rsid w:val="00AC38B9"/>
    <w:rsid w:val="00AE5258"/>
    <w:rsid w:val="00AF03E0"/>
    <w:rsid w:val="00AF609B"/>
    <w:rsid w:val="00B207B7"/>
    <w:rsid w:val="00B542A9"/>
    <w:rsid w:val="00B640EE"/>
    <w:rsid w:val="00B70226"/>
    <w:rsid w:val="00B73E56"/>
    <w:rsid w:val="00B815D6"/>
    <w:rsid w:val="00B8717D"/>
    <w:rsid w:val="00B91A42"/>
    <w:rsid w:val="00B92EA2"/>
    <w:rsid w:val="00B97C17"/>
    <w:rsid w:val="00BA16DF"/>
    <w:rsid w:val="00BA6A87"/>
    <w:rsid w:val="00BB0004"/>
    <w:rsid w:val="00BC6E58"/>
    <w:rsid w:val="00BD6D7B"/>
    <w:rsid w:val="00BE22FF"/>
    <w:rsid w:val="00BF01EE"/>
    <w:rsid w:val="00C016B4"/>
    <w:rsid w:val="00C07050"/>
    <w:rsid w:val="00C0731F"/>
    <w:rsid w:val="00C1705F"/>
    <w:rsid w:val="00C26C71"/>
    <w:rsid w:val="00C31F34"/>
    <w:rsid w:val="00C37FA6"/>
    <w:rsid w:val="00C572E0"/>
    <w:rsid w:val="00C75517"/>
    <w:rsid w:val="00C87F8E"/>
    <w:rsid w:val="00CA1FD5"/>
    <w:rsid w:val="00CB3A52"/>
    <w:rsid w:val="00CC2CD5"/>
    <w:rsid w:val="00CC6949"/>
    <w:rsid w:val="00CD086E"/>
    <w:rsid w:val="00CD3A8D"/>
    <w:rsid w:val="00CE42E2"/>
    <w:rsid w:val="00CE6257"/>
    <w:rsid w:val="00CE73B9"/>
    <w:rsid w:val="00CF0FF5"/>
    <w:rsid w:val="00CF31C8"/>
    <w:rsid w:val="00D14997"/>
    <w:rsid w:val="00D16027"/>
    <w:rsid w:val="00D220B8"/>
    <w:rsid w:val="00D26560"/>
    <w:rsid w:val="00D41866"/>
    <w:rsid w:val="00D7385F"/>
    <w:rsid w:val="00D80B75"/>
    <w:rsid w:val="00D83959"/>
    <w:rsid w:val="00D94D13"/>
    <w:rsid w:val="00DB3C94"/>
    <w:rsid w:val="00DB482A"/>
    <w:rsid w:val="00DB6155"/>
    <w:rsid w:val="00DC2451"/>
    <w:rsid w:val="00DD0F41"/>
    <w:rsid w:val="00DE39F1"/>
    <w:rsid w:val="00DE4555"/>
    <w:rsid w:val="00DF103A"/>
    <w:rsid w:val="00DF6E53"/>
    <w:rsid w:val="00E04AF1"/>
    <w:rsid w:val="00E13E89"/>
    <w:rsid w:val="00E50674"/>
    <w:rsid w:val="00E53494"/>
    <w:rsid w:val="00E70F1A"/>
    <w:rsid w:val="00E72561"/>
    <w:rsid w:val="00E928CC"/>
    <w:rsid w:val="00E97FBE"/>
    <w:rsid w:val="00EB3AA4"/>
    <w:rsid w:val="00EB3B0E"/>
    <w:rsid w:val="00EB430B"/>
    <w:rsid w:val="00EE13B2"/>
    <w:rsid w:val="00EE2998"/>
    <w:rsid w:val="00EF2128"/>
    <w:rsid w:val="00F11D81"/>
    <w:rsid w:val="00F13867"/>
    <w:rsid w:val="00F15AC8"/>
    <w:rsid w:val="00F21C49"/>
    <w:rsid w:val="00F229F5"/>
    <w:rsid w:val="00F3784E"/>
    <w:rsid w:val="00F51A9C"/>
    <w:rsid w:val="00F63716"/>
    <w:rsid w:val="00F71DBA"/>
    <w:rsid w:val="00F730E3"/>
    <w:rsid w:val="00F772E1"/>
    <w:rsid w:val="00FA27A2"/>
    <w:rsid w:val="00FA36C5"/>
    <w:rsid w:val="00FC4DD1"/>
    <w:rsid w:val="00FD13A4"/>
    <w:rsid w:val="00FD4DBB"/>
    <w:rsid w:val="00FE5EBA"/>
    <w:rsid w:val="00FE79E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DD05"/>
  <w15:docId w15:val="{805B80AC-05EB-4E86-A3C2-5DDED8A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"/>
    <w:rsid w:val="005008C1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1Documentnameh1"/>
    <w:next w:val="Normal"/>
    <w:link w:val="Heading1Char"/>
    <w:uiPriority w:val="9"/>
    <w:rsid w:val="00A367B0"/>
  </w:style>
  <w:style w:type="paragraph" w:styleId="Heading2">
    <w:name w:val="heading 2"/>
    <w:basedOn w:val="2Subtitleh2"/>
    <w:next w:val="Normal"/>
    <w:link w:val="Heading2Char"/>
    <w:uiPriority w:val="9"/>
    <w:unhideWhenUsed/>
    <w:rsid w:val="00D14997"/>
    <w:pPr>
      <w:outlineLvl w:val="1"/>
    </w:pPr>
  </w:style>
  <w:style w:type="paragraph" w:styleId="Heading3">
    <w:name w:val="heading 3"/>
    <w:basedOn w:val="3Titleh3"/>
    <w:next w:val="Normal"/>
    <w:link w:val="Heading3Char"/>
    <w:uiPriority w:val="9"/>
    <w:unhideWhenUsed/>
    <w:rsid w:val="00D14997"/>
    <w:pPr>
      <w:outlineLvl w:val="2"/>
    </w:pPr>
  </w:style>
  <w:style w:type="paragraph" w:styleId="Heading4">
    <w:name w:val="heading 4"/>
    <w:basedOn w:val="5AboutHeadingh4"/>
    <w:next w:val="Normal"/>
    <w:link w:val="Heading4Char"/>
    <w:uiPriority w:val="9"/>
    <w:unhideWhenUsed/>
    <w:rsid w:val="00D14997"/>
    <w:pPr>
      <w:outlineLvl w:val="3"/>
    </w:pPr>
  </w:style>
  <w:style w:type="paragraph" w:styleId="Heading5">
    <w:name w:val="heading 5"/>
    <w:basedOn w:val="7Headingh4"/>
    <w:next w:val="Normal"/>
    <w:link w:val="Heading5Char"/>
    <w:uiPriority w:val="9"/>
    <w:unhideWhenUsed/>
    <w:rsid w:val="00D14997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6949"/>
    <w:rPr>
      <w:color w:val="612C69" w:themeColor="text2"/>
      <w:u w:val="single"/>
    </w:rPr>
  </w:style>
  <w:style w:type="paragraph" w:customStyle="1" w:styleId="1Documentnameh1">
    <w:name w:val="1. Document name h1"/>
    <w:qFormat/>
    <w:rsid w:val="009D1B26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  <w:between w:val="none" w:sz="0" w:space="0" w:color="auto"/>
        <w:bar w:val="none" w:sz="0" w:color="auto"/>
      </w:pBdr>
      <w:shd w:val="clear" w:color="auto" w:fill="431C55"/>
      <w:spacing w:before="240" w:after="360" w:line="288" w:lineRule="auto"/>
      <w:ind w:right="-35"/>
      <w:outlineLvl w:val="0"/>
    </w:pPr>
    <w:rPr>
      <w:rFonts w:ascii="Calibri" w:hAnsi="Calibri" w:cs="Arial Unicode MS"/>
      <w:b/>
      <w:bCs/>
      <w:color w:val="FFFFFF"/>
      <w:spacing w:val="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8SubHeadingh5">
    <w:name w:val="8. Sub Heading h5"/>
    <w:basedOn w:val="Default"/>
    <w:next w:val="Heading5"/>
    <w:qFormat/>
    <w:rsid w:val="003876EB"/>
    <w:pPr>
      <w:spacing w:before="240" w:after="120" w:line="240" w:lineRule="auto"/>
      <w:ind w:right="2835"/>
    </w:pPr>
    <w:rPr>
      <w:rFonts w:ascii="Calibri" w:hAnsi="Calibri"/>
      <w:b/>
      <w:bCs/>
      <w:sz w:val="28"/>
      <w:szCs w:val="28"/>
    </w:rPr>
  </w:style>
  <w:style w:type="paragraph" w:customStyle="1" w:styleId="2Subtitleh2">
    <w:name w:val="2. Subtitle h2"/>
    <w:next w:val="Heading2"/>
    <w:qFormat/>
    <w:rsid w:val="009D1B26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  <w:between w:val="none" w:sz="0" w:space="0" w:color="auto"/>
        <w:bar w:val="none" w:sz="0" w:color="auto"/>
      </w:pBdr>
      <w:shd w:val="clear" w:color="auto" w:fill="431C55"/>
      <w:spacing w:after="120"/>
      <w:ind w:right="-35"/>
    </w:pPr>
    <w:rPr>
      <w:rFonts w:ascii="Calibri" w:hAnsi="Calibri" w:cs="Arial Unicode MS"/>
      <w:color w:val="FFFFFF"/>
      <w:sz w:val="46"/>
      <w:szCs w:val="4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Titleh3">
    <w:name w:val="3. Title h3"/>
    <w:next w:val="Heading3"/>
    <w:qFormat/>
    <w:rsid w:val="009D1B26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  <w:between w:val="none" w:sz="0" w:space="0" w:color="auto"/>
        <w:bar w:val="none" w:sz="0" w:color="auto"/>
      </w:pBdr>
      <w:shd w:val="clear" w:color="auto" w:fill="431C55"/>
      <w:spacing w:after="120"/>
      <w:ind w:right="-35"/>
    </w:pPr>
    <w:rPr>
      <w:rFonts w:ascii="Calibri" w:hAnsi="Calibri" w:cs="Arial Unicode MS"/>
      <w:b/>
      <w:bCs/>
      <w:color w:val="FFFFFF"/>
      <w:sz w:val="68"/>
      <w:szCs w:val="6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Titledescription">
    <w:name w:val="4. Title description"/>
    <w:next w:val="BodyText"/>
    <w:qFormat/>
    <w:rsid w:val="009D1B26"/>
    <w:pPr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  <w:between w:val="none" w:sz="0" w:space="0" w:color="auto"/>
        <w:bar w:val="none" w:sz="0" w:color="auto"/>
      </w:pBdr>
      <w:shd w:val="clear" w:color="auto" w:fill="431C55"/>
      <w:spacing w:before="240"/>
      <w:ind w:right="-35"/>
    </w:pPr>
    <w:rPr>
      <w:rFonts w:ascii="Calibri" w:hAnsi="Calibri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5AboutHeadingh4">
    <w:name w:val="5. About Heading h4"/>
    <w:basedOn w:val="7Headingh4"/>
    <w:next w:val="Heading4"/>
    <w:qFormat/>
    <w:rsid w:val="00467979"/>
    <w:p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  <w:between w:val="none" w:sz="0" w:space="0" w:color="auto"/>
        <w:bar w:val="none" w:sz="0" w:color="auto"/>
      </w:pBdr>
      <w:shd w:val="clear" w:color="auto" w:fill="F7F0FA"/>
      <w:spacing w:before="0"/>
      <w:ind w:right="-35"/>
    </w:pPr>
  </w:style>
  <w:style w:type="paragraph" w:customStyle="1" w:styleId="6Aboutbody">
    <w:name w:val="6. About body"/>
    <w:next w:val="BodyText2"/>
    <w:link w:val="6AboutbodyChar"/>
    <w:qFormat/>
    <w:rsid w:val="00467979"/>
    <w:p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  <w:between w:val="none" w:sz="0" w:space="0" w:color="auto"/>
        <w:bar w:val="none" w:sz="0" w:color="auto"/>
      </w:pBdr>
      <w:shd w:val="clear" w:color="auto" w:fill="F7F0FA"/>
      <w:spacing w:before="120" w:after="240"/>
      <w:ind w:right="-35"/>
    </w:pPr>
    <w:rPr>
      <w:rFonts w:ascii="Calibri" w:hAnsi="Calibri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7Headingh4">
    <w:name w:val="7. Heading h4"/>
    <w:next w:val="Heading4"/>
    <w:qFormat/>
    <w:rsid w:val="003876EB"/>
    <w:pPr>
      <w:keepNext/>
      <w:spacing w:before="240" w:after="120"/>
      <w:outlineLvl w:val="1"/>
    </w:pPr>
    <w:rPr>
      <w:rFonts w:ascii="Calibri" w:hAnsi="Calibri" w:cs="Arial Unicode MS"/>
      <w:b/>
      <w:bCs/>
      <w:color w:val="612C69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basedOn w:val="Normal"/>
    <w:next w:val="Normal"/>
    <w:qFormat/>
    <w:rsid w:val="00003524"/>
    <w:pPr>
      <w:spacing w:before="120" w:after="240"/>
      <w:ind w:right="-35"/>
    </w:pPr>
    <w:rPr>
      <w:rFonts w:ascii="Calibri" w:hAnsi="Calibri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pPr>
      <w:spacing w:after="220" w:line="201" w:lineRule="atLeast"/>
    </w:pPr>
    <w:rPr>
      <w:rFonts w:ascii="Helvetica" w:hAnsi="Helvetica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692165"/>
      <w:u w:val="single"/>
      <w:lang w:val="en-US"/>
    </w:rPr>
  </w:style>
  <w:style w:type="paragraph" w:customStyle="1" w:styleId="ContactUsheadingh4">
    <w:name w:val="Contact Us heading h4"/>
    <w:basedOn w:val="7Headingh4"/>
    <w:next w:val="Heading4"/>
    <w:qFormat/>
    <w:rsid w:val="00306771"/>
    <w:pPr>
      <w:pBdr>
        <w:top w:val="single" w:sz="48" w:space="6" w:color="612C69" w:themeColor="text2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  <w:style w:type="character" w:customStyle="1" w:styleId="Heading1Char">
    <w:name w:val="Heading 1 Char"/>
    <w:basedOn w:val="DefaultParagraphFont"/>
    <w:link w:val="Heading1"/>
    <w:uiPriority w:val="9"/>
    <w:rsid w:val="00A367B0"/>
    <w:rPr>
      <w:rFonts w:ascii="Calibri" w:hAnsi="Calibri" w:cs="Arial Unicode MS"/>
      <w:b/>
      <w:bCs/>
      <w:color w:val="FFFFFF"/>
      <w:spacing w:val="6"/>
      <w:sz w:val="32"/>
      <w:szCs w:val="32"/>
      <w:shd w:val="clear" w:color="auto" w:fill="431C55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D14997"/>
    <w:rPr>
      <w:rFonts w:ascii="Calibri" w:hAnsi="Calibri" w:cs="Arial Unicode MS"/>
      <w:color w:val="FFFFFF"/>
      <w:sz w:val="46"/>
      <w:szCs w:val="46"/>
      <w:shd w:val="clear" w:color="auto" w:fill="431C55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D14997"/>
    <w:rPr>
      <w:rFonts w:ascii="Calibri" w:hAnsi="Calibri" w:cs="Arial Unicode MS"/>
      <w:b/>
      <w:bCs/>
      <w:color w:val="FFFFFF"/>
      <w:sz w:val="68"/>
      <w:szCs w:val="68"/>
      <w:shd w:val="clear" w:color="auto" w:fill="431C55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rsid w:val="00D14997"/>
    <w:rPr>
      <w:rFonts w:ascii="Calibri" w:hAnsi="Calibri" w:cs="Arial Unicode MS"/>
      <w:b/>
      <w:bCs/>
      <w:color w:val="612C69"/>
      <w:sz w:val="40"/>
      <w:szCs w:val="40"/>
      <w:shd w:val="clear" w:color="auto" w:fill="FBF7FD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unhideWhenUsed/>
    <w:rsid w:val="00CC69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6949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69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6949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C69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6949"/>
    <w:rPr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14997"/>
    <w:rPr>
      <w:rFonts w:ascii="Calibri" w:hAnsi="Calibri" w:cs="Arial Unicode MS"/>
      <w:b/>
      <w:bCs/>
      <w:color w:val="612C69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0D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4Titledescription"/>
    <w:next w:val="Normal"/>
    <w:link w:val="SubtitleChar"/>
    <w:uiPriority w:val="11"/>
    <w:rsid w:val="00D14997"/>
  </w:style>
  <w:style w:type="character" w:customStyle="1" w:styleId="SubtitleChar">
    <w:name w:val="Subtitle Char"/>
    <w:basedOn w:val="DefaultParagraphFont"/>
    <w:link w:val="Subtitle"/>
    <w:uiPriority w:val="11"/>
    <w:rsid w:val="00D14997"/>
    <w:rPr>
      <w:rFonts w:ascii="Calibri" w:hAnsi="Calibri" w:cs="Arial Unicode MS"/>
      <w:color w:val="FFFFFF"/>
      <w:sz w:val="24"/>
      <w:szCs w:val="24"/>
      <w:shd w:val="clear" w:color="auto" w:fill="431C5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Heading3"/>
    <w:next w:val="Normal"/>
    <w:link w:val="TitleChar"/>
    <w:uiPriority w:val="10"/>
    <w:rsid w:val="00D14997"/>
  </w:style>
  <w:style w:type="character" w:customStyle="1" w:styleId="TitleChar">
    <w:name w:val="Title Char"/>
    <w:basedOn w:val="DefaultParagraphFont"/>
    <w:link w:val="Title"/>
    <w:uiPriority w:val="10"/>
    <w:rsid w:val="00D14997"/>
    <w:rPr>
      <w:rFonts w:ascii="Calibri" w:hAnsi="Calibri" w:cs="Arial Unicode MS"/>
      <w:b/>
      <w:bCs/>
      <w:color w:val="FFFFFF"/>
      <w:sz w:val="68"/>
      <w:szCs w:val="68"/>
      <w:shd w:val="clear" w:color="auto" w:fill="431C55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A43D2C"/>
    <w:rPr>
      <w:color w:val="808080"/>
    </w:rPr>
  </w:style>
  <w:style w:type="paragraph" w:styleId="Header">
    <w:name w:val="header"/>
    <w:basedOn w:val="Body"/>
    <w:next w:val="Body"/>
    <w:link w:val="HeaderChar"/>
    <w:uiPriority w:val="99"/>
    <w:unhideWhenUsed/>
    <w:rsid w:val="000049AE"/>
    <w:pPr>
      <w:pBdr>
        <w:top w:val="none" w:sz="0" w:space="0" w:color="auto"/>
        <w:left w:val="none" w:sz="0" w:space="0" w:color="auto"/>
        <w:bottom w:val="single" w:sz="48" w:space="12" w:color="612C69" w:themeColor="text2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049AE"/>
    <w:rPr>
      <w:rFonts w:ascii="Calibri" w:hAnsi="Calibri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Body"/>
    <w:link w:val="FooterChar"/>
    <w:uiPriority w:val="99"/>
    <w:unhideWhenUsed/>
    <w:rsid w:val="000049AE"/>
    <w:pPr>
      <w:pBdr>
        <w:top w:val="single" w:sz="4" w:space="5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49AE"/>
    <w:rPr>
      <w:rFonts w:ascii="Calibri" w:hAnsi="Calibri" w:cs="Arial Unicode MS"/>
      <w:color w:val="808080" w:themeColor="background1" w:themeShade="80"/>
      <w:sz w:val="18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0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5008C1"/>
    <w:tblPr>
      <w:tblStyleRowBandSize w:val="1"/>
      <w:tblStyleColBandSize w:val="1"/>
      <w:tblBorders>
        <w:top w:val="single" w:sz="4" w:space="0" w:color="B366BF" w:themeColor="accent1" w:themeTint="99"/>
        <w:left w:val="single" w:sz="4" w:space="0" w:color="B366BF" w:themeColor="accent1" w:themeTint="99"/>
        <w:bottom w:val="single" w:sz="4" w:space="0" w:color="B366BF" w:themeColor="accent1" w:themeTint="99"/>
        <w:right w:val="single" w:sz="4" w:space="0" w:color="B366BF" w:themeColor="accent1" w:themeTint="99"/>
        <w:insideH w:val="single" w:sz="4" w:space="0" w:color="B366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2C69" w:themeColor="accent1"/>
          <w:left w:val="single" w:sz="4" w:space="0" w:color="612C69" w:themeColor="accent1"/>
          <w:bottom w:val="single" w:sz="4" w:space="0" w:color="612C69" w:themeColor="accent1"/>
          <w:right w:val="single" w:sz="4" w:space="0" w:color="612C69" w:themeColor="accent1"/>
          <w:insideH w:val="nil"/>
        </w:tcBorders>
        <w:shd w:val="clear" w:color="auto" w:fill="612C69" w:themeFill="accent1"/>
      </w:tcPr>
    </w:tblStylePr>
    <w:tblStylePr w:type="lastRow">
      <w:rPr>
        <w:b/>
        <w:bCs/>
      </w:rPr>
      <w:tblPr/>
      <w:tcPr>
        <w:tcBorders>
          <w:top w:val="double" w:sz="4" w:space="0" w:color="B366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CE9" w:themeFill="accent1" w:themeFillTint="33"/>
      </w:tcPr>
    </w:tblStylePr>
    <w:tblStylePr w:type="band1Horz">
      <w:tblPr/>
      <w:tcPr>
        <w:shd w:val="clear" w:color="auto" w:fill="E5CCE9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1006D"/>
    <w:rPr>
      <w:color w:val="48214E" w:themeColor="accent1" w:themeShade="BF"/>
    </w:rPr>
    <w:tblPr>
      <w:tblStyleRowBandSize w:val="1"/>
      <w:tblStyleColBandSize w:val="1"/>
      <w:tblBorders>
        <w:top w:val="single" w:sz="4" w:space="0" w:color="612C69" w:themeColor="accent1"/>
        <w:bottom w:val="single" w:sz="4" w:space="0" w:color="612C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12C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12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CE9" w:themeFill="accent1" w:themeFillTint="33"/>
      </w:tcPr>
    </w:tblStylePr>
    <w:tblStylePr w:type="band1Horz">
      <w:tblPr/>
      <w:tcPr>
        <w:shd w:val="clear" w:color="auto" w:fill="E5CCE9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94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CC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2C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2C69" w:themeFill="accent1"/>
      </w:tcPr>
    </w:tblStylePr>
    <w:tblStylePr w:type="band1Vert">
      <w:tblPr/>
      <w:tcPr>
        <w:shd w:val="clear" w:color="auto" w:fill="CC99D4" w:themeFill="accent1" w:themeFillTint="66"/>
      </w:tcPr>
    </w:tblStylePr>
    <w:tblStylePr w:type="band1Horz">
      <w:tblPr/>
      <w:tcPr>
        <w:shd w:val="clear" w:color="auto" w:fill="CC99D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D94D13"/>
    <w:tblPr>
      <w:tblStyleRowBandSize w:val="1"/>
      <w:tblStyleColBandSize w:val="1"/>
      <w:tblBorders>
        <w:top w:val="single" w:sz="4" w:space="0" w:color="B366BF" w:themeColor="accent1" w:themeTint="99"/>
        <w:left w:val="single" w:sz="4" w:space="0" w:color="B366BF" w:themeColor="accent1" w:themeTint="99"/>
        <w:bottom w:val="single" w:sz="4" w:space="0" w:color="B366BF" w:themeColor="accent1" w:themeTint="99"/>
        <w:right w:val="single" w:sz="4" w:space="0" w:color="B366BF" w:themeColor="accent1" w:themeTint="99"/>
        <w:insideH w:val="single" w:sz="4" w:space="0" w:color="B366BF" w:themeColor="accent1" w:themeTint="99"/>
        <w:insideV w:val="single" w:sz="4" w:space="0" w:color="B366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2C69" w:themeColor="accent1"/>
          <w:left w:val="single" w:sz="4" w:space="0" w:color="612C69" w:themeColor="accent1"/>
          <w:bottom w:val="single" w:sz="4" w:space="0" w:color="612C69" w:themeColor="accent1"/>
          <w:right w:val="single" w:sz="4" w:space="0" w:color="612C69" w:themeColor="accent1"/>
          <w:insideH w:val="nil"/>
          <w:insideV w:val="nil"/>
        </w:tcBorders>
        <w:shd w:val="clear" w:color="auto" w:fill="612C69" w:themeFill="accent1"/>
      </w:tcPr>
    </w:tblStylePr>
    <w:tblStylePr w:type="lastRow">
      <w:rPr>
        <w:b/>
        <w:bCs/>
      </w:rPr>
      <w:tblPr/>
      <w:tcPr>
        <w:tcBorders>
          <w:top w:val="double" w:sz="4" w:space="0" w:color="612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CE9" w:themeFill="accent1" w:themeFillTint="33"/>
      </w:tcPr>
    </w:tblStylePr>
    <w:tblStylePr w:type="band1Horz">
      <w:tblPr/>
      <w:tcPr>
        <w:shd w:val="clear" w:color="auto" w:fill="E5CCE9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D94D13"/>
    <w:tblPr>
      <w:tblStyleRowBandSize w:val="1"/>
      <w:tblStyleColBandSize w:val="1"/>
      <w:tblBorders>
        <w:top w:val="single" w:sz="8" w:space="0" w:color="F7F0FA"/>
        <w:left w:val="single" w:sz="8" w:space="0" w:color="F7F0FA"/>
        <w:bottom w:val="single" w:sz="8" w:space="0" w:color="F7F0FA"/>
        <w:right w:val="single" w:sz="8" w:space="0" w:color="F7F0FA"/>
      </w:tblBorders>
    </w:tblPr>
    <w:tcPr>
      <w:shd w:val="clear" w:color="auto" w:fill="F7F0FA"/>
    </w:tcPr>
    <w:tblStylePr w:type="firstRow">
      <w:rPr>
        <w:b/>
        <w:bCs/>
        <w:color w:val="FFFFFF" w:themeColor="background1"/>
      </w:rPr>
      <w:tblPr/>
      <w:tcPr>
        <w:shd w:val="clear" w:color="auto" w:fill="612C69" w:themeFill="accent1"/>
      </w:tcPr>
    </w:tblStylePr>
    <w:tblStylePr w:type="lastRow">
      <w:rPr>
        <w:b/>
        <w:bCs/>
      </w:rPr>
      <w:tblPr/>
      <w:tcPr>
        <w:tcBorders>
          <w:top w:val="double" w:sz="4" w:space="0" w:color="612C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7F0FA"/>
      </w:tcPr>
    </w:tblStylePr>
    <w:tblStylePr w:type="lastCol">
      <w:rPr>
        <w:b/>
        <w:bCs/>
      </w:rPr>
      <w:tblPr/>
      <w:tcPr>
        <w:shd w:val="clear" w:color="auto" w:fill="F7F0FA"/>
      </w:tcPr>
    </w:tblStylePr>
    <w:tblStylePr w:type="band1Vert">
      <w:tblPr/>
      <w:tcPr>
        <w:tcBorders>
          <w:left w:val="single" w:sz="4" w:space="0" w:color="612C69" w:themeColor="accent1"/>
          <w:right w:val="single" w:sz="4" w:space="0" w:color="612C69" w:themeColor="accent1"/>
        </w:tcBorders>
      </w:tcPr>
    </w:tblStylePr>
    <w:tblStylePr w:type="band1Horz">
      <w:tblPr/>
      <w:tcPr>
        <w:tcBorders>
          <w:top w:val="single" w:sz="4" w:space="0" w:color="612C69" w:themeColor="accent1"/>
          <w:bottom w:val="single" w:sz="4" w:space="0" w:color="612C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2C69" w:themeColor="accent1"/>
          <w:left w:val="nil"/>
        </w:tcBorders>
      </w:tcPr>
    </w:tblStylePr>
    <w:tblStylePr w:type="swCell">
      <w:tblPr/>
      <w:tcPr>
        <w:tcBorders>
          <w:top w:val="double" w:sz="4" w:space="0" w:color="612C69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4DBB"/>
    <w:tblPr>
      <w:tblStyleRowBandSize w:val="1"/>
      <w:tblStyleColBandSize w:val="1"/>
      <w:tblBorders>
        <w:top w:val="single" w:sz="4" w:space="0" w:color="CC99D4" w:themeColor="accent1" w:themeTint="66"/>
        <w:left w:val="single" w:sz="4" w:space="0" w:color="CC99D4" w:themeColor="accent1" w:themeTint="66"/>
        <w:bottom w:val="single" w:sz="4" w:space="0" w:color="CC99D4" w:themeColor="accent1" w:themeTint="66"/>
        <w:right w:val="single" w:sz="4" w:space="0" w:color="CC99D4" w:themeColor="accent1" w:themeTint="66"/>
        <w:insideH w:val="single" w:sz="4" w:space="0" w:color="CC99D4" w:themeColor="accent1" w:themeTint="66"/>
        <w:insideV w:val="single" w:sz="4" w:space="0" w:color="CC99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66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66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4D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DISRelatedrecources">
    <w:name w:val="NDIS Related recources"/>
    <w:basedOn w:val="TableNormal"/>
    <w:uiPriority w:val="99"/>
    <w:rsid w:val="005B68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/>
    </w:rPr>
    <w:tblPr>
      <w:tblBorders>
        <w:top w:val="single" w:sz="48" w:space="0" w:color="F7F0FA"/>
        <w:left w:val="single" w:sz="48" w:space="0" w:color="F7F0FA"/>
        <w:bottom w:val="single" w:sz="48" w:space="0" w:color="F7F0FA"/>
        <w:right w:val="single" w:sz="48" w:space="0" w:color="F7F0FA"/>
      </w:tblBorders>
      <w:tblCellMar>
        <w:top w:w="284" w:type="dxa"/>
        <w:left w:w="284" w:type="dxa"/>
        <w:bottom w:w="284" w:type="dxa"/>
        <w:right w:w="284" w:type="dxa"/>
      </w:tblCellMar>
    </w:tblPr>
  </w:style>
  <w:style w:type="table" w:customStyle="1" w:styleId="NDISTable">
    <w:name w:val="NDIS Table"/>
    <w:basedOn w:val="ListTable3-Accent1"/>
    <w:uiPriority w:val="99"/>
    <w:rsid w:val="00D80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/>
    </w:rPr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7F0FA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612C69" w:themeFill="accent1"/>
      </w:tcPr>
    </w:tblStylePr>
    <w:tblStylePr w:type="lastRow">
      <w:rPr>
        <w:b/>
        <w:bCs/>
      </w:rPr>
      <w:tblPr/>
      <w:tcPr>
        <w:tcBorders>
          <w:top w:val="double" w:sz="4" w:space="0" w:color="612C69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  <w:bCs/>
      </w:rPr>
      <w:tblPr/>
      <w:tcPr>
        <w:shd w:val="clear" w:color="auto" w:fill="F7F0FA"/>
      </w:tcPr>
    </w:tblStylePr>
    <w:tblStylePr w:type="lastCol">
      <w:rPr>
        <w:b/>
        <w:bCs/>
      </w:rPr>
      <w:tblPr/>
      <w:tcPr>
        <w:shd w:val="clear" w:color="auto" w:fill="F7F0FA"/>
      </w:tcPr>
    </w:tblStylePr>
    <w:tblStylePr w:type="band1Vert">
      <w:tblPr/>
      <w:tcPr>
        <w:tcBorders>
          <w:left w:val="single" w:sz="4" w:space="0" w:color="612C69" w:themeColor="accent1"/>
          <w:right w:val="single" w:sz="4" w:space="0" w:color="612C69" w:themeColor="accent1"/>
        </w:tcBorders>
      </w:tcPr>
    </w:tblStylePr>
    <w:tblStylePr w:type="band1Horz">
      <w:tblPr/>
      <w:tcPr>
        <w:tcBorders>
          <w:top w:val="single" w:sz="4" w:space="0" w:color="612C69" w:themeColor="accent1"/>
          <w:bottom w:val="single" w:sz="4" w:space="0" w:color="612C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2C69" w:themeColor="accent1"/>
          <w:left w:val="nil"/>
        </w:tcBorders>
      </w:tcPr>
    </w:tblStylePr>
    <w:tblStylePr w:type="swCell">
      <w:tblPr/>
      <w:tcPr>
        <w:tcBorders>
          <w:top w:val="double" w:sz="4" w:space="0" w:color="612C69" w:themeColor="accent1"/>
          <w:right w:val="nil"/>
        </w:tcBorders>
      </w:tcPr>
    </w:tblStylePr>
  </w:style>
  <w:style w:type="character" w:styleId="Emphasis">
    <w:name w:val="Emphasis"/>
    <w:basedOn w:val="DefaultParagraphFont"/>
    <w:uiPriority w:val="20"/>
    <w:rsid w:val="00FC4D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C4DD1"/>
    <w:pPr>
      <w:numPr>
        <w:numId w:val="3"/>
      </w:numPr>
      <w:pBdr>
        <w:top w:val="single" w:sz="48" w:space="1" w:color="F7F0FA"/>
        <w:left w:val="single" w:sz="48" w:space="4" w:color="F7F0FA"/>
        <w:bottom w:val="single" w:sz="48" w:space="1" w:color="F7F0FA"/>
        <w:right w:val="single" w:sz="48" w:space="4" w:color="F7F0FA"/>
        <w:between w:val="none" w:sz="0" w:space="0" w:color="auto"/>
        <w:bar w:val="none" w:sz="0" w:color="auto"/>
      </w:pBdr>
      <w:shd w:val="clear" w:color="auto" w:fill="F7F0FA"/>
      <w:spacing w:before="200" w:after="160"/>
      <w:ind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DD1"/>
    <w:rPr>
      <w:rFonts w:asciiTheme="minorHAnsi" w:hAnsiTheme="minorHAnsi"/>
      <w:iCs/>
      <w:color w:val="404040" w:themeColor="text1" w:themeTint="BF"/>
      <w:sz w:val="24"/>
      <w:szCs w:val="24"/>
      <w:shd w:val="clear" w:color="auto" w:fill="F7F0FA"/>
      <w:lang w:val="en-US" w:eastAsia="en-US"/>
    </w:rPr>
  </w:style>
  <w:style w:type="character" w:styleId="SubtleEmphasis">
    <w:name w:val="Subtle Emphasis"/>
    <w:basedOn w:val="DefaultParagraphFont"/>
    <w:uiPriority w:val="19"/>
    <w:rsid w:val="00FC4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C4DD1"/>
    <w:pPr>
      <w:pBdr>
        <w:top w:val="single" w:sz="4" w:space="10" w:color="612C69" w:themeColor="accent1"/>
        <w:bottom w:val="single" w:sz="4" w:space="10" w:color="612C69" w:themeColor="accent1"/>
      </w:pBdr>
      <w:spacing w:before="360" w:after="360"/>
      <w:ind w:left="864" w:right="864"/>
      <w:jc w:val="center"/>
    </w:pPr>
    <w:rPr>
      <w:i/>
      <w:iCs/>
      <w:color w:val="612C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D1"/>
    <w:rPr>
      <w:rFonts w:asciiTheme="minorHAnsi" w:hAnsiTheme="minorHAnsi"/>
      <w:i/>
      <w:iCs/>
      <w:color w:val="612C69" w:themeColor="accent1"/>
      <w:sz w:val="24"/>
      <w:szCs w:val="24"/>
      <w:lang w:val="en-US" w:eastAsia="en-US"/>
    </w:rPr>
  </w:style>
  <w:style w:type="paragraph" w:customStyle="1" w:styleId="6Aboutbullet">
    <w:name w:val="6. About bullet"/>
    <w:basedOn w:val="6Aboutbody"/>
    <w:link w:val="6AboutbulletChar"/>
    <w:qFormat/>
    <w:rsid w:val="002B01C7"/>
    <w:pPr>
      <w:numPr>
        <w:numId w:val="6"/>
      </w:numPr>
      <w:ind w:left="284" w:hanging="284"/>
    </w:pPr>
  </w:style>
  <w:style w:type="paragraph" w:styleId="ListParagraph">
    <w:name w:val="List Paragraph"/>
    <w:basedOn w:val="Normal"/>
    <w:uiPriority w:val="34"/>
    <w:qFormat/>
    <w:rsid w:val="00A459BE"/>
    <w:pPr>
      <w:ind w:left="720"/>
      <w:contextualSpacing/>
    </w:pPr>
  </w:style>
  <w:style w:type="character" w:customStyle="1" w:styleId="6AboutbodyChar">
    <w:name w:val="6. About body Char"/>
    <w:basedOn w:val="DefaultParagraphFont"/>
    <w:link w:val="6Aboutbody"/>
    <w:rsid w:val="00AE5258"/>
    <w:rPr>
      <w:rFonts w:ascii="Calibri" w:hAnsi="Calibri" w:cs="Arial Unicode MS"/>
      <w:color w:val="000000"/>
      <w:sz w:val="24"/>
      <w:szCs w:val="24"/>
      <w:shd w:val="clear" w:color="auto" w:fill="F7F0FA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6AboutbulletChar">
    <w:name w:val="6. About bullet Char"/>
    <w:basedOn w:val="6AboutbodyChar"/>
    <w:link w:val="6Aboutbullet"/>
    <w:rsid w:val="002B01C7"/>
    <w:rPr>
      <w:rFonts w:ascii="Calibri" w:hAnsi="Calibri" w:cs="Arial Unicode MS"/>
      <w:color w:val="000000"/>
      <w:sz w:val="24"/>
      <w:szCs w:val="24"/>
      <w:shd w:val="clear" w:color="auto" w:fill="F7F0FA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A459BE"/>
    <w:rPr>
      <w:color w:val="7F7F7F" w:themeColor="followedHyperlink"/>
      <w:u w:val="single"/>
    </w:rPr>
  </w:style>
  <w:style w:type="table" w:styleId="ListTable2-Accent1">
    <w:name w:val="List Table 2 Accent 1"/>
    <w:basedOn w:val="TableNormal"/>
    <w:uiPriority w:val="47"/>
    <w:rsid w:val="00CA1FD5"/>
    <w:tblPr>
      <w:tblStyleRowBandSize w:val="1"/>
      <w:tblStyleColBandSize w:val="1"/>
      <w:tblBorders>
        <w:top w:val="single" w:sz="4" w:space="0" w:color="B366BF" w:themeColor="accent1" w:themeTint="99"/>
        <w:bottom w:val="single" w:sz="4" w:space="0" w:color="B366BF" w:themeColor="accent1" w:themeTint="99"/>
        <w:insideH w:val="single" w:sz="4" w:space="0" w:color="B366B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CE9" w:themeFill="accent1" w:themeFillTint="33"/>
      </w:tcPr>
    </w:tblStylePr>
    <w:tblStylePr w:type="band1Horz">
      <w:tblPr/>
      <w:tcPr>
        <w:shd w:val="clear" w:color="auto" w:fill="E5CCE9" w:themeFill="accent1" w:themeFillTint="33"/>
      </w:tcPr>
    </w:tblStylePr>
  </w:style>
  <w:style w:type="table" w:styleId="ListTable5Dark-Accent2">
    <w:name w:val="List Table 5 Dark Accent 2"/>
    <w:basedOn w:val="TableNormal"/>
    <w:uiPriority w:val="50"/>
    <w:rsid w:val="00A6268C"/>
    <w:rPr>
      <w:color w:val="FFFFFF" w:themeColor="background1"/>
    </w:rPr>
    <w:tblPr>
      <w:tblStyleRowBandSize w:val="1"/>
      <w:tblStyleColBandSize w:val="1"/>
      <w:tblBorders>
        <w:top w:val="single" w:sz="24" w:space="0" w:color="98C11D" w:themeColor="accent2"/>
        <w:left w:val="single" w:sz="24" w:space="0" w:color="98C11D" w:themeColor="accent2"/>
        <w:bottom w:val="single" w:sz="24" w:space="0" w:color="98C11D" w:themeColor="accent2"/>
        <w:right w:val="single" w:sz="24" w:space="0" w:color="98C11D" w:themeColor="accent2"/>
      </w:tblBorders>
    </w:tblPr>
    <w:tcPr>
      <w:shd w:val="clear" w:color="auto" w:fill="98C1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A6268C"/>
    <w:tblPr>
      <w:tblStyleRowBandSize w:val="1"/>
      <w:tblStyleColBandSize w:val="1"/>
      <w:tblBorders>
        <w:top w:val="single" w:sz="4" w:space="0" w:color="C8E868" w:themeColor="accent2" w:themeTint="99"/>
        <w:bottom w:val="single" w:sz="4" w:space="0" w:color="C8E868" w:themeColor="accent2" w:themeTint="99"/>
        <w:insideH w:val="single" w:sz="4" w:space="0" w:color="C8E86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CC" w:themeFill="accent2" w:themeFillTint="33"/>
      </w:tcPr>
    </w:tblStylePr>
    <w:tblStylePr w:type="band1Horz">
      <w:tblPr/>
      <w:tcPr>
        <w:shd w:val="clear" w:color="auto" w:fill="ECF7CC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4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FC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CD"/>
    <w:rPr>
      <w:rFonts w:asciiTheme="minorHAnsi" w:hAnsiTheme="minorHAnsi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674"/>
    <w:rPr>
      <w:rFonts w:asciiTheme="minorHAnsi" w:hAnsi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067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discommission.gov.au/providers/incident-management-and-reportable-inci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commission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NDIS">
      <a:dk1>
        <a:srgbClr val="000000"/>
      </a:dk1>
      <a:lt1>
        <a:srgbClr val="FFFFFF"/>
      </a:lt1>
      <a:dk2>
        <a:srgbClr val="612C69"/>
      </a:dk2>
      <a:lt2>
        <a:srgbClr val="FCF6FE"/>
      </a:lt2>
      <a:accent1>
        <a:srgbClr val="612C69"/>
      </a:accent1>
      <a:accent2>
        <a:srgbClr val="98C11D"/>
      </a:accent2>
      <a:accent3>
        <a:srgbClr val="85367B"/>
      </a:accent3>
      <a:accent4>
        <a:srgbClr val="02833F"/>
      </a:accent4>
      <a:accent5>
        <a:srgbClr val="943C84"/>
      </a:accent5>
      <a:accent6>
        <a:srgbClr val="275D3A"/>
      </a:accent6>
      <a:hlink>
        <a:srgbClr val="98C11D"/>
      </a:hlink>
      <a:folHlink>
        <a:srgbClr val="7F7F7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56" indent="0" algn="l" defTabSz="457200" rtl="0" fontAlgn="auto" latinLnBrk="0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DBB53A67AB6F7439EA2F06AC9655EBC" ma:contentTypeVersion="" ma:contentTypeDescription="PDMS Document Site Content Type" ma:contentTypeScope="" ma:versionID="a3dd42fc9d092176202ebd24092550cf">
  <xsd:schema xmlns:xsd="http://www.w3.org/2001/XMLSchema" xmlns:xs="http://www.w3.org/2001/XMLSchema" xmlns:p="http://schemas.microsoft.com/office/2006/metadata/properties" xmlns:ns2="4F68A7F5-5FF0-4C5F-A65E-F580729F97E7" targetNamespace="http://schemas.microsoft.com/office/2006/metadata/properties" ma:root="true" ma:fieldsID="778ce7ef8d6e2ba3ef7604c2f91aeadf" ns2:_="">
    <xsd:import namespace="4F68A7F5-5FF0-4C5F-A65E-F580729F97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8A7F5-5FF0-4C5F-A65E-F580729F97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F68A7F5-5FF0-4C5F-A65E-F580729F97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4B0D-51FE-4454-9E41-A03814F1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8A7F5-5FF0-4C5F-A65E-F580729F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E06CC-AFF1-4D60-89D1-DCFA7A026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5D984-B428-41AE-9CFD-0D26F58AA58D}">
  <ds:schemaRefs>
    <ds:schemaRef ds:uri="http://schemas.microsoft.com/office/2006/metadata/properties"/>
    <ds:schemaRef ds:uri="http://schemas.microsoft.com/office/infopath/2007/PartnerControls"/>
    <ds:schemaRef ds:uri="4F68A7F5-5FF0-4C5F-A65E-F580729F97E7"/>
  </ds:schemaRefs>
</ds:datastoreItem>
</file>

<file path=customXml/itemProps4.xml><?xml version="1.0" encoding="utf-8"?>
<ds:datastoreItem xmlns:ds="http://schemas.openxmlformats.org/officeDocument/2006/customXml" ds:itemID="{39D13F38-6AC3-49A5-9A9F-D5BCA40C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646</Words>
  <Characters>3633</Characters>
  <Application>Microsoft Office Word</Application>
  <DocSecurity>0</DocSecurity>
  <Lines>110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Berruex</dc:creator>
  <cp:keywords/>
  <dc:description/>
  <cp:lastModifiedBy>MAODUS, Danijela</cp:lastModifiedBy>
  <cp:revision>6</cp:revision>
  <dcterms:created xsi:type="dcterms:W3CDTF">2021-05-25T01:12:00Z</dcterms:created>
  <dcterms:modified xsi:type="dcterms:W3CDTF">2021-06-30T05:31:00Z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0x010100266966F133664895A6EE3632470D45F500ADBB53A67AB6F7439EA2F06AC9655EBC</vt:lpwstr>
  </property>
</Properties>
</file>